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Holiday Schedule 2026–2027</w:t>
      </w:r>
    </w:p>
    <w:p>
      <w:r>
        <w:t>The office is closed on 25–26 December and 1 January. The warehouse runs a reduced schedule from 24 December to 2 January; Operations will publish the rota by 15 November.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Holiday Schedule 2026-2027</dc:title>
  <dc:subject/>
  <dc:creator>Sarah Kim</dc:creator>
  <cp:keywords/>
  <dc:description>generated by python-docx</dc:description>
  <cp:lastModifiedBy>Sarah Kim</cp:lastModifiedBy>
  <cp:revision>1</cp:revision>
  <dcterms:created xsi:type="dcterms:W3CDTF">2026-10-01T09:30:00Z</dcterms:created>
  <dcterms:modified xsi:type="dcterms:W3CDTF">2026-10-01T09:30:00Z</dcterms:modified>
  <cp:category/>
</cp:coreProperties>
</file>