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Expense Policy 2026</w:t>
      </w:r>
    </w:p>
    <w:p>
      <w:pPr>
        <w:pStyle w:val="ListBullet"/>
      </w:pPr>
      <w:r>
        <w:t>Submit expenses within 30 days with a receipt.</w:t>
      </w:r>
    </w:p>
    <w:p>
      <w:pPr>
        <w:pStyle w:val="ListBullet"/>
      </w:pPr>
      <w:r>
        <w:t>Meals while travelling: up to USD 45 per day.</w:t>
      </w:r>
    </w:p>
    <w:p>
      <w:pPr>
        <w:pStyle w:val="ListBullet"/>
      </w:pPr>
      <w:r>
        <w:t>Hotels: up to USD 140 per night unless approved by your manager in advance.</w:t>
      </w:r>
    </w:p>
    <w:p>
      <w:pPr>
        <w:pStyle w:val="ListBullet"/>
      </w:pPr>
      <w:r>
        <w:t>Taxis are allowed after 21:00 or when carrying equipment.</w:t>
      </w:r>
    </w:p>
    <w:p>
      <w:r>
        <w:t>Questions: ap@meridian.test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 Policy 2026</dc:title>
  <dc:subject/>
  <dc:creator>Grace Li</dc:creator>
  <cp:keywords/>
  <dc:description>generated by python-docx</dc:description>
  <cp:lastModifiedBy>Grace Li</cp:lastModifiedBy>
  <cp:revision>1</cp:revision>
  <dcterms:created xsi:type="dcterms:W3CDTF">2026-01-15T09:30:00Z</dcterms:created>
  <dcterms:modified xsi:type="dcterms:W3CDTF">2026-01-15T09:30:00Z</dcterms:modified>
  <cp:category/>
</cp:coreProperties>
</file>