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Internal Transfer — Alex Turner</w:t>
      </w:r>
    </w:p>
    <w:p>
      <w:r>
        <w:t>From: Marketing Analyst (Marketing) — To: Financial Analyst (Finance). Effective 1 October 2026.</w:t>
      </w:r>
    </w:p>
    <w:p>
      <w:r>
        <w:t>☑ New contract addendum signed</w:t>
      </w:r>
    </w:p>
    <w:p>
      <w:r>
        <w:t>☑ Added to finance group</w:t>
      </w:r>
    </w:p>
    <w:p>
      <w:r>
        <w:t>☐ Remove from marketing group and marketing@ list</w:t>
      </w:r>
    </w:p>
    <w:p>
      <w:r>
        <w:t>☐ Hand over Q4 campaign dashboards to Ben Carter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- Alex Turner to Finance</dc:title>
  <dc:subject/>
  <dc:creator>Tom Becker</dc:creator>
  <cp:keywords/>
  <dc:description>generated by python-docx</dc:description>
  <cp:lastModifiedBy>Tom Becker</cp:lastModifiedBy>
  <cp:revision>1</cp:revision>
  <dcterms:created xsi:type="dcterms:W3CDTF">2026-09-24T09:30:00Z</dcterms:created>
  <dcterms:modified xsi:type="dcterms:W3CDTF">2026-09-24T09:30:00Z</dcterms:modified>
  <cp:category/>
</cp:coreProperties>
</file>