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Backup Policy</w:t>
      </w:r>
    </w:p>
    <w:p>
      <w:r>
        <w:t>Nextcloud and mail data are backed up nightly to the second site and kept for 35 days. Monthly backups are kept for 12 months. Restore tests are run every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Policy</dc:title>
  <dc:subject/>
  <dc:creator>Kevin Park</dc:creator>
  <cp:keywords/>
  <dc:description>generated by python-docx</dc:description>
  <cp:lastModifiedBy>Kevin Park</cp:lastModifiedBy>
  <cp:revision>1</cp:revision>
  <dcterms:created xsi:type="dcterms:W3CDTF">2026-03-11T09:30:00Z</dcterms:created>
  <dcterms:modified xsi:type="dcterms:W3CDTF">2026-03-11T09:30:00Z</dcterms:modified>
  <cp:category/>
</cp:coreProperties>
</file>