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Incident Report — Phishing (19 August 2026)</w:t>
      </w:r>
    </w:p>
    <w:p>
      <w:r>
        <w:t>A fake "invoice overdue" email reached 11 staff. Two people entered their passwords on the fake page; both accounts were reset within 40 minutes. No data loss was found.</w:t>
      </w:r>
    </w:p>
    <w:p>
      <w:r>
        <w:t>Actions: block sender domain, security awareness session on 3 September, enable sign-in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- Phishing - Aug 2026</dc:title>
  <dc:subject/>
  <dc:creator>Nora Weiss</dc:creator>
  <cp:keywords/>
  <dc:description>generated by python-docx</dc:description>
  <cp:lastModifiedBy>Nora Weiss</cp:lastModifiedBy>
  <cp:revision>1</cp:revision>
  <dcterms:created xsi:type="dcterms:W3CDTF">2026-08-22T09:30:00Z</dcterms:created>
  <dcterms:modified xsi:type="dcterms:W3CDTF">2026-08-22T09:30:00Z</dcterms:modified>
  <cp:category/>
</cp:coreProperties>
</file>