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F766E"/>
        </w:rPr>
        <w:t>Q4 Campaign — "Move Smarter"</w:t>
      </w:r>
    </w:p>
    <w:p>
      <w:r>
        <w:t>Goal: 600 qualified leads from mid-size wholesale customers by 31 December.</w:t>
      </w:r>
    </w:p>
    <w:p>
      <w:pPr>
        <w:pStyle w:val="Heading2"/>
      </w:pPr>
      <w:r>
        <w:t>Channels</w:t>
      </w:r>
    </w:p>
    <w:p>
      <w:pPr>
        <w:pStyle w:val="ListBullet"/>
      </w:pPr>
      <w:r>
        <w:t>Search and paid social (60% of budget)</w:t>
      </w:r>
    </w:p>
    <w:p>
      <w:pPr>
        <w:pStyle w:val="ListBullet"/>
      </w:pPr>
      <w:r>
        <w:t>Launch event at the City warehouse on 8 October (logistics: Emma Novak, Operations)</w:t>
      </w:r>
    </w:p>
    <w:p>
      <w:pPr>
        <w:pStyle w:val="ListBullet"/>
      </w:pPr>
      <w:r>
        <w:t>Newsletter series (3 issues)</w:t>
      </w:r>
    </w:p>
    <w:p>
      <w:pPr>
        <w:pStyle w:val="Heading2"/>
      </w:pPr>
      <w:r>
        <w:t>Owners</w:t>
      </w:r>
    </w:p>
    <w:p>
      <w:r>
        <w:t>Julia Rossi (lead), Ben Carter (paid media), Grace Lin (content), Alex Turner (dashboards, until 30 Sep).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Q4 Campaign Plan - Move Smarter</dc:title>
  <dc:subject/>
  <dc:creator>Julia Rossi</dc:creator>
  <cp:keywords/>
  <dc:description>generated by python-docx</dc:description>
  <cp:lastModifiedBy>Julia Rossi</cp:lastModifiedBy>
  <cp:revision>1</cp:revision>
  <dcterms:created xsi:type="dcterms:W3CDTF">2026-08-20T09:30:00Z</dcterms:created>
  <dcterms:modified xsi:type="dcterms:W3CDTF">2026-08-20T09:30:00Z</dcterms:modified>
  <cp:category/>
</cp:coreProperties>
</file>