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ОСВIТИ I НАУКИ УКРАЇНИ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“ОСТРОЗЬКА АКАДЕМІЯ”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економіко-математичного моделювання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pacing w:after="80" w:before="360" w:line="240" w:lineRule="auto"/>
        <w:ind w:hanging="57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80" w:before="360" w:line="240" w:lineRule="auto"/>
        <w:ind w:hanging="57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spacing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Основи роботи з ASP.NET Core MVC 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здобувачів вищої освіти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першого (бакалаврського) рівня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третього року навчання групи КН-21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122 Комп’ютерні науки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ОПП «Комп’ютерні науки»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5385.826771653543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Лайтер Ярини Семенівни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Колоди Станіслава Геннадійовича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14">
      <w:pPr>
        <w:widowControl w:val="0"/>
        <w:spacing w:before="24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лабораторної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кафедра економіко-математичного моделювання</w:t>
        <w:br w:type="textWrapping"/>
        <w:t xml:space="preserve"> та інформаційних технологій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Керівник лабораторної від університету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(науковий ступінь, учене звання керівника)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(Власне ім’я та ПРІЗВИЩЕ)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Члени комісії: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_____ Юрій КЛЕБАН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Острог - 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48fsqfd073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Опис завдання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jtkjfrr57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 класів у вигляді коду, з коментарями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6bw3w34ok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інтерфейсу IEmailSender: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majjhbm2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класу IEmailSender: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jc90zbel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Частина коду класу ResponceController: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n8fmmb4k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Частина коду класу AssignmentController: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gbicv4o1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Частина коду класу ComplaintController(customer):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svyd5t71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Опис графічного інтерфейсу програми: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w9sp56kjo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Висновок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dve09bb2z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Список використаних джерел: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Inspector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Метою лабораторної роботи є набуття вмінь з інтеграція дизайну, побудови архітектури рішення на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ASP.NET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Core, а також закріплення навичок колективної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48fsqfd073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 завдання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Основне завдання лабораторної роботи №1: реалізувати CRUD для усіх сутностей, додати управління користувачами, інтегрувати дизайн, реалізувати трирівневу архітектуру (або складнішу).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Продовжуємо працювати у тих же репозиторіях.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Кожну задачу виконує визначений учасник у окремій гілці,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Team Lead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робить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 шаблон для інтеграції у проєкт.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Інтегрувати дизайну проєкт.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CRUD-операції для усіх сутностей.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можливість управління користувачами, розділи функції за ролями + вхід/реєстрація.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як мінімум трирівневу архітектуру з організацією коду у різних збірках.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додаткове завдання до Лаб 2. Щоб знайти додаткове завдання потрібно натиснути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назву проєкту. (Додати сповіщення на елетронну пошту про відповідь на скаргу або про перенаправлення скарги іншому виконавцю.)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Підготовка звіту.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Публічний захист.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398s37dtot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ksdvuf3czp9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kwfe8cggs51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6vdjpiu1qtl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pvftyyt4n3k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rPr>
          <w:i w:val="1"/>
          <w:sz w:val="22"/>
          <w:szCs w:val="22"/>
        </w:rPr>
      </w:pPr>
      <w:bookmarkStart w:colFirst="0" w:colLast="0" w:name="_cbuaapauhl1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before="240" w:lineRule="auto"/>
        <w:rPr/>
      </w:pPr>
      <w:bookmarkStart w:colFirst="0" w:colLast="0" w:name="_vcjtkjfrr57x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Опис класів у вигляді коду, з коментарями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w6bw3w34ok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інтерфейсу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IEmailSender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interface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IEmailSender</w:t>
      </w:r>
    </w:p>
    <w:p w:rsidR="00000000" w:rsidDel="00000000" w:rsidP="00000000" w:rsidRDefault="00000000" w:rsidRPr="00000000" w14:paraId="0000006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 xml:space="preserve">Task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SendEmailAsync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email,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subject,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htmlMessage,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int?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orgID);</w:t>
      </w:r>
    </w:p>
    <w:p w:rsidR="00000000" w:rsidDel="00000000" w:rsidP="00000000" w:rsidRDefault="00000000" w:rsidRPr="00000000" w14:paraId="00000070">
      <w:pPr>
        <w:spacing w:line="265.9090909090909" w:lineRule="auto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Лістинг 1.1.  Код програми </w:t>
      </w:r>
    </w:p>
    <w:p w:rsidR="00000000" w:rsidDel="00000000" w:rsidP="00000000" w:rsidRDefault="00000000" w:rsidRPr="00000000" w14:paraId="00000073">
      <w:pPr>
        <w:spacing w:after="120" w:before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Короткий 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Цей код визначає інтерфейс IEmailSender, який містить один метод SendEmailAsync. Метод призначений для асинхронної відправки електронних листів</w:t>
      </w:r>
    </w:p>
    <w:p w:rsidR="00000000" w:rsidDel="00000000" w:rsidP="00000000" w:rsidRDefault="00000000" w:rsidRPr="00000000" w14:paraId="00000075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xmajjhbm2n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класу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IEmailSender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EmailSender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: IEmailSender</w:t>
      </w:r>
    </w:p>
    <w:p w:rsidR="00000000" w:rsidDel="00000000" w:rsidP="00000000" w:rsidRDefault="00000000" w:rsidRPr="00000000" w14:paraId="0000007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Task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SendEmailAsync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email,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subject,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htmlMessage,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int?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orgID)</w:t>
      </w:r>
    </w:p>
    <w:p w:rsidR="00000000" w:rsidDel="00000000" w:rsidP="00000000" w:rsidRDefault="00000000" w:rsidRPr="00000000" w14:paraId="0000007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mail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"inspectorapp2023@gmail.com"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subject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"Response from inspector.web"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(orgID !=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htmlMessage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"You have received a new task from your company!"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"\r\nGo check the web site to see more."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"\r\n\r\nRegards,"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"\r\nThe Inspector team"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htmlMessage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"You have received a response for your complaint!"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"\r\nGo check the web site to see more."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"\r\n\r\nRegards,"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8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"\r\nThe Inspector team"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client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SmtpClient(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"smtp.outlook.com"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587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EnableSsl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UseDefaultCredentials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Credentials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NetworkCredential(mail,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"Inspector123!"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9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client.SendMailAsync(</w:t>
      </w:r>
    </w:p>
    <w:p w:rsidR="00000000" w:rsidDel="00000000" w:rsidP="00000000" w:rsidRDefault="00000000" w:rsidRPr="00000000" w14:paraId="0000009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MailMessage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: mail,</w:t>
      </w:r>
    </w:p>
    <w:p w:rsidR="00000000" w:rsidDel="00000000" w:rsidP="00000000" w:rsidRDefault="00000000" w:rsidRPr="00000000" w14:paraId="0000009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 xml:space="preserve">to: email,</w:t>
      </w:r>
    </w:p>
    <w:p w:rsidR="00000000" w:rsidDel="00000000" w:rsidP="00000000" w:rsidRDefault="00000000" w:rsidRPr="00000000" w14:paraId="0000009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 xml:space="preserve">subject,</w:t>
      </w:r>
    </w:p>
    <w:p w:rsidR="00000000" w:rsidDel="00000000" w:rsidP="00000000" w:rsidRDefault="00000000" w:rsidRPr="00000000" w14:paraId="0000009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 xml:space="preserve">htmlMessage));</w:t>
      </w:r>
    </w:p>
    <w:p w:rsidR="00000000" w:rsidDel="00000000" w:rsidP="00000000" w:rsidRDefault="00000000" w:rsidRPr="00000000" w14:paraId="0000009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spacing w:line="265.9090909090909" w:lineRule="auto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Лістинг 1.2.  Код програми </w:t>
      </w:r>
    </w:p>
    <w:p w:rsidR="00000000" w:rsidDel="00000000" w:rsidP="00000000" w:rsidRDefault="00000000" w:rsidRPr="00000000" w14:paraId="0000009D">
      <w:pPr>
        <w:spacing w:after="120" w:before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Короткий 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Цей код описує клас, який відповідає за відправку листів користувачам. Листи надходять від корпоративної пошти нашої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ojc90zbel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коду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класу ResponceController: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7d9029"/>
          <w:sz w:val="18"/>
          <w:szCs w:val="18"/>
          <w:highlight w:val="white"/>
          <w:rtl w:val="0"/>
        </w:rPr>
        <w:t xml:space="preserve">[HttpPost]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IActionResult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(Responce responce, IFormFile? file)</w:t>
      </w:r>
    </w:p>
    <w:p w:rsidR="00000000" w:rsidDel="00000000" w:rsidP="00000000" w:rsidRDefault="00000000" w:rsidRPr="00000000" w14:paraId="000000A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(ModelState.IsValid)</w:t>
      </w:r>
    </w:p>
    <w:p w:rsidR="00000000" w:rsidDel="00000000" w:rsidP="00000000" w:rsidRDefault="00000000" w:rsidRPr="00000000" w14:paraId="000000A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_responceRepo.Add(responce);</w:t>
      </w:r>
    </w:p>
    <w:p w:rsidR="00000000" w:rsidDel="00000000" w:rsidP="00000000" w:rsidRDefault="00000000" w:rsidRPr="00000000" w14:paraId="000000A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_responceRepo.Save();</w:t>
      </w:r>
    </w:p>
    <w:p w:rsidR="00000000" w:rsidDel="00000000" w:rsidP="00000000" w:rsidRDefault="00000000" w:rsidRPr="00000000" w14:paraId="000000A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i w:val="1"/>
          <w:color w:val="408080"/>
          <w:sz w:val="18"/>
          <w:szCs w:val="18"/>
          <w:highlight w:val="white"/>
          <w:rtl w:val="0"/>
        </w:rPr>
        <w:t xml:space="preserve">//sending email for the user when the response is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user = _userRepo.Get(u =&gt; u.Id == responce.UserTakeId);</w:t>
      </w:r>
    </w:p>
    <w:p w:rsidR="00000000" w:rsidDel="00000000" w:rsidP="00000000" w:rsidRDefault="00000000" w:rsidRPr="00000000" w14:paraId="000000A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SendResponseEmail(user.Email, user.OrganizationId);</w:t>
      </w:r>
    </w:p>
    <w:p w:rsidR="00000000" w:rsidDel="00000000" w:rsidP="00000000" w:rsidRDefault="00000000" w:rsidRPr="00000000" w14:paraId="000000A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TempData[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"Responce and email sent successfully"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AD">
      <w:pPr>
        <w:spacing w:line="265.9090909090909" w:lineRule="auto"/>
        <w:ind w:firstLine="72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Complaint obj = _complaintRepo.Get(u =&gt; u.Id == responce.ComplaintId);</w:t>
      </w:r>
    </w:p>
    <w:p w:rsidR="00000000" w:rsidDel="00000000" w:rsidP="00000000" w:rsidRDefault="00000000" w:rsidRPr="00000000" w14:paraId="000000A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obj.ResponceId = responce.Id;</w:t>
      </w:r>
    </w:p>
    <w:p w:rsidR="00000000" w:rsidDel="00000000" w:rsidP="00000000" w:rsidRDefault="00000000" w:rsidRPr="00000000" w14:paraId="000000A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obj.Status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"done"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_complaintRepo.Save();</w:t>
      </w:r>
    </w:p>
    <w:p w:rsidR="00000000" w:rsidDel="00000000" w:rsidP="00000000" w:rsidRDefault="00000000" w:rsidRPr="00000000" w14:paraId="000000B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RedirectToAction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"Index"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"Complaint"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(responce);</w:t>
      </w:r>
    </w:p>
    <w:p w:rsidR="00000000" w:rsidDel="00000000" w:rsidP="00000000" w:rsidRDefault="00000000" w:rsidRPr="00000000" w14:paraId="000000B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pacing w:line="265.9090909090909" w:lineRule="auto"/>
        <w:ind w:firstLine="72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65.9090909090909" w:lineRule="auto"/>
        <w:ind w:firstLine="72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async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Task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SendResponseEmail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email,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int?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orgID)</w:t>
      </w:r>
    </w:p>
    <w:p w:rsidR="00000000" w:rsidDel="00000000" w:rsidP="00000000" w:rsidRDefault="00000000" w:rsidRPr="00000000" w14:paraId="000000B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await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_emailSender.SendEmailAsync(email,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orgID);</w:t>
      </w:r>
    </w:p>
    <w:p w:rsidR="00000000" w:rsidDel="00000000" w:rsidP="00000000" w:rsidRDefault="00000000" w:rsidRPr="00000000" w14:paraId="000000B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….</w:t>
      </w:r>
    </w:p>
    <w:p w:rsidR="00000000" w:rsidDel="00000000" w:rsidP="00000000" w:rsidRDefault="00000000" w:rsidRPr="00000000" w14:paraId="000000BC">
      <w:pPr>
        <w:spacing w:line="240" w:lineRule="auto"/>
        <w:rPr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Лістинг 1.3.  Код програми </w:t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Короткий 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Цей код надає можливість відправляти листи на пошту та сповіщати користувача, що його скарга була розглянута та виконана (за допомогою асинхронної функції).</w:t>
      </w:r>
    </w:p>
    <w:p w:rsidR="00000000" w:rsidDel="00000000" w:rsidP="00000000" w:rsidRDefault="00000000" w:rsidRPr="00000000" w14:paraId="000000C1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yn8fmmb4ku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коду класу AssignmentController: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7d9029"/>
          <w:sz w:val="18"/>
          <w:szCs w:val="18"/>
          <w:highlight w:val="white"/>
          <w:rtl w:val="0"/>
        </w:rPr>
        <w:t xml:space="preserve">[HttpPost]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IActionResult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(AssignmentVM assignmentVM)</w:t>
      </w:r>
    </w:p>
    <w:p w:rsidR="00000000" w:rsidDel="00000000" w:rsidP="00000000" w:rsidRDefault="00000000" w:rsidRPr="00000000" w14:paraId="000000C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(ModelState.IsValid)</w:t>
      </w:r>
    </w:p>
    <w:p w:rsidR="00000000" w:rsidDel="00000000" w:rsidP="00000000" w:rsidRDefault="00000000" w:rsidRPr="00000000" w14:paraId="000000C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_assignmentRepo.Add(assignmentVM.Assignment);</w:t>
      </w:r>
    </w:p>
    <w:p w:rsidR="00000000" w:rsidDel="00000000" w:rsidP="00000000" w:rsidRDefault="00000000" w:rsidRPr="00000000" w14:paraId="000000C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user = _userRepo.Get(u =&gt; u.Id == assignmentVM.Assignment.UserTakeId);</w:t>
      </w:r>
    </w:p>
    <w:p w:rsidR="00000000" w:rsidDel="00000000" w:rsidP="00000000" w:rsidRDefault="00000000" w:rsidRPr="00000000" w14:paraId="000000C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SendResponseEmail(user.Email, user.OrganizationId);</w:t>
      </w:r>
    </w:p>
    <w:p w:rsidR="00000000" w:rsidDel="00000000" w:rsidP="00000000" w:rsidRDefault="00000000" w:rsidRPr="00000000" w14:paraId="000000C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TempData[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"Assignment created successfully"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_assignmentRepo.Save();</w:t>
      </w:r>
    </w:p>
    <w:p w:rsidR="00000000" w:rsidDel="00000000" w:rsidP="00000000" w:rsidRDefault="00000000" w:rsidRPr="00000000" w14:paraId="000000C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Complaint complaint = _complaintRepo.Get(u =&gt; u.Id == assignmentVM.Assignment.ComplaintId);</w:t>
      </w:r>
    </w:p>
    <w:p w:rsidR="00000000" w:rsidDel="00000000" w:rsidP="00000000" w:rsidRDefault="00000000" w:rsidRPr="00000000" w14:paraId="000000D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_complaintRepo.Get(u =&gt; u.Id == assignmentVM.Assignment.ComplaintId).Status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 process"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_complaintRepo.Save();</w:t>
      </w:r>
    </w:p>
    <w:p w:rsidR="00000000" w:rsidDel="00000000" w:rsidP="00000000" w:rsidRDefault="00000000" w:rsidRPr="00000000" w14:paraId="000000D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RedirectToAction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"Index"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"Complaint"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async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Task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SendResponseEmail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email,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int?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orgID)</w:t>
      </w:r>
    </w:p>
    <w:p w:rsidR="00000000" w:rsidDel="00000000" w:rsidP="00000000" w:rsidRDefault="00000000" w:rsidRPr="00000000" w14:paraId="000000D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await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_emailSender.SendEmailAsync(email,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orgID);</w:t>
      </w:r>
    </w:p>
    <w:p w:rsidR="00000000" w:rsidDel="00000000" w:rsidP="00000000" w:rsidRDefault="00000000" w:rsidRPr="00000000" w14:paraId="000000DC">
      <w:pPr>
        <w:spacing w:line="265.9090909090909" w:lineRule="auto"/>
        <w:ind w:firstLine="720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Лістинг 1.4.  Код програми </w:t>
      </w:r>
    </w:p>
    <w:p w:rsidR="00000000" w:rsidDel="00000000" w:rsidP="00000000" w:rsidRDefault="00000000" w:rsidRPr="00000000" w14:paraId="000000DF">
      <w:pPr>
        <w:spacing w:after="120" w:before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Короткий 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Цей код надає можливість відправляти листи на пошту робітникам, яким доручили виконувати роботу\скаргу (за допомогою асинхронної функції).</w:t>
      </w:r>
    </w:p>
    <w:p w:rsidR="00000000" w:rsidDel="00000000" w:rsidP="00000000" w:rsidRDefault="00000000" w:rsidRPr="00000000" w14:paraId="000000E1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gbicv4o1u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коду класу ComplaintController(customer):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7d9029"/>
          <w:sz w:val="18"/>
          <w:szCs w:val="18"/>
          <w:highlight w:val="white"/>
          <w:rtl w:val="0"/>
        </w:rPr>
        <w:t xml:space="preserve">[HttpPost]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IActionResult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Upsert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(ComplaintVM complaintVM, List&lt;IFormFile&gt;? files)</w:t>
      </w:r>
    </w:p>
    <w:p w:rsidR="00000000" w:rsidDel="00000000" w:rsidP="00000000" w:rsidRDefault="00000000" w:rsidRPr="00000000" w14:paraId="000000E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(ModelState.IsValid)</w:t>
      </w:r>
    </w:p>
    <w:p w:rsidR="00000000" w:rsidDel="00000000" w:rsidP="00000000" w:rsidRDefault="00000000" w:rsidRPr="00000000" w14:paraId="000000E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wwwRootPath = _webHostEnvironment.WebRootPath;</w:t>
      </w:r>
    </w:p>
    <w:p w:rsidR="00000000" w:rsidDel="00000000" w:rsidP="00000000" w:rsidRDefault="00000000" w:rsidRPr="00000000" w14:paraId="000000E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(complaintVM.Complaint.Id ==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E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complaintVM.Complaint.UserId = User.FindFirstValue(ClaimTypes.NameIdentifier);</w:t>
      </w:r>
    </w:p>
    <w:p w:rsidR="00000000" w:rsidDel="00000000" w:rsidP="00000000" w:rsidRDefault="00000000" w:rsidRPr="00000000" w14:paraId="000000E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_complaintRepo.Add(complaintVM.Complaint);</w:t>
      </w:r>
    </w:p>
    <w:p w:rsidR="00000000" w:rsidDel="00000000" w:rsidP="00000000" w:rsidRDefault="00000000" w:rsidRPr="00000000" w14:paraId="000000E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TempData[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"Complaint created successfully"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complaintVM.Complaint.UserId = User.FindFirstValue(ClaimTypes.NameIdentifier);</w:t>
      </w:r>
    </w:p>
    <w:p w:rsidR="00000000" w:rsidDel="00000000" w:rsidP="00000000" w:rsidRDefault="00000000" w:rsidRPr="00000000" w14:paraId="000000F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_complaintRepo.Update(complaintVM.Complaint);</w:t>
      </w:r>
    </w:p>
    <w:p w:rsidR="00000000" w:rsidDel="00000000" w:rsidP="00000000" w:rsidRDefault="00000000" w:rsidRPr="00000000" w14:paraId="000000F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408080"/>
          <w:sz w:val="18"/>
          <w:szCs w:val="18"/>
          <w:highlight w:val="white"/>
          <w:rtl w:val="0"/>
        </w:rPr>
        <w:t xml:space="preserve">//видалення файлів які були збережені на цю скаргу раніше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complaintFiles = _complaintFileRepo.GetAll().Where(cf =&gt; cf.ComplaintId == complaintVM.Complaint.Id).ToList();</w:t>
      </w:r>
    </w:p>
    <w:p w:rsidR="00000000" w:rsidDel="00000000" w:rsidP="00000000" w:rsidRDefault="00000000" w:rsidRPr="00000000" w14:paraId="000000F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compFile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complaintFiles)</w:t>
      </w:r>
    </w:p>
    <w:p w:rsidR="00000000" w:rsidDel="00000000" w:rsidP="00000000" w:rsidRDefault="00000000" w:rsidRPr="00000000" w14:paraId="000000F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F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(!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.IsNullOrEmpty(compFile.FilePath))</w:t>
      </w:r>
    </w:p>
    <w:p w:rsidR="00000000" w:rsidDel="00000000" w:rsidP="00000000" w:rsidRDefault="00000000" w:rsidRPr="00000000" w14:paraId="000000F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F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oldImagePath = Path.Combine(wwwRootPath, compFile.FilePath.TrimStart(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'/'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(System.IO.File.Exists(oldImagePath))</w:t>
      </w:r>
    </w:p>
    <w:p w:rsidR="00000000" w:rsidDel="00000000" w:rsidP="00000000" w:rsidRDefault="00000000" w:rsidRPr="00000000" w14:paraId="000000F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10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System.IO.File.Delete(oldImagePath);</w:t>
      </w:r>
    </w:p>
    <w:p w:rsidR="00000000" w:rsidDel="00000000" w:rsidP="00000000" w:rsidRDefault="00000000" w:rsidRPr="00000000" w14:paraId="0000010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_complaintFileRepo.Remove(compFile);</w:t>
      </w:r>
    </w:p>
    <w:p w:rsidR="00000000" w:rsidDel="00000000" w:rsidP="00000000" w:rsidRDefault="00000000" w:rsidRPr="00000000" w14:paraId="0000010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_complaintFileRepo.Save();</w:t>
      </w:r>
    </w:p>
    <w:p w:rsidR="00000000" w:rsidDel="00000000" w:rsidP="00000000" w:rsidRDefault="00000000" w:rsidRPr="00000000" w14:paraId="0000010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0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0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TempData[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"Complaint update successfully"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_complaintRepo.Save();</w:t>
      </w:r>
    </w:p>
    <w:p w:rsidR="00000000" w:rsidDel="00000000" w:rsidP="00000000" w:rsidRDefault="00000000" w:rsidRPr="00000000" w14:paraId="0000010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(files !=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&amp;&amp; files.Count &gt;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files)</w:t>
      </w:r>
    </w:p>
    <w:p w:rsidR="00000000" w:rsidDel="00000000" w:rsidP="00000000" w:rsidRDefault="00000000" w:rsidRPr="00000000" w14:paraId="0000010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(file !=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&amp;&amp; file.Length &gt;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fileName = Guid.NewGuid().ToString() + Path.GetExtension(file.FileName);</w:t>
      </w:r>
    </w:p>
    <w:p w:rsidR="00000000" w:rsidDel="00000000" w:rsidP="00000000" w:rsidRDefault="00000000" w:rsidRPr="00000000" w14:paraId="0000011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filePath = Path.Combine(wwwRootPath,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@"files"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</w:t>
      </w:r>
    </w:p>
    <w:p w:rsidR="00000000" w:rsidDel="00000000" w:rsidP="00000000" w:rsidRDefault="00000000" w:rsidRPr="00000000" w14:paraId="0000011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fileStream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FileStream(Path.Combine(filePath, fileName), FileMode.Create))</w:t>
      </w:r>
    </w:p>
    <w:p w:rsidR="00000000" w:rsidDel="00000000" w:rsidP="00000000" w:rsidRDefault="00000000" w:rsidRPr="00000000" w14:paraId="0000011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 xml:space="preserve">file.CopyTo(fileStream);</w:t>
      </w:r>
    </w:p>
    <w:p w:rsidR="00000000" w:rsidDel="00000000" w:rsidP="00000000" w:rsidRDefault="00000000" w:rsidRPr="00000000" w14:paraId="0000011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b00040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complaintFile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ComplaintFile</w:t>
      </w:r>
    </w:p>
    <w:p w:rsidR="00000000" w:rsidDel="00000000" w:rsidP="00000000" w:rsidRDefault="00000000" w:rsidRPr="00000000" w14:paraId="0000011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11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FileName = fileName,</w:t>
      </w:r>
    </w:p>
    <w:p w:rsidR="00000000" w:rsidDel="00000000" w:rsidP="00000000" w:rsidRDefault="00000000" w:rsidRPr="00000000" w14:paraId="0000011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FilePath = 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"/files/"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+ fileName,</w:t>
      </w:r>
    </w:p>
    <w:p w:rsidR="00000000" w:rsidDel="00000000" w:rsidP="00000000" w:rsidRDefault="00000000" w:rsidRPr="00000000" w14:paraId="0000011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    ComplaintId = complaintVM.Complaint.Id</w:t>
      </w:r>
    </w:p>
    <w:p w:rsidR="00000000" w:rsidDel="00000000" w:rsidP="00000000" w:rsidRDefault="00000000" w:rsidRPr="00000000" w14:paraId="0000012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};</w:t>
      </w:r>
    </w:p>
    <w:p w:rsidR="00000000" w:rsidDel="00000000" w:rsidP="00000000" w:rsidRDefault="00000000" w:rsidRPr="00000000" w14:paraId="0000012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 xml:space="preserve">_complaintFileRepo.Add(complaintFile);</w:t>
      </w:r>
    </w:p>
    <w:p w:rsidR="00000000" w:rsidDel="00000000" w:rsidP="00000000" w:rsidRDefault="00000000" w:rsidRPr="00000000" w14:paraId="0000012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    _complaintFileRepo.Save();</w:t>
      </w:r>
    </w:p>
    <w:p w:rsidR="00000000" w:rsidDel="00000000" w:rsidP="00000000" w:rsidRDefault="00000000" w:rsidRPr="00000000" w14:paraId="0000012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25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RedirectToAction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a2121"/>
          <w:sz w:val="18"/>
          <w:szCs w:val="18"/>
          <w:highlight w:val="white"/>
          <w:rtl w:val="0"/>
        </w:rPr>
        <w:t xml:space="preserve">"Index"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C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complaintVM.OrganizationList = _organizationRepo.GetAll().Select(u =&gt;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SelectListItem</w:t>
      </w:r>
    </w:p>
    <w:p w:rsidR="00000000" w:rsidDel="00000000" w:rsidP="00000000" w:rsidRDefault="00000000" w:rsidRPr="00000000" w14:paraId="0000012D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2E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Text = u.Name,</w:t>
      </w:r>
    </w:p>
    <w:p w:rsidR="00000000" w:rsidDel="00000000" w:rsidP="00000000" w:rsidRDefault="00000000" w:rsidRPr="00000000" w14:paraId="0000012F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    Value = u.Id.ToString()</w:t>
      </w:r>
    </w:p>
    <w:p w:rsidR="00000000" w:rsidDel="00000000" w:rsidP="00000000" w:rsidRDefault="00000000" w:rsidRPr="00000000" w14:paraId="00000130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});</w:t>
      </w:r>
    </w:p>
    <w:p w:rsidR="00000000" w:rsidDel="00000000" w:rsidP="00000000" w:rsidRDefault="00000000" w:rsidRPr="00000000" w14:paraId="00000131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(complaintVM);</w:t>
      </w:r>
    </w:p>
    <w:p w:rsidR="00000000" w:rsidDel="00000000" w:rsidP="00000000" w:rsidRDefault="00000000" w:rsidRPr="00000000" w14:paraId="00000133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spacing w:line="265.9090909090909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line="240" w:lineRule="auto"/>
        <w:rPr>
          <w:b w:val="1"/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jc w:val="center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Лістинг 1.5.  Код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20" w:before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Короткий 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Цей код надає можливість користувачу завантажувати декілька файлів у свою заявку. Якщо користувач вирішить редагувати заявку, всі попередні файли будуть видалені, а підкріплені до цієї заявки будуть тільки нові файли.</w:t>
      </w:r>
    </w:p>
    <w:p w:rsidR="00000000" w:rsidDel="00000000" w:rsidP="00000000" w:rsidRDefault="00000000" w:rsidRPr="00000000" w14:paraId="0000013A">
      <w:pPr>
        <w:spacing w:after="120" w:before="12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bsvyd5t71g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Опис графічного інтерфейсу програми: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1.1.  Інтерфейс програми 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1.2.  Інтерфейс програми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1.3.  Інтерфейс програми </w:t>
      </w:r>
    </w:p>
    <w:p w:rsidR="00000000" w:rsidDel="00000000" w:rsidP="00000000" w:rsidRDefault="00000000" w:rsidRPr="00000000" w14:paraId="0000014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1.4.  Інтерфейс програми </w:t>
      </w:r>
    </w:p>
    <w:p w:rsidR="00000000" w:rsidDel="00000000" w:rsidP="00000000" w:rsidRDefault="00000000" w:rsidRPr="00000000" w14:paraId="00000145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svv4isrtqf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7w9sp56kjo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Висновок</w:t>
      </w:r>
    </w:p>
    <w:p w:rsidR="00000000" w:rsidDel="00000000" w:rsidP="00000000" w:rsidRDefault="00000000" w:rsidRPr="00000000" w14:paraId="000001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цій лабораторній роботі ми успішно інтегрувати дизайн, побудували багаторівневу архітектуру на платформі ASP.NET Core та реалізувати CRUD-операції для сутностей. </w:t>
      </w:r>
    </w:p>
    <w:p w:rsidR="00000000" w:rsidDel="00000000" w:rsidP="00000000" w:rsidRDefault="00000000" w:rsidRPr="00000000" w14:paraId="000001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також додали управління користувачами з ролями, покращили зовнішній вигляд і вирішили додаткове завдання з електронною поштою.</w:t>
      </w:r>
    </w:p>
    <w:p w:rsidR="00000000" w:rsidDel="00000000" w:rsidP="00000000" w:rsidRDefault="00000000" w:rsidRPr="00000000" w14:paraId="000001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це допомогло нам розвинути навички розробки веб-додатків, вивчити ASP.NET Core та поліпшити колективну роботу.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after="240" w:before="240" w:lineRule="auto"/>
        <w:rPr/>
      </w:pPr>
      <w:bookmarkStart w:colFirst="0" w:colLast="0" w:name="_1rdve09bb2z5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Список використаних джерел: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№1 -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Звіт_Лаб1_Лайтер_Колода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Репозиторій на github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https://github.com/oa-ek/lab-1-inspector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 Guide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https://docs.microsoft.com/en-us/dotnet/csharp/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 Station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https://csharp-station.com/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Working with C#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https://code.visualstudio.com/docs/languages/csharp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програмування на C# (Prometheus) 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https://edx.prometheus.org.ua/courses/Microsoft/CS201/2016_T1/info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C# (Edx),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https://www.edx.org/course/introduction-to-c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DotNetMastery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https://dotnetmastery.com/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github.com/oa-ek/lab-1-inspector" TargetMode="External"/><Relationship Id="rId12" Type="http://schemas.openxmlformats.org/officeDocument/2006/relationships/hyperlink" Target="https://docs.google.com/document/d/1_DGs-YYdBlzHYTO4_DUqzgC_ACzAjRJO_jWIruxo-mE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csharp-station.com/" TargetMode="External"/><Relationship Id="rId14" Type="http://schemas.openxmlformats.org/officeDocument/2006/relationships/hyperlink" Target="https://docs.microsoft.com/en-us/dotnet/csharp/" TargetMode="External"/><Relationship Id="rId17" Type="http://schemas.openxmlformats.org/officeDocument/2006/relationships/hyperlink" Target="https://edx.prometheus.org.ua/courses/Microsoft/CS201/2016_T1/info" TargetMode="External"/><Relationship Id="rId16" Type="http://schemas.openxmlformats.org/officeDocument/2006/relationships/hyperlink" Target="https://code.visualstudio.com/docs/languages/csharp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tnetmastery.com/" TargetMode="External"/><Relationship Id="rId6" Type="http://schemas.openxmlformats.org/officeDocument/2006/relationships/hyperlink" Target="http://asp.net/" TargetMode="External"/><Relationship Id="rId18" Type="http://schemas.openxmlformats.org/officeDocument/2006/relationships/hyperlink" Target="https://www.edx.org/course/introduction-to-c" TargetMode="External"/><Relationship Id="rId7" Type="http://schemas.openxmlformats.org/officeDocument/2006/relationships/hyperlink" Target="http://asp.net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