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b/>
          <w:bCs/>
          <w:color w:val="1F3B5B"/>
          <w:sz w:val="48"/>
          <w:szCs w:val="48"/>
        </w:rPr>
        <w:t xml:space="preserve">PLANO DE AÇÃO</w:t>
      </w:r>
    </w:p>
    <w:p>
      <w:pPr>
        <w:spacing w:after="240"/>
      </w:pPr>
      <w:r>
        <w:rPr>
          <w:b/>
          <w:bCs/>
          <w:color w:val="2E75B6"/>
          <w:sz w:val="30"/>
          <w:szCs w:val="30"/>
        </w:rPr>
        <w:t xml:space="preserve">Unificação do Atendimento no WhatsApp Oficial — 8133-1005</w:t>
      </w:r>
    </w:p>
    <w:p>
      <w:pPr>
        <w:pBdr>
          <w:bottom w:val="single" w:color="2E75B6" w:sz="6" w:space="2"/>
        </w:pBdr>
        <w:spacing w:after="120"/>
      </w:pPr>
      <w:r>
        <w:rPr>
          <w:color w:val="595959"/>
          <w:sz w:val="24"/>
          <w:szCs w:val="24"/>
        </w:rPr>
        <w:t xml:space="preserve">Agente Lia · Blink Oftalmologia</w:t>
      </w:r>
    </w:p>
    <w:p>
      <w:pPr>
        <w:spacing w:after="240"/>
      </w:pPr>
      <w:r>
        <w:rPr>
          <w:i/>
          <w:iCs/>
          <w:color w:val="595959"/>
          <w:sz w:val="22"/>
          <w:szCs w:val="22"/>
        </w:rPr>
        <w:t xml:space="preserve">Versão 2 · 23 de maio de 2026</w:t>
      </w:r>
    </w:p>
    <w:p>
      <w:pPr>
        <w:pStyle w:val="Heading1"/>
      </w:pPr>
      <w:r>
        <w:t xml:space="preserve">1. Objetivo</w:t>
      </w:r>
    </w:p>
    <w:p>
      <w:pPr>
        <w:spacing w:after="120"/>
      </w:pPr>
      <w:r>
        <w:t xml:space="preserve">Consolidar todo o atendimento automatizado a pacientes em um único número oficial — o 8133-1005, operado pela WhatsApp Cloud API da Meta. A meta é trazer estabilidade, confiabilidade e capacidade de crescimento, eliminando a dependência do canal não oficial que hoje gera falhas.</w:t>
      </w:r>
    </w:p>
    <w:p>
      <w:pPr>
        <w:spacing w:after="120"/>
      </w:pPr>
      <w:r>
        <w:t xml:space="preserve">O número 9663-0710 deixa de ser um canal do agente e passa a ser uma linha de atendimento exclusivamente humano, dedicada ao contato com prestadores de serviço e fornecedores.</w:t>
      </w:r>
    </w:p>
    <w:p>
      <w:pPr>
        <w:pStyle w:val="Heading1"/>
      </w:pPr>
      <w:r>
        <w:t xml:space="preserve">2. Por que unificar</w:t>
      </w:r>
    </w:p>
    <w:p>
      <w:pPr>
        <w:spacing w:after="120"/>
      </w:pPr>
      <w:r>
        <w:t xml:space="preserve">Hoje o atendimento está dividido em dois canais. O 8133 roda na Cloud API oficial da Meta: webhook confiável, mensagens de modelo (templates) aprovadas e limites de envio que crescem conforme o uso. O 0710 roda em Evolution API, uma ponte não oficial: a instância cai, exige nova leitura de QR Code e, no momento, está desconectada — o que faz a entrada de mensagens e a reativação de leads falharem.</w:t>
      </w:r>
    </w:p>
    <w:p>
      <w:pPr>
        <w:spacing w:after="120"/>
      </w:pPr>
      <w:r>
        <w:t xml:space="preserve">Manter dois canais dobra o ponto de falha e divide o histórico do paciente. Unificar no 8133 resolve, de uma só vez, a instabilidade de entrada e a falha de reativação, e prepara o atendimento para escalar com segurança.</w:t>
      </w:r>
    </w:p>
    <w:p>
      <w:pPr>
        <w:pStyle w:val="Heading1"/>
      </w:pPr>
      <w:r>
        <w:t xml:space="preserve">3. Progresso até o momento</w:t>
      </w:r>
    </w:p>
    <w:p>
      <w:pPr>
        <w:spacing w:after="120"/>
      </w:pPr>
      <w:r>
        <w:t xml:space="preserve">Esta Versão 2 registra o que já avançou desde a primeira versão do plano: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Mecanismo de deploy validado — o agente é atualizado em produção de forma confiável.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8133 é o canal oficial e está recebendo e respondendo todo o atendimento de entrada ao vivo (mensagens, áudio, notas no Kommo).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Motor de reativação migrado por código para enviar via template pelo 8133; já implantado. Falta apenas um template aprovado para ativar.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Pausa do agente nas etapas 7-CIRURGIAS, 8-LENTES e 9-FORNECEDORES — já implementada.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 de comunicação da unificação — redigido e fechado (ver seção 6).</w:t>
      </w:r>
    </w:p>
    <w:p>
      <w:pPr>
        <w:pageBreakBefore/>
      </w:pPr>
    </w:p>
    <w:p>
      <w:pPr>
        <w:pStyle w:val="Heading1"/>
      </w:pPr>
      <w:r>
        <w:t xml:space="preserve">4. Estado atual e estado 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Hoje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Depois da unificação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Número do paciente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8133 e 0710 (os dois com agente)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8133 — canal único do agente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Tecnologia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Cloud API + Evolution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Apenas Cloud API oficial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Número 0710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Canal do agente (instável)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Linha humana para fornecedores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Reativação de leads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Dispara pelo 0710 (falhando)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Template aprovado pelo 8133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Ponto de falha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Dois canais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Um canal oficial</w:t>
            </w:r>
          </w:p>
        </w:tc>
      </w:tr>
    </w:tbl>
    <w:p>
      <w:pPr>
        <w:pStyle w:val="Heading1"/>
      </w:pPr>
      <w:r>
        <w:t xml:space="preserve">5. Frentes de trabalho</w:t>
      </w:r>
    </w:p>
    <w:p>
      <w:pPr>
        <w:pStyle w:val="Heading2"/>
      </w:pPr>
      <w:r>
        <w:t xml:space="preserve">Frente 1 — Migrar todas as conversas para o 8133</w:t>
      </w:r>
    </w:p>
    <w:p>
      <w:pPr>
        <w:spacing w:after="100"/>
      </w:pPr>
      <w:r>
        <w:rPr>
          <w:b/>
          <w:bCs/>
          <w:color w:val="B45F06"/>
          <w:sz w:val="20"/>
          <w:szCs w:val="20"/>
        </w:rPr>
        <w:t xml:space="preserve">Status: em andamento — template de transição pronto (seção 6).</w:t>
      </w:r>
    </w:p>
    <w:p>
      <w:pPr>
        <w:spacing w:after="120"/>
      </w:pPr>
      <w:r>
        <w:t xml:space="preserve">Primeiro passo da unificação: a partir de agora, toda conversa de paciente — as atuais e as novas — passa a acontecer no 8133. O WhatsApp não permite “transferir” uma conversa entre números; na prática, a migração significa rotear toda a atividade nova para o 8133 e redirecionar quem ainda estiver no 0710.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Confirmar que toda mensagem nova de paciente chega ao 8133 e é processada pelo agente.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Aprovar e enviar o template de unificação (seção 6) aos contatos/pacientes.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Ativar no 0710 uma resposta automática informando o número oficial (8133).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Validar o webhook da Meta e o monitoramento da entrada.</w:t>
      </w:r>
    </w:p>
    <w:p>
      <w:pPr>
        <w:pStyle w:val="Heading2"/>
      </w:pPr>
      <w:r>
        <w:t xml:space="preserve">Frente 2 — Pausar o agente nas etapas de leads especiais</w:t>
      </w:r>
    </w:p>
    <w:p>
      <w:pPr>
        <w:spacing w:after="100"/>
      </w:pPr>
      <w:r>
        <w:rPr>
          <w:b/>
          <w:bCs/>
          <w:color w:val="B45F06"/>
          <w:sz w:val="20"/>
          <w:szCs w:val="20"/>
        </w:rPr>
        <w:t xml:space="preserve">Status: implementado no código — falta validar.</w:t>
      </w:r>
    </w:p>
    <w:p>
      <w:pPr>
        <w:spacing w:after="120"/>
      </w:pPr>
      <w:r>
        <w:t xml:space="preserve">Garantir que o agente não atue quando o lead estiver nas etapas 7-CIRURGIAS, 8-LENTES e 9-FORNECEDORES — situações que exigem tratativa humana. A pausa já está implementada; esta frente é de confirmação.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Confirmar que as três etapas estão corretamente mapeadas no agente.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Testar: lead em cada uma das etapas não recebe resposta automática.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Validar a convivência com a pausa de handoff humano.</w:t>
      </w:r>
    </w:p>
    <w:p>
      <w:pPr>
        <w:pStyle w:val="Heading2"/>
      </w:pPr>
      <w:r>
        <w:t xml:space="preserve">Frente 3 — Migrar a reativação de leads frios para o 8133</w:t>
      </w:r>
    </w:p>
    <w:p>
      <w:pPr>
        <w:spacing w:after="100"/>
      </w:pPr>
      <w:r>
        <w:rPr>
          <w:b/>
          <w:bCs/>
          <w:color w:val="B45F06"/>
          <w:sz w:val="20"/>
          <w:szCs w:val="20"/>
        </w:rPr>
        <w:t xml:space="preserve">Status: código feito e implantado — falta o template aprovado.</w:t>
      </w:r>
    </w:p>
    <w:p>
      <w:pPr>
        <w:spacing w:after="120"/>
      </w:pPr>
      <w:r>
        <w:t xml:space="preserve">O motor de reativação foi reescrito: quando houver um template configurado, ele dispara via Cloud API pelo 8133; sem template, mantém o Evolution como fallback. O código já está em produção.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Definir o texto do template de reativação (uma variável {{1}} = nome).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Submeter o template à Meta e aguardar a aprovação.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Preencher REACTIVATION_TEMPLATE_NAME no Easypanel — a reativação passa a sair pelo 8133 automaticamente.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Testar em modo seguro (DRY-RUN) e então ligar o envio real.</w:t>
      </w:r>
    </w:p>
    <w:p>
      <w:pPr>
        <w:pStyle w:val="Heading2"/>
      </w:pPr>
      <w:r>
        <w:t xml:space="preserve">Frente 4 — Desacoplar o agente do 0710</w:t>
      </w:r>
    </w:p>
    <w:p>
      <w:pPr>
        <w:spacing w:after="100"/>
      </w:pPr>
      <w:r>
        <w:rPr>
          <w:b/>
          <w:bCs/>
          <w:color w:val="595959"/>
          <w:sz w:val="20"/>
          <w:szCs w:val="20"/>
        </w:rPr>
        <w:t xml:space="preserve">Status: pendente.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Interromper o roteamento das mensagens do 0710 para o agente.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Definir se o 0710, como linha humana, ainda precisa do Evolution API ou se passa a ser operado direto no aplicativo do WhatsApp.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o Evolution não for mais necessário, planejar seu desligamento (serviços evolution-api, banco e redis no Easypanel).</w:t>
      </w:r>
    </w:p>
    <w:p>
      <w:pPr>
        <w:pStyle w:val="Heading2"/>
      </w:pPr>
      <w:r>
        <w:t xml:space="preserve">Frente 5 — O 0710 como linha humana de fornecedores</w:t>
      </w:r>
    </w:p>
    <w:p>
      <w:pPr>
        <w:spacing w:after="100"/>
      </w:pPr>
      <w:r>
        <w:rPr>
          <w:b/>
          <w:bCs/>
          <w:color w:val="595959"/>
          <w:sz w:val="20"/>
          <w:szCs w:val="20"/>
        </w:rPr>
        <w:t xml:space="preserve">Status: pendente.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Definir quem opera a linha, em qual aparelho ou ferramenta e em qual horário.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Reconectar e estabilizar o WhatsApp do 0710 (hoje em “Connection Closed”).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Garantir que nenhuma automação dispare por esse número.</w:t>
      </w:r>
    </w:p>
    <w:p>
      <w:pPr>
        <w:pStyle w:val="Heading2"/>
      </w:pPr>
      <w:r>
        <w:t xml:space="preserve">Frente 6 — Base de conhecimento e templates</w:t>
      </w:r>
    </w:p>
    <w:p>
      <w:pPr>
        <w:spacing w:after="100"/>
      </w:pPr>
      <w:r>
        <w:rPr>
          <w:b/>
          <w:bCs/>
          <w:color w:val="595959"/>
          <w:sz w:val="20"/>
          <w:szCs w:val="20"/>
        </w:rPr>
        <w:t xml:space="preserve">Status: pendente.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Revisar a base de conhecimento da Lia e remover ou atualizar qualquer menção ao 0710 como canal de paciente.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Garantir que, ao informar “nosso número”, a Lia informe sempre o 8133.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Mapear os disparos proativos (reativação, aniversário, lembrete, confirmação, pós-consulta) e verificar quais já têm template aprovado; submeter os que faltarem.</w:t>
      </w:r>
    </w:p>
    <w:p>
      <w:pPr>
        <w:pStyle w:val="Heading2"/>
      </w:pPr>
      <w:r>
        <w:t xml:space="preserve">Frente 7 — Comunicação do número único</w:t>
      </w:r>
    </w:p>
    <w:p>
      <w:pPr>
        <w:spacing w:after="100"/>
      </w:pPr>
      <w:r>
        <w:rPr>
          <w:b/>
          <w:bCs/>
          <w:color w:val="B45F06"/>
          <w:sz w:val="20"/>
          <w:szCs w:val="20"/>
        </w:rPr>
        <w:t xml:space="preserve">Status: em andamento — template de unificação redigido.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Aprovar e cadastrar o template de unificação (seção 6).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Atualizar marketing: anúncios, site, redes sociais e Google.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Atualizar assinaturas de e-mail, cartões e materiais impressos.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Conferir no Kommo o número exibido e integrado.</w:t>
      </w:r>
    </w:p>
    <w:p>
      <w:pPr>
        <w:pageBreakBefore/>
      </w:pPr>
    </w:p>
    <w:p>
      <w:pPr>
        <w:pStyle w:val="Heading1"/>
      </w:pPr>
      <w:r>
        <w:t xml:space="preserve">6. Template de comunicação da unificação</w:t>
      </w:r>
    </w:p>
    <w:p>
      <w:pPr>
        <w:spacing w:after="120"/>
      </w:pPr>
      <w:r>
        <w:t xml:space="preserve">Mensagem para avisar os pacientes de que o atendimento foi unificado no número oficial. Dá segurança ao paciente e funciona como porta de entrada oficial. Categoria UTILITY, idioma pt_BR, variável {{1}} = primeiro nome do paciente. Só pode ser enviado proativamente a quem já é contato/paciente.</w:t>
      </w:r>
    </w:p>
    <w:p>
      <w:pPr>
        <w:spacing w:after="120"/>
      </w:pPr>
      <w:r>
        <w:rPr>
          <w:b/>
          <w:bCs/>
        </w:rPr>
        <w:t xml:space="preserve">Cabeçalho (texto):</w:t>
      </w:r>
    </w:p>
    <w:p>
      <w:pPr>
        <w:shd w:fill="F2F2F2" w:color="auto" w:val="clear"/>
        <w:spacing w:after="120" w:before="4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Blink Oftalmologia</w:t>
      </w:r>
    </w:p>
    <w:p>
      <w:pPr>
        <w:spacing w:after="120"/>
      </w:pPr>
      <w:r>
        <w:rPr>
          <w:b/>
          <w:bCs/>
        </w:rPr>
        <w:t xml:space="preserve">Corpo:</w:t>
      </w:r>
    </w:p>
    <w:p>
      <w:pPr>
        <w:shd w:fill="F2F2F2" w:color="auto" w:val="clear"/>
        <w:spacing w:after="120" w:before="4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Olá, {{1}}! A Blink Oftalmologia unificou todo o seu atendimento neste número oficial do WhatsApp, seguindo os padrões oficiais da plataforma. Pode continuar a sua conversa por aqui normalmente — o seu histórico de atendimento foi mantido. Seguimos à disposição para cuidar da sua visão.</w:t>
      </w:r>
    </w:p>
    <w:p>
      <w:pPr>
        <w:spacing w:after="120"/>
      </w:pPr>
      <w:r>
        <w:rPr>
          <w:b/>
          <w:bCs/>
        </w:rPr>
        <w:t xml:space="preserve">Rodapé (texto):</w:t>
      </w:r>
    </w:p>
    <w:p>
      <w:pPr>
        <w:shd w:fill="F2F2F2" w:color="auto" w:val="clear"/>
        <w:spacing w:after="120" w:before="4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Responsável Técnica: Dra. Karla Delalíbera — CRM-DF 16497</w:t>
      </w:r>
    </w:p>
    <w:p>
      <w:pPr>
        <w:spacing w:after="120"/>
      </w:pPr>
      <w:r>
        <w:rPr>
          <w:i/>
          <w:iCs/>
          <w:color w:val="595959"/>
        </w:rPr>
        <w:t xml:space="preserve">Nome do template para cadastro: atendimento_unificado_oficial</w:t>
      </w:r>
    </w:p>
    <w:p>
      <w:pPr>
        <w:pStyle w:val="Heading1"/>
      </w:pPr>
      <w:r>
        <w:t xml:space="preserve">7.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Paciente com o 0710 salvo escreve lá e não é atendido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Resposta de transição no 0710 encaminhando ao 8133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Template reprovado pela Meta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Texto informativo, categoria UTILITY, sem teor promocional agressivo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Limite de mensagens iniciadas pela empresa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Volume da clínica (dezenas/dia) muito abaixo do mínimo de 250/dia; a faixa cresce sozinha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Desligar o Evolution cedo demais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Só descomissionar após confirmar que nada mais depende dele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Perda de contexto na transição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histórico do agente é por telefone do paciente — preservado entre os números</w:t>
            </w:r>
          </w:p>
        </w:tc>
      </w:tr>
    </w:tbl>
    <w:p>
      <w:pPr>
        <w:pStyle w:val="Heading1"/>
      </w:pPr>
      <w:r>
        <w:t xml:space="preserve">8. Ordem de execução</w:t>
      </w:r>
    </w:p>
    <w:p>
      <w:pPr>
        <w:spacing w:after="120"/>
      </w:pPr>
      <w:r>
        <w:t xml:space="preserve">Fase 1 — Migração das conversas: rotear toda a atividade de paciente para o 8133 e ativar o redirecionamento no 0710 (Frente 1).</w:t>
      </w:r>
    </w:p>
    <w:p>
      <w:pPr>
        <w:spacing w:after="120"/>
      </w:pPr>
      <w:r>
        <w:t xml:space="preserve">Fase 2 — Confirmação das pausas: validar que o agente para nas etapas 7-CIRURGIAS, 8-LENTES e 9-FORNECEDORES (Frente 2).</w:t>
      </w:r>
    </w:p>
    <w:p>
      <w:pPr>
        <w:spacing w:after="120"/>
      </w:pPr>
      <w:r>
        <w:t xml:space="preserve">Fase 3 — Templates: cadastrar o template de unificação e o de reativação na Meta (Frentes 6 e 3).</w:t>
      </w:r>
    </w:p>
    <w:p>
      <w:pPr>
        <w:spacing w:after="120"/>
      </w:pPr>
      <w:r>
        <w:t xml:space="preserve">Fase 4 — Reativação no 8133: configurar REACTIVATION_TEMPLATE_NAME e desacoplar o agente do 0710 (Frentes 3 e 4).</w:t>
      </w:r>
    </w:p>
    <w:p>
      <w:pPr>
        <w:spacing w:after="120"/>
      </w:pPr>
      <w:r>
        <w:t xml:space="preserve">Fase 5 — Operação: estabilizar o 0710 como linha humana e fazer a comunicação do número único (Frentes 5 e 7).</w:t>
      </w:r>
    </w:p>
    <w:p>
      <w:pPr>
        <w:spacing w:after="120"/>
      </w:pPr>
      <w:r>
        <w:t xml:space="preserve">Fase 6 — Go-live: ligar a reativação pelo 8133 e monitorar.</w:t>
      </w:r>
    </w:p>
    <w:p>
      <w:pPr>
        <w:pStyle w:val="Heading1"/>
      </w:pPr>
      <w:r>
        <w:t xml:space="preserve">9. Decisões pendentes</w:t>
      </w:r>
    </w:p>
    <w:p>
      <w:pPr>
        <w:spacing w:after="120"/>
      </w:pPr>
      <w:r>
        <w:t xml:space="preserve">Para concluir a unificação, dependem das seguintes definições: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Aprovação final do texto do template de unificação (seção 6) e seu cadastro na Meta.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Texto do template de reativação de leads frios.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Como o 0710 será operado (aplicativo do WhatsApp direto ou ferramenta) e por quem.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o Evolution API será descomissionado.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Responsável pela atualização dos materiais de marketing.</w:t>
      </w:r>
    </w:p>
    <w:p>
      <w:pPr>
        <w:pBdr>
          <w:top w:val="single" w:color="2E75B6" w:sz="6" w:space="4"/>
        </w:pBdr>
        <w:spacing w:before="360"/>
      </w:pPr>
      <w:r>
        <w:rPr>
          <w:i/>
          <w:iCs/>
          <w:color w:val="595959"/>
          <w:sz w:val="22"/>
          <w:szCs w:val="22"/>
        </w:rPr>
        <w:t xml:space="preserve">Próximo passo imediato: cadastrar o template de unificação na Meta para aprovação.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Plano de Unificação · Agente Lia — Blink Oftalmologia · pág.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B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2026-05-23T13:43:42.782Z</dcterms:created>
  <dcterms:modified xsi:type="dcterms:W3CDTF">2026-05-23T13:43:42.782Z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