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5.png" ContentType="image/png"/>
  <Override PartName="/word/media/rId32.png" ContentType="image/png"/>
  <Override PartName="/word/media/rId50.png" ContentType="image/png"/>
  <Override PartName="/word/media/rId54.png" ContentType="image/png"/>
  <Override PartName="/word/media/rId52.png" ContentType="image/png"/>
  <Override PartName="/word/media/rId56.png" ContentType="image/png"/>
  <Override PartName="/word/media/rId41.png" ContentType="image/png"/>
  <Override PartName="/word/media/rId45.png" ContentType="image/png"/>
  <Override PartName="/word/media/rId43.png" ContentType="image/png"/>
  <Override PartName="/word/media/rId4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Агентное</w:t>
      </w:r>
      <w:r>
        <w:t xml:space="preserve"> </w:t>
      </w:r>
      <w:r>
        <w:t xml:space="preserve">моделирование:</w:t>
      </w:r>
      <w:r>
        <w:t xml:space="preserve"> </w:t>
      </w:r>
      <w:r>
        <w:t xml:space="preserve">Daisyworld</w:t>
      </w:r>
    </w:p>
    <w:p>
      <w:pPr>
        <w:pStyle w:val="Author"/>
      </w:pPr>
      <w:r>
        <w:t xml:space="preserve">Еремина</w:t>
      </w:r>
      <w:r>
        <w:t xml:space="preserve"> </w:t>
      </w:r>
      <w:r>
        <w:t xml:space="preserve">Оксана</w:t>
      </w:r>
      <w:r>
        <w:t xml:space="preserve"> </w:t>
      </w:r>
      <w:r>
        <w:t xml:space="preserve">Андреевна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введение"/>
      <w:r>
        <w:t xml:space="preserve">Введение</w:t>
      </w:r>
      <w:bookmarkEnd w:id="20"/>
    </w:p>
    <w:p>
      <w:pPr>
        <w:pStyle w:val="Heading2"/>
      </w:pPr>
      <w:bookmarkStart w:id="21" w:name="цель-работы"/>
      <w:r>
        <w:t xml:space="preserve">Цель работы</w:t>
      </w:r>
      <w:bookmarkEnd w:id="21"/>
    </w:p>
    <w:p>
      <w:pPr>
        <w:pStyle w:val="FirstParagraph"/>
      </w:pPr>
      <w:r>
        <w:t xml:space="preserve">Изучить парадигму агентного моделирования, освоить основные понятия (агент, среда, правила поведения) и реализовать агентную модель «Daisyworld» на языке Julia с использованием библиотеки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.</w:t>
      </w:r>
    </w:p>
    <w:p>
      <w:pPr>
        <w:pStyle w:val="Heading2"/>
      </w:pPr>
      <w:bookmarkStart w:id="22" w:name="задание"/>
      <w:r>
        <w:t xml:space="preserve">Задание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Создать проект DrWatson для лабораторной работы.</w:t>
      </w:r>
    </w:p>
    <w:p>
      <w:pPr>
        <w:numPr>
          <w:ilvl w:val="0"/>
          <w:numId w:val="1001"/>
        </w:numPr>
        <w:pStyle w:val="Compact"/>
      </w:pPr>
      <w:r>
        <w:t xml:space="preserve">Реализовать агентную модель Daisyworld.</w:t>
      </w:r>
    </w:p>
    <w:p>
      <w:pPr>
        <w:numPr>
          <w:ilvl w:val="0"/>
          <w:numId w:val="1001"/>
        </w:numPr>
        <w:pStyle w:val="Compact"/>
      </w:pPr>
      <w:r>
        <w:t xml:space="preserve">Преобразовать код в литературный стиль с использованием Literate.jl.</w:t>
      </w:r>
    </w:p>
    <w:p>
      <w:pPr>
        <w:numPr>
          <w:ilvl w:val="0"/>
          <w:numId w:val="1001"/>
        </w:numPr>
        <w:pStyle w:val="Compact"/>
      </w:pPr>
      <w:r>
        <w:t xml:space="preserve">Сгенерировать производные форматы.</w:t>
      </w:r>
    </w:p>
    <w:p>
      <w:pPr>
        <w:numPr>
          <w:ilvl w:val="0"/>
          <w:numId w:val="1001"/>
        </w:numPr>
        <w:pStyle w:val="Compact"/>
      </w:pPr>
      <w:r>
        <w:t xml:space="preserve">Провести параметрическое исследование модели.</w:t>
      </w:r>
    </w:p>
    <w:p>
      <w:pPr>
        <w:numPr>
          <w:ilvl w:val="0"/>
          <w:numId w:val="1001"/>
        </w:numPr>
        <w:pStyle w:val="Compact"/>
      </w:pPr>
      <w:r>
        <w:t xml:space="preserve">Оформить отчёт.</w:t>
      </w:r>
    </w:p>
    <w:p>
      <w:pPr>
        <w:pStyle w:val="Heading1"/>
      </w:pPr>
      <w:bookmarkStart w:id="23" w:name="теоретическое-введение"/>
      <w:r>
        <w:t xml:space="preserve">Теоретическое введение</w:t>
      </w:r>
      <w:bookmarkEnd w:id="23"/>
    </w:p>
    <w:p>
      <w:pPr>
        <w:pStyle w:val="Heading2"/>
      </w:pPr>
      <w:bookmarkStart w:id="24" w:name="агентное-моделирование"/>
      <w:r>
        <w:t xml:space="preserve">Агентное моделирование</w:t>
      </w:r>
      <w:bookmarkEnd w:id="24"/>
    </w:p>
    <w:p>
      <w:pPr>
        <w:pStyle w:val="FirstParagraph"/>
      </w:pPr>
      <w:r>
        <w:t xml:space="preserve">Агентное моделирование — это метод имитационного моделирования, исследующий поведение децентрализованных агентов и то, как их взаимодействие определяет поведение всей системы в целом.</w:t>
      </w:r>
    </w:p>
    <w:p>
      <w:pPr>
        <w:pStyle w:val="Heading2"/>
      </w:pPr>
      <w:bookmarkStart w:id="25" w:name="модель-daisyworld"/>
      <w:r>
        <w:t xml:space="preserve">Модель Daisyworld</w:t>
      </w:r>
      <w:bookmarkEnd w:id="25"/>
    </w:p>
    <w:p>
      <w:pPr>
        <w:pStyle w:val="FirstParagraph"/>
      </w:pPr>
      <w:r>
        <w:t xml:space="preserve">Модель Daisyworld (Мир маргариток) была предложена Джеймсом Лавлоком для демонстрации гипотезы Геи. В модели присутствуют два типа маргариток: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Чёрные маргаритки</w:t>
      </w:r>
      <w:r>
        <w:t xml:space="preserve"> </w:t>
      </w:r>
      <w:r>
        <w:t xml:space="preserve">— имеют низкое альбедо (0.25), поглощают солнечный свет и нагревают окружающую среду.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Белые маргаритки</w:t>
      </w:r>
      <w:r>
        <w:t xml:space="preserve"> </w:t>
      </w:r>
      <w:r>
        <w:t xml:space="preserve">— имеют высокое альбедо (0.75), отражают солнечный свет и охлаждают окружающую среду.</w:t>
      </w:r>
    </w:p>
    <w:p>
      <w:pPr>
        <w:pStyle w:val="Heading1"/>
      </w:pPr>
      <w:bookmarkStart w:id="26" w:name="выполнение-лабораторной-работы"/>
      <w:r>
        <w:t xml:space="preserve">Выполнение лабораторной работы</w:t>
      </w:r>
      <w:bookmarkEnd w:id="26"/>
    </w:p>
    <w:p>
      <w:pPr>
        <w:pStyle w:val="Heading2"/>
      </w:pPr>
      <w:bookmarkStart w:id="27" w:name="базовая-визуализация"/>
      <w:r>
        <w:t xml:space="preserve">Базовая визуализация</w:t>
      </w:r>
      <w:bookmarkEnd w:id="27"/>
    </w:p>
    <w:p>
      <w:pPr>
        <w:pStyle w:val="FirstParagraph"/>
      </w:pPr>
      <w:r>
        <w:t xml:space="preserve">На рис. 1-3 представлена визуализация модели на разных шагах симуляции.</w:t>
      </w:r>
    </w:p>
    <w:p>
      <w:pPr>
        <w:pStyle w:val="CaptionedFigure"/>
      </w:pPr>
      <w:bookmarkStart w:id="28" w:name="fig:step1"/>
      <w:r>
        <w:t xml:space="preserve">Начальное состояние (шаг 0)</w:t>
      </w:r>
      <w:bookmarkEnd w:id="28"/>
    </w:p>
    <w:p>
      <w:pPr>
        <w:pStyle w:val="ImageCaption"/>
      </w:pPr>
      <w:r>
        <w:t xml:space="preserve">Начальное состояние (шаг 0)</w:t>
      </w:r>
    </w:p>
    <w:p>
      <w:pPr>
        <w:pStyle w:val="CaptionedFigure"/>
      </w:pPr>
      <w:bookmarkStart w:id="29" w:name="fig:step5"/>
      <w:r>
        <w:t xml:space="preserve">После 5 итераций (шаг 5)</w:t>
      </w:r>
      <w:bookmarkEnd w:id="29"/>
    </w:p>
    <w:p>
      <w:pPr>
        <w:pStyle w:val="ImageCaption"/>
      </w:pPr>
      <w:r>
        <w:t xml:space="preserve">После 5 итераций (шаг 5)</w:t>
      </w:r>
    </w:p>
    <w:p>
      <w:pPr>
        <w:pStyle w:val="CaptionedFigure"/>
      </w:pPr>
      <w:bookmarkStart w:id="30" w:name="fig:step45"/>
      <w:r>
        <w:t xml:space="preserve">После 40 итераций (шаг 40)</w:t>
      </w:r>
      <w:bookmarkEnd w:id="30"/>
    </w:p>
    <w:p>
      <w:pPr>
        <w:pStyle w:val="ImageCaption"/>
      </w:pPr>
      <w:r>
        <w:t xml:space="preserve">После 40 итераций (шаг 40)</w:t>
      </w:r>
    </w:p>
    <w:p>
      <w:pPr>
        <w:pStyle w:val="Heading2"/>
      </w:pPr>
      <w:bookmarkStart w:id="31" w:name="анализ-численности-маргариток"/>
      <w:r>
        <w:t xml:space="preserve">Анализ численности маргариток</w:t>
      </w:r>
      <w:bookmarkEnd w:id="31"/>
    </w:p>
    <w:p>
      <w:pPr>
        <w:pStyle w:val="FirstParagraph"/>
      </w:pPr>
      <w:r>
        <w:t xml:space="preserve">На рис. 4 представлена динамика численности черных и белых маргариток.</w:t>
      </w:r>
    </w:p>
    <w:p>
      <w:pPr>
        <w:pStyle w:val="CaptionedFigure"/>
      </w:pPr>
      <w:bookmarkStart w:id="33" w:name="fig:count"/>
      <w:r>
        <w:drawing>
          <wp:inline>
            <wp:extent cx="5334000" cy="3333750"/>
            <wp:effectExtent b="0" l="0" r="0" t="0"/>
            <wp:docPr descr="Динамика численности маргариток" title="" id="1" name="Picture"/>
            <a:graphic>
              <a:graphicData uri="http://schemas.openxmlformats.org/drawingml/2006/picture">
                <pic:pic>
                  <pic:nvPicPr>
                    <pic:cNvPr descr="../project/plots/daisy_population_dynamic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Динамика численности маргариток</w:t>
      </w:r>
    </w:p>
    <w:p>
      <w:pPr>
        <w:pStyle w:val="Heading2"/>
      </w:pPr>
      <w:bookmarkStart w:id="34" w:name="влияние-солнечной-активности"/>
      <w:r>
        <w:t xml:space="preserve">Влияние солнечной активности</w:t>
      </w:r>
      <w:bookmarkEnd w:id="34"/>
    </w:p>
    <w:p>
      <w:pPr>
        <w:pStyle w:val="FirstParagraph"/>
      </w:pPr>
      <w:r>
        <w:t xml:space="preserve">На рис. 5 представлено влияние солнечной активности на динамику модели.</w:t>
      </w:r>
    </w:p>
    <w:p>
      <w:pPr>
        <w:pStyle w:val="CaptionedFigure"/>
      </w:pPr>
      <w:bookmarkStart w:id="36" w:name="fig:luminosity-ramp"/>
      <w:r>
        <w:drawing>
          <wp:inline>
            <wp:extent cx="5334000" cy="5334000"/>
            <wp:effectExtent b="0" l="0" r="0" t="0"/>
            <wp:docPr descr="Влияние солнечной активности (сценарий ramp)" title="" id="1" name="Picture"/>
            <a:graphic>
              <a:graphicData uri="http://schemas.openxmlformats.org/drawingml/2006/picture">
                <pic:pic>
                  <pic:nvPicPr>
                    <pic:cNvPr descr="../project/plots/daisy_luminosity_ram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Влияние солнечной активности (сценарий ramp)</w:t>
      </w:r>
    </w:p>
    <w:p>
      <w:pPr>
        <w:pStyle w:val="CaptionedFigure"/>
      </w:pPr>
      <w:bookmarkStart w:id="38" w:name="fig:luminosity-change"/>
      <w:r>
        <w:drawing>
          <wp:inline>
            <wp:extent cx="5334000" cy="5334000"/>
            <wp:effectExtent b="0" l="0" r="0" t="0"/>
            <wp:docPr descr="Влияние солнечной активности (сценарий change)" title="" id="1" name="Picture"/>
            <a:graphic>
              <a:graphicData uri="http://schemas.openxmlformats.org/drawingml/2006/picture">
                <pic:pic>
                  <pic:nvPicPr>
                    <pic:cNvPr descr="../project/plots/daisy_luminosity_chan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Влияние солнечной активности (сценарий change)</w:t>
      </w:r>
    </w:p>
    <w:p>
      <w:pPr>
        <w:pStyle w:val="Heading2"/>
      </w:pPr>
      <w:bookmarkStart w:id="39" w:name="параметрическое-исследование"/>
      <w:r>
        <w:t xml:space="preserve">Параметрическое исследование</w:t>
      </w:r>
      <w:bookmarkEnd w:id="39"/>
    </w:p>
    <w:p>
      <w:pPr>
        <w:pStyle w:val="Heading3"/>
      </w:pPr>
      <w:bookmarkStart w:id="40" w:name="Xd803e00a4a90d96005353814874291d795b1998"/>
      <w:r>
        <w:t xml:space="preserve">Исследование 1: Базовая параметрическая визуализация</w:t>
      </w:r>
      <w:bookmarkEnd w:id="40"/>
    </w:p>
    <w:p>
      <w:pPr>
        <w:pStyle w:val="CaptionedFigure"/>
      </w:pPr>
      <w:bookmarkStart w:id="42" w:name="fig:param1"/>
      <w:r>
        <w:drawing>
          <wp:inline>
            <wp:extent cx="5334000" cy="3556000"/>
            <wp:effectExtent b="0" l="0" r="0" t="0"/>
            <wp:docPr descr="Параметрическое исследование (max_age=25, init_white=0.2)" title="" id="1" name="Picture"/>
            <a:graphic>
              <a:graphicData uri="http://schemas.openxmlformats.org/drawingml/2006/picture">
                <pic:pic>
                  <pic:nvPicPr>
                    <pic:cNvPr descr="../project/plots/daisyworld_param/daisyworld_param_albedo_black=0.25_albedo_white=0.75_init_black=0.2_init_white=0.2_max_age=25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Параметрическое исследование (max_age=25, init_white=0.2)</w:t>
      </w:r>
    </w:p>
    <w:p>
      <w:pPr>
        <w:pStyle w:val="CaptionedFigure"/>
      </w:pPr>
      <w:bookmarkStart w:id="44" w:name="fig:param2"/>
      <w:r>
        <w:drawing>
          <wp:inline>
            <wp:extent cx="5334000" cy="3556000"/>
            <wp:effectExtent b="0" l="0" r="0" t="0"/>
            <wp:docPr descr="Параметрическое исследование (max_age=25, init_white=0.8)" title="" id="1" name="Picture"/>
            <a:graphic>
              <a:graphicData uri="http://schemas.openxmlformats.org/drawingml/2006/picture">
                <pic:pic>
                  <pic:nvPicPr>
                    <pic:cNvPr descr="../project/plots/daisyworld_param/daisyworld_param_albedo_black=0.25_albedo_white=0.75_init_black=0.2_init_white=0.8_max_age=25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Параметрическое исследование (max_age=25, init_white=0.8)</w:t>
      </w:r>
    </w:p>
    <w:p>
      <w:pPr>
        <w:pStyle w:val="CaptionedFigure"/>
      </w:pPr>
      <w:bookmarkStart w:id="46" w:name="fig:param3"/>
      <w:r>
        <w:drawing>
          <wp:inline>
            <wp:extent cx="5334000" cy="3556000"/>
            <wp:effectExtent b="0" l="0" r="0" t="0"/>
            <wp:docPr descr="Параметрическое исследование (max_age=40, init_white=0.2)" title="" id="1" name="Picture"/>
            <a:graphic>
              <a:graphicData uri="http://schemas.openxmlformats.org/drawingml/2006/picture">
                <pic:pic>
                  <pic:nvPicPr>
                    <pic:cNvPr descr="../project/plots/daisyworld_param/daisyworld_param_albedo_black=0.25_albedo_white=0.75_init_black=0.2_init_white=0.2_max_age=40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Параметрическое исследование (max_age=40, init_white=0.2)</w:t>
      </w:r>
    </w:p>
    <w:p>
      <w:pPr>
        <w:pStyle w:val="CaptionedFigure"/>
      </w:pPr>
      <w:bookmarkStart w:id="48" w:name="fig:param4"/>
      <w:r>
        <w:drawing>
          <wp:inline>
            <wp:extent cx="5334000" cy="3556000"/>
            <wp:effectExtent b="0" l="0" r="0" t="0"/>
            <wp:docPr descr="Параметрическое исследование (max_age=40, init_white=0.8)" title="" id="1" name="Picture"/>
            <a:graphic>
              <a:graphicData uri="http://schemas.openxmlformats.org/drawingml/2006/picture">
                <pic:pic>
                  <pic:nvPicPr>
                    <pic:cNvPr descr="../project/plots/daisyworld_param/daisyworld_param_albedo_black=0.25_albedo_white=0.75_init_black=0.2_init_white=0.8_max_age=40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Параметрическое исследование (max_age=40, init_white=0.8)</w:t>
      </w:r>
    </w:p>
    <w:p>
      <w:pPr>
        <w:pStyle w:val="Heading3"/>
      </w:pPr>
      <w:bookmarkStart w:id="49" w:name="X7f0f38c353964a24506e8108b847a61502737be"/>
      <w:r>
        <w:t xml:space="preserve">Исследование 2: Параметрическое исследование численности</w:t>
      </w:r>
      <w:bookmarkEnd w:id="49"/>
    </w:p>
    <w:p>
      <w:pPr>
        <w:pStyle w:val="FirstParagraph"/>
      </w:pPr>
      <w:r>
        <w:t xml:space="preserve">Графики для различных комбинаций параметров представлены на рис. 6-9.</w:t>
      </w:r>
    </w:p>
    <w:p>
      <w:pPr>
        <w:pStyle w:val="CaptionedFigure"/>
      </w:pPr>
      <w:bookmarkStart w:id="51" w:name="fig:count1"/>
      <w:r>
        <w:drawing>
          <wp:inline>
            <wp:extent cx="5334000" cy="3556000"/>
            <wp:effectExtent b="0" l="0" r="0" t="0"/>
            <wp:docPr descr="Численность (max_age=25, init_white=0.2)" title="" id="1" name="Picture"/>
            <a:graphic>
              <a:graphicData uri="http://schemas.openxmlformats.org/drawingml/2006/picture">
                <pic:pic>
                  <pic:nvPicPr>
                    <pic:cNvPr descr="../project/plots/daisyworld-count_param/daisy-count_albedo_black=0.25_albedo_white=0.75_init_black=0.2_init_white=0.2_max_age=25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Численность (max_age=25, init_white=0.2)</w:t>
      </w:r>
    </w:p>
    <w:p>
      <w:pPr>
        <w:pStyle w:val="CaptionedFigure"/>
      </w:pPr>
      <w:bookmarkStart w:id="53" w:name="fig:count2"/>
      <w:r>
        <w:drawing>
          <wp:inline>
            <wp:extent cx="5334000" cy="3556000"/>
            <wp:effectExtent b="0" l="0" r="0" t="0"/>
            <wp:docPr descr="Численность (max_age=25, init_white=0.8)" title="" id="1" name="Picture"/>
            <a:graphic>
              <a:graphicData uri="http://schemas.openxmlformats.org/drawingml/2006/picture">
                <pic:pic>
                  <pic:nvPicPr>
                    <pic:cNvPr descr="../project/plots/daisyworld-count_param/daisy-count_albedo_black=0.25_albedo_white=0.75_init_black=0.2_init_white=0.8_max_age=25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Численность (max_age=25, init_white=0.8)</w:t>
      </w:r>
    </w:p>
    <w:p>
      <w:pPr>
        <w:pStyle w:val="CaptionedFigure"/>
      </w:pPr>
      <w:bookmarkStart w:id="55" w:name="fig:count3"/>
      <w:r>
        <w:drawing>
          <wp:inline>
            <wp:extent cx="5334000" cy="3556000"/>
            <wp:effectExtent b="0" l="0" r="0" t="0"/>
            <wp:docPr descr="Численность (max_age=40, init_white=0.2)" title="" id="1" name="Picture"/>
            <a:graphic>
              <a:graphicData uri="http://schemas.openxmlformats.org/drawingml/2006/picture">
                <pic:pic>
                  <pic:nvPicPr>
                    <pic:cNvPr descr="../project/plots/daisyworld-count_param/daisy-count_albedo_black=0.25_albedo_white=0.75_init_black=0.2_init_white=0.2_max_age=40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Численность (max_age=40, init_white=0.2)</w:t>
      </w:r>
    </w:p>
    <w:p>
      <w:pPr>
        <w:pStyle w:val="CaptionedFigure"/>
      </w:pPr>
      <w:bookmarkStart w:id="57" w:name="fig:count4"/>
      <w:r>
        <w:drawing>
          <wp:inline>
            <wp:extent cx="5334000" cy="3556000"/>
            <wp:effectExtent b="0" l="0" r="0" t="0"/>
            <wp:docPr descr="Численность (max_age=40, init_white=0.8)" title="" id="1" name="Picture"/>
            <a:graphic>
              <a:graphicData uri="http://schemas.openxmlformats.org/drawingml/2006/picture">
                <pic:pic>
                  <pic:nvPicPr>
                    <pic:cNvPr descr="../project/plots/daisyworld-count_param/daisy-count_albedo_black=0.25_albedo_white=0.75_init_black=0.2_init_white=0.8_max_age=40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Численность (max_age=40, init_white=0.8)</w:t>
      </w:r>
    </w:p>
    <w:p>
      <w:pPr>
        <w:pStyle w:val="Heading3"/>
      </w:pPr>
      <w:bookmarkStart w:id="58" w:name="X60935203cd43dfeedd642bae2dcfb7ac6cb3699"/>
      <w:r>
        <w:t xml:space="preserve">Исследование 3: Комплексное параметрическое исследование</w:t>
      </w:r>
      <w:bookmarkEnd w:id="58"/>
    </w:p>
    <w:p>
      <w:pPr>
        <w:pStyle w:val="CaptionedFigure"/>
      </w:pPr>
      <w:bookmarkStart w:id="59" w:name="fig:lumi1"/>
      <w:r>
        <w:t xml:space="preserve">Комплексное (max_age=25, init_white=0.2)</w:t>
      </w:r>
      <w:bookmarkEnd w:id="59"/>
    </w:p>
    <w:p>
      <w:pPr>
        <w:pStyle w:val="ImageCaption"/>
      </w:pPr>
      <w:r>
        <w:t xml:space="preserve">Комплексное (max_age=25, init_white=0.2)</w:t>
      </w:r>
    </w:p>
    <w:p>
      <w:pPr>
        <w:pStyle w:val="CaptionedFigure"/>
      </w:pPr>
      <w:bookmarkStart w:id="60" w:name="fig:lumi2"/>
      <w:r>
        <w:t xml:space="preserve">Комплексное (max_age=25, init_white=0.8)</w:t>
      </w:r>
      <w:bookmarkEnd w:id="60"/>
    </w:p>
    <w:p>
      <w:pPr>
        <w:pStyle w:val="ImageCaption"/>
      </w:pPr>
      <w:r>
        <w:t xml:space="preserve">Комплексное (max_age=25, init_white=0.8)</w:t>
      </w:r>
    </w:p>
    <w:p>
      <w:pPr>
        <w:pStyle w:val="CaptionedFigure"/>
      </w:pPr>
      <w:bookmarkStart w:id="61" w:name="fig:lumi3"/>
      <w:r>
        <w:t xml:space="preserve">Комплексное (max_age=40, init_white=0.2)</w:t>
      </w:r>
      <w:bookmarkEnd w:id="61"/>
    </w:p>
    <w:p>
      <w:pPr>
        <w:pStyle w:val="ImageCaption"/>
      </w:pPr>
      <w:r>
        <w:t xml:space="preserve">Комплексное (max_age=40, init_white=0.2)</w:t>
      </w:r>
    </w:p>
    <w:p>
      <w:pPr>
        <w:pStyle w:val="CaptionedFigure"/>
      </w:pPr>
      <w:bookmarkStart w:id="62" w:name="fig:lumi4"/>
      <w:r>
        <w:t xml:space="preserve">Комплексное (max_age=40, init_white=0.8)</w:t>
      </w:r>
      <w:bookmarkEnd w:id="62"/>
    </w:p>
    <w:p>
      <w:pPr>
        <w:pStyle w:val="ImageCaption"/>
      </w:pPr>
      <w:r>
        <w:t xml:space="preserve">Комплексное (max_age=40, init_white=0.8)</w:t>
      </w:r>
    </w:p>
    <w:p>
      <w:pPr>
        <w:pStyle w:val="Heading1"/>
      </w:pPr>
      <w:bookmarkStart w:id="63" w:name="выводы"/>
      <w:r>
        <w:t xml:space="preserve">Выводы</w:t>
      </w:r>
      <w:bookmarkEnd w:id="63"/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3"/>
        </w:numPr>
        <w:pStyle w:val="Compact"/>
      </w:pPr>
      <w:r>
        <w:t xml:space="preserve">Была изучена парадигма агентного моделирования.</w:t>
      </w:r>
    </w:p>
    <w:p>
      <w:pPr>
        <w:numPr>
          <w:ilvl w:val="0"/>
          <w:numId w:val="1003"/>
        </w:numPr>
        <w:pStyle w:val="Compact"/>
      </w:pPr>
      <w:r>
        <w:t xml:space="preserve">Реализована агентная модель Daisyworld.</w:t>
      </w:r>
    </w:p>
    <w:p>
      <w:pPr>
        <w:numPr>
          <w:ilvl w:val="0"/>
          <w:numId w:val="1003"/>
        </w:numPr>
        <w:pStyle w:val="Compact"/>
      </w:pPr>
      <w:r>
        <w:t xml:space="preserve">Проведён анализ динамики системы при различных параметрах.</w:t>
      </w:r>
    </w:p>
    <w:p>
      <w:pPr>
        <w:numPr>
          <w:ilvl w:val="0"/>
          <w:numId w:val="1003"/>
        </w:numPr>
        <w:pStyle w:val="Compact"/>
      </w:pPr>
      <w:r>
        <w:t xml:space="preserve">Созданы литературные скрипты и сгенерированы производные форматы.</w:t>
      </w:r>
    </w:p>
    <w:p>
      <w:pPr>
        <w:numPr>
          <w:ilvl w:val="0"/>
          <w:numId w:val="1003"/>
        </w:numPr>
        <w:pStyle w:val="Compact"/>
      </w:pPr>
      <w:r>
        <w:t xml:space="preserve">Подготовлен отчёт в формате PDF.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Еремина Оксана Андреевна</dc:creator>
  <dc:language>ru-RU</dc:language>
  <cp:keywords/>
  <dcterms:created xsi:type="dcterms:W3CDTF">2026-03-21T05:27:10Z</dcterms:created>
  <dcterms:modified xsi:type="dcterms:W3CDTF">2026-03-21T05:27:10Z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papersize">
    <vt:lpwstr>a4</vt:lpwstr>
  </property>
  <property fmtid="{D5CDD505-2E9C-101B-9397-08002B2CF9AE}" pid="10" name="subtitle">
    <vt:lpwstr>Агентное моделирование: Daisyworld</vt:lpwstr>
  </property>
  <property fmtid="{D5CDD505-2E9C-101B-9397-08002B2CF9AE}" pid="11" name="toc">
    <vt:lpwstr>True</vt:lpwstr>
  </property>
  <property fmtid="{D5CDD505-2E9C-101B-9397-08002B2CF9AE}" pid="12" name="toc-depth">
    <vt:lpwstr>2</vt:lpwstr>
  </property>
  <property fmtid="{D5CDD505-2E9C-101B-9397-08002B2CF9AE}" pid="13" name="toc-title">
    <vt:lpwstr>Содержание</vt:lpwstr>
  </property>
</Properties>
</file>