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Team at Azerion,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express my enthusiastic interest in the Data Analyst Internship at Azerion. As a student at the University of Amsterdam, supported by an Azerbaijani government scholarship, I have developed strong analytical skills, a passion for data, and a deep interest in the gaming and digital advertising industries—making this opportunity a perfect fit for my aspirations.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experience in data analysis, reporting, and deriving actionable insights, I am excited by the prospect of working with Azerion’s vast and diverse datasets. I have worked with SQL, Python, and data visualization tools to transform complex data into meaningful business strategies, and I am eager to apply these skills in a dynamic environment where learning and innovation are part of the daily experience.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draws me most to Azerion is the vibrant and international atmosphere combined with your clear passion for gaming and advertising. I am particularly motivated by the opportunity to work closely with Product Owners and the Live Operations team to support product enhancements and contribute directly to business outcomes through data-driven decision making.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confident that my proactive attitude, ability to adapt quickly, and strong communication skills will allow me to thrive at Azerion. I am excited to collaborate with a passionate team of data enthusiasts and to further develop my skills in an environment where continuous learning and creativity are valued.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considering my application. I would be thrilled to discuss how my background and enthusiasm can contribute to Azerion’s Business Intelligence team and ongoing success.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Warm regards,</w:t>
      </w:r>
      <w:r w:rsidDel="00000000" w:rsidR="00000000" w:rsidRPr="00000000">
        <w:rPr>
          <w:b w:val="1"/>
          <w:rtl w:val="0"/>
        </w:rPr>
        <w:br w:type="textWrapping"/>
        <w:t xml:space="preserve"> Omar Aghlalarli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