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i/>
          <w:sz w:val="20"/>
        </w:rPr>
        <w:t>Company Logo Here</w:t>
      </w:r>
    </w:p>
    <w:p>
      <w:pPr>
        <w:pStyle w:val="Heading1"/>
        <w:jc w:val="left"/>
      </w:pPr>
      <w:r>
        <w:t>Quotation: Scholarship Scraping Website Development</w:t>
      </w:r>
    </w:p>
    <w:p>
      <w:r>
        <w:t>Company: 65Bugs</w:t>
      </w:r>
    </w:p>
    <w:p>
      <w:r>
        <w:t>Currency: Botswana Pula (BWP)</w:t>
      </w:r>
    </w:p>
    <w:p>
      <w:r>
        <w:t>Date: July 23, 2025</w:t>
      </w:r>
    </w:p>
    <w:p>
      <w:pPr>
        <w:pStyle w:val="Heading2"/>
      </w:pPr>
      <w:r>
        <w:t>Quotation Summary</w:t>
      </w:r>
    </w:p>
    <w:p>
      <w:r>
        <w:t>This quotation covers the development of a dynamic scholarship scraping website. The system includes live data scraping, admin and user dashboards, and essential features for scholarship discovery.</w:t>
      </w:r>
    </w:p>
    <w:p>
      <w:pPr>
        <w:pStyle w:val="Heading2"/>
      </w:pPr>
      <w:r>
        <w:t>Quotation Details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Item Description</w:t>
            </w:r>
          </w:p>
        </w:tc>
        <w:tc>
          <w:tcPr>
            <w:tcW w:type="dxa" w:w="5400"/>
          </w:tcPr>
          <w:p>
            <w:r>
              <w:t>Cost</w:t>
            </w:r>
          </w:p>
        </w:tc>
      </w:tr>
      <w:tr>
        <w:tc>
          <w:tcPr>
            <w:tcW w:type="dxa" w:w="5400"/>
          </w:tcPr>
          <w:p>
            <w:r>
              <w:t>Dynamic Scraper (1 site)</w:t>
            </w:r>
          </w:p>
        </w:tc>
        <w:tc>
          <w:tcPr>
            <w:tcW w:type="dxa" w:w="5400"/>
          </w:tcPr>
          <w:p>
            <w:r>
              <w:t>BWP 2,000</w:t>
            </w:r>
          </w:p>
        </w:tc>
      </w:tr>
      <w:tr>
        <w:tc>
          <w:tcPr>
            <w:tcW w:type="dxa" w:w="5400"/>
          </w:tcPr>
          <w:p>
            <w:r>
              <w:t>Database Design &amp; Setup</w:t>
            </w:r>
          </w:p>
        </w:tc>
        <w:tc>
          <w:tcPr>
            <w:tcW w:type="dxa" w:w="5400"/>
          </w:tcPr>
          <w:p>
            <w:r>
              <w:t>BWP 1,000</w:t>
            </w:r>
          </w:p>
        </w:tc>
      </w:tr>
      <w:tr>
        <w:tc>
          <w:tcPr>
            <w:tcW w:type="dxa" w:w="5400"/>
          </w:tcPr>
          <w:p>
            <w:r>
              <w:t>User Login &amp; Authentication</w:t>
            </w:r>
          </w:p>
        </w:tc>
        <w:tc>
          <w:tcPr>
            <w:tcW w:type="dxa" w:w="5400"/>
          </w:tcPr>
          <w:p>
            <w:r>
              <w:t>BWP 1,000</w:t>
            </w:r>
          </w:p>
        </w:tc>
      </w:tr>
      <w:tr>
        <w:tc>
          <w:tcPr>
            <w:tcW w:type="dxa" w:w="5400"/>
          </w:tcPr>
          <w:p>
            <w:r>
              <w:t>Admin Dashboard</w:t>
            </w:r>
          </w:p>
        </w:tc>
        <w:tc>
          <w:tcPr>
            <w:tcW w:type="dxa" w:w="5400"/>
          </w:tcPr>
          <w:p>
            <w:r>
              <w:t>BWP 1,200</w:t>
            </w:r>
          </w:p>
        </w:tc>
      </w:tr>
      <w:tr>
        <w:tc>
          <w:tcPr>
            <w:tcW w:type="dxa" w:w="5400"/>
          </w:tcPr>
          <w:p>
            <w:r>
              <w:t>Frontend UI/UX</w:t>
            </w:r>
          </w:p>
        </w:tc>
        <w:tc>
          <w:tcPr>
            <w:tcW w:type="dxa" w:w="5400"/>
          </w:tcPr>
          <w:p>
            <w:r>
              <w:t>BWP 800</w:t>
            </w:r>
          </w:p>
        </w:tc>
      </w:tr>
      <w:tr>
        <w:tc>
          <w:tcPr>
            <w:tcW w:type="dxa" w:w="5400"/>
          </w:tcPr>
          <w:p>
            <w:r>
              <w:t>Search &amp; Filtering Features</w:t>
            </w:r>
          </w:p>
        </w:tc>
        <w:tc>
          <w:tcPr>
            <w:tcW w:type="dxa" w:w="5400"/>
          </w:tcPr>
          <w:p>
            <w:r>
              <w:t>BWP 800</w:t>
            </w:r>
          </w:p>
        </w:tc>
      </w:tr>
      <w:tr>
        <w:tc>
          <w:tcPr>
            <w:tcW w:type="dxa" w:w="5400"/>
          </w:tcPr>
          <w:p>
            <w:r>
              <w:t>Scheduler Setup</w:t>
            </w:r>
          </w:p>
        </w:tc>
        <w:tc>
          <w:tcPr>
            <w:tcW w:type="dxa" w:w="5400"/>
          </w:tcPr>
          <w:p>
            <w:r>
              <w:t>BWP 600</w:t>
            </w:r>
          </w:p>
        </w:tc>
      </w:tr>
      <w:tr>
        <w:tc>
          <w:tcPr>
            <w:tcW w:type="dxa" w:w="5400"/>
          </w:tcPr>
          <w:p>
            <w:r>
              <w:t>Deployment &amp; Security</w:t>
            </w:r>
          </w:p>
        </w:tc>
        <w:tc>
          <w:tcPr>
            <w:tcW w:type="dxa" w:w="5400"/>
          </w:tcPr>
          <w:p>
            <w:r>
              <w:t>BWP 600</w:t>
            </w:r>
          </w:p>
        </w:tc>
      </w:tr>
      <w:tr>
        <w:tc>
          <w:tcPr>
            <w:tcW w:type="dxa" w:w="5400"/>
          </w:tcPr>
          <w:p>
            <w:r>
              <w:t>Annual Hosting (.com/.co.bw domain)</w:t>
            </w:r>
          </w:p>
        </w:tc>
        <w:tc>
          <w:tcPr>
            <w:tcW w:type="dxa" w:w="5400"/>
          </w:tcPr>
          <w:p>
            <w:r>
              <w:t>BWP 1,000</w:t>
            </w:r>
          </w:p>
        </w:tc>
      </w:tr>
      <w:tr>
        <w:tc>
          <w:tcPr>
            <w:tcW w:type="dxa" w:w="5400"/>
          </w:tcPr>
          <w:p>
            <w:r>
              <w:t>Total Quotation</w:t>
            </w:r>
          </w:p>
        </w:tc>
        <w:tc>
          <w:tcPr>
            <w:tcW w:type="dxa" w:w="5400"/>
          </w:tcPr>
          <w:p>
            <w:r>
              <w:t>BWP 9,000</w:t>
            </w:r>
          </w:p>
        </w:tc>
      </w:tr>
    </w:tbl>
    <w:p>
      <w:pPr>
        <w:pStyle w:val="Heading2"/>
      </w:pPr>
      <w:r>
        <w:t>Maintenance &amp; Hosting</w:t>
      </w:r>
    </w:p>
    <w:p>
      <w:r>
        <w:t>• Annual Hosting &amp; Domain Fee: BWP 1,000</w:t>
        <w:br/>
        <w:t>• Scraper Update Fee (for structure changes): BWP 200 per update</w:t>
        <w:br/>
        <w:t>*Note: Maintenance fees are billed separately when required.*</w:t>
      </w:r>
    </w:p>
    <w:p>
      <w:pPr>
        <w:pStyle w:val="Heading2"/>
      </w:pPr>
      <w:r>
        <w:t>Payment Terms</w:t>
      </w:r>
    </w:p>
    <w:p>
      <w:r>
        <w:t>• 50% upfront: BWP 4,500</w:t>
        <w:br/>
        <w:t>• 50% upon completion: BWP 4,500</w:t>
        <w:br/>
        <w:t>*Annual hosting and maintenance charges not included in initial payment.*</w:t>
      </w:r>
    </w:p>
    <w:p>
      <w:pPr>
        <w:jc w:val="center"/>
      </w:pPr>
      <w:r>
        <w:t>Thank you for choosing 65Bugs.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