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DAE" w:rsidRDefault="00912F25">
      <w:pPr>
        <w:pStyle w:val="BodyA"/>
        <w:rPr>
          <w:sz w:val="40"/>
          <w:szCs w:val="40"/>
          <w:u w:val="single"/>
        </w:rPr>
      </w:pPr>
      <w:r>
        <w:rPr>
          <w:sz w:val="46"/>
          <w:szCs w:val="46"/>
          <w:u w:val="single"/>
        </w:rPr>
        <w:t>Jinnah Highs Model United Nations 2017</w:t>
      </w:r>
    </w:p>
    <w:p w:rsidR="00835DAE" w:rsidRDefault="00912F25">
      <w:pPr>
        <w:pStyle w:val="BodyA"/>
        <w:rPr>
          <w:sz w:val="32"/>
          <w:szCs w:val="32"/>
        </w:rPr>
      </w:pPr>
      <w:r>
        <w:rPr>
          <w:sz w:val="32"/>
          <w:szCs w:val="32"/>
        </w:rPr>
        <w:t xml:space="preserve"> Terms and Conditions to register</w:t>
      </w:r>
    </w:p>
    <w:p w:rsidR="00835DAE" w:rsidRDefault="00835DAE">
      <w:pPr>
        <w:pStyle w:val="BodyA"/>
        <w:rPr>
          <w:sz w:val="26"/>
          <w:szCs w:val="26"/>
        </w:rPr>
      </w:pPr>
    </w:p>
    <w:p w:rsidR="00835DAE" w:rsidRDefault="00912F25">
      <w:pPr>
        <w:pStyle w:val="BodyA"/>
        <w:rPr>
          <w:sz w:val="26"/>
          <w:szCs w:val="26"/>
        </w:rPr>
      </w:pPr>
      <w:r>
        <w:rPr>
          <w:sz w:val="26"/>
          <w:szCs w:val="26"/>
        </w:rPr>
        <w:t xml:space="preserve">By registering for Jinnah Highs Model United Nations 2017 (hereafter referred to as </w:t>
      </w:r>
      <w:r>
        <w:rPr>
          <w:sz w:val="26"/>
          <w:szCs w:val="26"/>
          <w:lang w:val="de-DE"/>
        </w:rPr>
        <w:t>“</w:t>
      </w:r>
      <w:r>
        <w:rPr>
          <w:sz w:val="26"/>
          <w:szCs w:val="26"/>
        </w:rPr>
        <w:t>JHMUN”) and using this website, you are deemed to have read and agreed to the following terms and conditions:</w:t>
      </w:r>
    </w:p>
    <w:p w:rsidR="00835DAE" w:rsidRDefault="00912F25">
      <w:pPr>
        <w:pStyle w:val="BodyA"/>
        <w:rPr>
          <w:sz w:val="26"/>
          <w:szCs w:val="26"/>
        </w:rPr>
      </w:pPr>
      <w:r>
        <w:rPr>
          <w:sz w:val="26"/>
          <w:szCs w:val="26"/>
        </w:rPr>
        <w:t xml:space="preserve"> The following terminology applies to these Terms and Conditions, Privacy Stat</w:t>
      </w:r>
      <w:r>
        <w:rPr>
          <w:sz w:val="26"/>
          <w:szCs w:val="26"/>
        </w:rPr>
        <w:t>e</w:t>
      </w:r>
      <w:r>
        <w:rPr>
          <w:sz w:val="26"/>
          <w:szCs w:val="26"/>
        </w:rPr>
        <w:t xml:space="preserve">ment, and any or all Agreements: </w:t>
      </w:r>
      <w:r>
        <w:rPr>
          <w:sz w:val="26"/>
          <w:szCs w:val="26"/>
          <w:lang w:val="de-DE"/>
        </w:rPr>
        <w:t>“</w:t>
      </w:r>
      <w:r>
        <w:rPr>
          <w:sz w:val="26"/>
          <w:szCs w:val="26"/>
        </w:rPr>
        <w:t>Delegates" (members of a delegation or indivi</w:t>
      </w:r>
      <w:r>
        <w:rPr>
          <w:sz w:val="26"/>
          <w:szCs w:val="26"/>
        </w:rPr>
        <w:t>d</w:t>
      </w:r>
      <w:r>
        <w:rPr>
          <w:sz w:val="26"/>
          <w:szCs w:val="26"/>
        </w:rPr>
        <w:t xml:space="preserve">ual delegates), "Faculty Advisors” ("Parent," "Observer"), </w:t>
      </w:r>
      <w:r>
        <w:rPr>
          <w:sz w:val="26"/>
          <w:szCs w:val="26"/>
          <w:lang w:val="de-DE"/>
        </w:rPr>
        <w:t>“</w:t>
      </w:r>
      <w:r>
        <w:rPr>
          <w:sz w:val="26"/>
          <w:szCs w:val="26"/>
        </w:rPr>
        <w:t xml:space="preserve">You,” and </w:t>
      </w:r>
      <w:r>
        <w:rPr>
          <w:sz w:val="26"/>
          <w:szCs w:val="26"/>
          <w:lang w:val="de-DE"/>
        </w:rPr>
        <w:t>“</w:t>
      </w:r>
      <w:r>
        <w:rPr>
          <w:sz w:val="26"/>
          <w:szCs w:val="26"/>
        </w:rPr>
        <w:t xml:space="preserve">Your” refers to you, the person registering and accessing this website and accepting the terms and conditions for Jinnah Highs Model United Nations 2017. </w:t>
      </w:r>
      <w:r>
        <w:rPr>
          <w:sz w:val="26"/>
          <w:szCs w:val="26"/>
          <w:lang w:val="de-DE"/>
        </w:rPr>
        <w:t>“</w:t>
      </w:r>
      <w:r>
        <w:rPr>
          <w:sz w:val="26"/>
          <w:szCs w:val="26"/>
        </w:rPr>
        <w:t>Ourselves,</w:t>
      </w:r>
      <w:r>
        <w:rPr>
          <w:sz w:val="26"/>
          <w:szCs w:val="26"/>
          <w:lang w:val="pt-PT"/>
        </w:rPr>
        <w:t>” “</w:t>
      </w:r>
      <w:r>
        <w:rPr>
          <w:sz w:val="26"/>
          <w:szCs w:val="26"/>
          <w:lang w:val="de-DE"/>
        </w:rPr>
        <w:t>We,</w:t>
      </w:r>
      <w:r>
        <w:rPr>
          <w:sz w:val="26"/>
          <w:szCs w:val="26"/>
        </w:rPr>
        <w:t xml:space="preserve">” and </w:t>
      </w:r>
      <w:r>
        <w:rPr>
          <w:sz w:val="26"/>
          <w:szCs w:val="26"/>
          <w:lang w:val="de-DE"/>
        </w:rPr>
        <w:t>“</w:t>
      </w:r>
      <w:r>
        <w:rPr>
          <w:sz w:val="26"/>
          <w:szCs w:val="26"/>
        </w:rPr>
        <w:t>Us”, refers to JHMUN. Any use of the above terminology or other words in the si</w:t>
      </w:r>
      <w:r>
        <w:rPr>
          <w:sz w:val="26"/>
          <w:szCs w:val="26"/>
        </w:rPr>
        <w:t>n</w:t>
      </w:r>
      <w:r>
        <w:rPr>
          <w:sz w:val="26"/>
          <w:szCs w:val="26"/>
        </w:rPr>
        <w:t>gular, plural, capitalisation and/or he/she or they, are taken as interchangeable and therefore as referring to same. After registering for JHMUN 2017, you agree to be contacted by us via communication modes including but not limited to email, SMS, MMS, and telephone calls.</w:t>
      </w:r>
    </w:p>
    <w:p w:rsidR="00835DAE" w:rsidRDefault="00835DAE">
      <w:pPr>
        <w:pStyle w:val="BodyA"/>
        <w:rPr>
          <w:sz w:val="26"/>
          <w:szCs w:val="26"/>
        </w:rPr>
      </w:pPr>
    </w:p>
    <w:p w:rsidR="00835DAE" w:rsidRDefault="00912F25">
      <w:pPr>
        <w:pStyle w:val="BodyA"/>
        <w:rPr>
          <w:sz w:val="26"/>
          <w:szCs w:val="26"/>
        </w:rPr>
      </w:pPr>
      <w:r>
        <w:rPr>
          <w:sz w:val="26"/>
          <w:szCs w:val="26"/>
        </w:rPr>
        <w:t>ELIGIBILITY</w:t>
      </w:r>
    </w:p>
    <w:p w:rsidR="00835DAE" w:rsidRDefault="00912F25">
      <w:pPr>
        <w:pStyle w:val="BodyA"/>
        <w:numPr>
          <w:ilvl w:val="0"/>
          <w:numId w:val="2"/>
        </w:numPr>
        <w:rPr>
          <w:sz w:val="26"/>
          <w:szCs w:val="26"/>
        </w:rPr>
      </w:pPr>
      <w:r>
        <w:rPr>
          <w:sz w:val="26"/>
          <w:szCs w:val="26"/>
        </w:rPr>
        <w:t>There is no age restriction for anyone willing to register.</w:t>
      </w:r>
    </w:p>
    <w:p w:rsidR="00835DAE" w:rsidRDefault="00912F25">
      <w:pPr>
        <w:pStyle w:val="BodyA"/>
        <w:numPr>
          <w:ilvl w:val="0"/>
          <w:numId w:val="2"/>
        </w:numPr>
        <w:rPr>
          <w:sz w:val="26"/>
          <w:szCs w:val="26"/>
        </w:rPr>
      </w:pPr>
      <w:r>
        <w:rPr>
          <w:sz w:val="26"/>
          <w:szCs w:val="26"/>
        </w:rPr>
        <w:t>You can register as a pri</w:t>
      </w:r>
      <w:r w:rsidR="00356F95">
        <w:rPr>
          <w:sz w:val="26"/>
          <w:szCs w:val="26"/>
        </w:rPr>
        <w:t>vate or an individual delegates</w:t>
      </w:r>
      <w:r>
        <w:rPr>
          <w:sz w:val="26"/>
          <w:szCs w:val="26"/>
        </w:rPr>
        <w:t>.</w:t>
      </w:r>
    </w:p>
    <w:p w:rsidR="00835DAE" w:rsidRDefault="00912F25">
      <w:pPr>
        <w:pStyle w:val="BodyA"/>
        <w:numPr>
          <w:ilvl w:val="0"/>
          <w:numId w:val="2"/>
        </w:numPr>
        <w:rPr>
          <w:sz w:val="26"/>
          <w:szCs w:val="26"/>
        </w:rPr>
      </w:pPr>
      <w:r>
        <w:rPr>
          <w:sz w:val="26"/>
          <w:szCs w:val="26"/>
        </w:rPr>
        <w:t>You can also register as an individual delegate.</w:t>
      </w:r>
    </w:p>
    <w:p w:rsidR="00835DAE" w:rsidRDefault="00912F25">
      <w:pPr>
        <w:pStyle w:val="BodyA"/>
        <w:numPr>
          <w:ilvl w:val="0"/>
          <w:numId w:val="2"/>
        </w:numPr>
        <w:rPr>
          <w:sz w:val="26"/>
          <w:szCs w:val="26"/>
        </w:rPr>
      </w:pPr>
      <w:r>
        <w:rPr>
          <w:sz w:val="26"/>
          <w:szCs w:val="26"/>
        </w:rPr>
        <w:t>Institutional delegations are requested to provide an official endorsement letter from the principal or head of their institution.</w:t>
      </w:r>
    </w:p>
    <w:p w:rsidR="00835DAE" w:rsidRDefault="00912F25">
      <w:pPr>
        <w:pStyle w:val="BodyA"/>
        <w:numPr>
          <w:ilvl w:val="0"/>
          <w:numId w:val="3"/>
        </w:numPr>
        <w:rPr>
          <w:sz w:val="26"/>
          <w:szCs w:val="26"/>
        </w:rPr>
      </w:pPr>
      <w:r>
        <w:rPr>
          <w:sz w:val="26"/>
          <w:szCs w:val="26"/>
        </w:rPr>
        <w:t>Private delegations are requested to provide an endorsem</w:t>
      </w:r>
      <w:r w:rsidR="00356F95">
        <w:rPr>
          <w:sz w:val="26"/>
          <w:szCs w:val="26"/>
        </w:rPr>
        <w:t xml:space="preserve">ent letter from their guardians, only if you are under 18. </w:t>
      </w:r>
    </w:p>
    <w:p w:rsidR="00835DAE" w:rsidRDefault="00835DAE">
      <w:pPr>
        <w:pStyle w:val="BodyA"/>
        <w:rPr>
          <w:sz w:val="26"/>
          <w:szCs w:val="26"/>
        </w:rPr>
      </w:pPr>
    </w:p>
    <w:p w:rsidR="00835DAE" w:rsidRDefault="00912F25">
      <w:pPr>
        <w:pStyle w:val="BodyA"/>
        <w:rPr>
          <w:sz w:val="26"/>
          <w:szCs w:val="26"/>
        </w:rPr>
      </w:pPr>
      <w:r>
        <w:rPr>
          <w:sz w:val="26"/>
          <w:szCs w:val="26"/>
        </w:rPr>
        <w:t>CONDUCT</w:t>
      </w:r>
    </w:p>
    <w:p w:rsidR="00835DAE" w:rsidRDefault="00912F25">
      <w:pPr>
        <w:pStyle w:val="BodyA"/>
        <w:numPr>
          <w:ilvl w:val="0"/>
          <w:numId w:val="4"/>
        </w:numPr>
        <w:rPr>
          <w:sz w:val="26"/>
          <w:szCs w:val="26"/>
        </w:rPr>
      </w:pPr>
      <w:r>
        <w:rPr>
          <w:sz w:val="26"/>
          <w:szCs w:val="26"/>
        </w:rPr>
        <w:t>All delegates must dress in International or National formal attire.</w:t>
      </w:r>
    </w:p>
    <w:p w:rsidR="00835DAE" w:rsidRDefault="00912F25">
      <w:pPr>
        <w:pStyle w:val="BodyA"/>
        <w:numPr>
          <w:ilvl w:val="0"/>
          <w:numId w:val="3"/>
        </w:numPr>
        <w:rPr>
          <w:sz w:val="26"/>
          <w:szCs w:val="26"/>
        </w:rPr>
      </w:pPr>
      <w:r>
        <w:rPr>
          <w:sz w:val="26"/>
          <w:szCs w:val="26"/>
        </w:rPr>
        <w:t xml:space="preserve">All delegates are expected to remain </w:t>
      </w:r>
      <w:r>
        <w:rPr>
          <w:sz w:val="26"/>
          <w:szCs w:val="26"/>
          <w:lang w:val="de-DE"/>
        </w:rPr>
        <w:t>“</w:t>
      </w:r>
      <w:r>
        <w:rPr>
          <w:sz w:val="26"/>
          <w:szCs w:val="26"/>
        </w:rPr>
        <w:t>in character” while at JHMUN by consi</w:t>
      </w:r>
      <w:r>
        <w:rPr>
          <w:sz w:val="26"/>
          <w:szCs w:val="26"/>
        </w:rPr>
        <w:t>s</w:t>
      </w:r>
      <w:r>
        <w:rPr>
          <w:sz w:val="26"/>
          <w:szCs w:val="26"/>
        </w:rPr>
        <w:t>tently advocating the interests and representing the policies of the country a</w:t>
      </w:r>
      <w:r>
        <w:rPr>
          <w:sz w:val="26"/>
          <w:szCs w:val="26"/>
        </w:rPr>
        <w:t>s</w:t>
      </w:r>
      <w:r>
        <w:rPr>
          <w:sz w:val="26"/>
          <w:szCs w:val="26"/>
        </w:rPr>
        <w:t xml:space="preserve">signed. To act </w:t>
      </w:r>
      <w:r>
        <w:rPr>
          <w:sz w:val="26"/>
          <w:szCs w:val="26"/>
          <w:lang w:val="de-DE"/>
        </w:rPr>
        <w:t>“</w:t>
      </w:r>
      <w:r>
        <w:rPr>
          <w:sz w:val="26"/>
          <w:szCs w:val="26"/>
        </w:rPr>
        <w:t>in character” also entails displaying respect for the opinions and ideas of fellow delegates, even if these opinions and ideas contradict with a gi</w:t>
      </w:r>
      <w:r>
        <w:rPr>
          <w:sz w:val="26"/>
          <w:szCs w:val="26"/>
        </w:rPr>
        <w:t>v</w:t>
      </w:r>
      <w:r>
        <w:rPr>
          <w:sz w:val="26"/>
          <w:szCs w:val="26"/>
        </w:rPr>
        <w:t>en delegate’s own country’s priorities. Delegates are expected to prepare ad</w:t>
      </w:r>
      <w:r>
        <w:rPr>
          <w:sz w:val="26"/>
          <w:szCs w:val="26"/>
        </w:rPr>
        <w:t>e</w:t>
      </w:r>
      <w:r>
        <w:rPr>
          <w:sz w:val="26"/>
          <w:szCs w:val="26"/>
        </w:rPr>
        <w:t>quately for active participation in committee sessions.</w:t>
      </w:r>
    </w:p>
    <w:p w:rsidR="00835DAE" w:rsidRDefault="00835DAE">
      <w:pPr>
        <w:pStyle w:val="BodyA"/>
        <w:rPr>
          <w:sz w:val="26"/>
          <w:szCs w:val="26"/>
        </w:rPr>
      </w:pPr>
    </w:p>
    <w:p w:rsidR="00835DAE" w:rsidRDefault="00912F25">
      <w:pPr>
        <w:pStyle w:val="BodyA"/>
        <w:rPr>
          <w:sz w:val="26"/>
          <w:szCs w:val="26"/>
        </w:rPr>
      </w:pPr>
      <w:r>
        <w:rPr>
          <w:sz w:val="26"/>
          <w:szCs w:val="26"/>
        </w:rPr>
        <w:t>COUNTRY ASSIGNMENTS</w:t>
      </w:r>
    </w:p>
    <w:p w:rsidR="00835DAE" w:rsidRDefault="00912F25">
      <w:pPr>
        <w:pStyle w:val="BodyA"/>
        <w:numPr>
          <w:ilvl w:val="0"/>
          <w:numId w:val="5"/>
        </w:numPr>
        <w:rPr>
          <w:sz w:val="26"/>
          <w:szCs w:val="26"/>
        </w:rPr>
      </w:pPr>
      <w:r>
        <w:rPr>
          <w:sz w:val="26"/>
          <w:szCs w:val="26"/>
        </w:rPr>
        <w:t xml:space="preserve">All delegations are </w:t>
      </w:r>
      <w:r w:rsidR="00886B87">
        <w:rPr>
          <w:sz w:val="26"/>
          <w:szCs w:val="26"/>
        </w:rPr>
        <w:t xml:space="preserve">responsible for paying for and </w:t>
      </w:r>
      <w:r>
        <w:rPr>
          <w:sz w:val="26"/>
          <w:szCs w:val="26"/>
        </w:rPr>
        <w:t>filling all slots assigned through our country assignment process.</w:t>
      </w:r>
    </w:p>
    <w:p w:rsidR="00835DAE" w:rsidRDefault="00912F25">
      <w:pPr>
        <w:pStyle w:val="BodyA"/>
        <w:numPr>
          <w:ilvl w:val="0"/>
          <w:numId w:val="5"/>
        </w:numPr>
        <w:rPr>
          <w:sz w:val="26"/>
          <w:szCs w:val="26"/>
        </w:rPr>
      </w:pPr>
      <w:r>
        <w:rPr>
          <w:sz w:val="26"/>
          <w:szCs w:val="26"/>
        </w:rPr>
        <w:t xml:space="preserve">All delegations registered by our early bird deadline of 27th December 2017 will be given preference for country assignments. </w:t>
      </w:r>
    </w:p>
    <w:p w:rsidR="00835DAE" w:rsidRDefault="00835DAE">
      <w:pPr>
        <w:pStyle w:val="BodyA"/>
        <w:rPr>
          <w:sz w:val="26"/>
          <w:szCs w:val="26"/>
        </w:rPr>
      </w:pPr>
    </w:p>
    <w:p w:rsidR="00835DAE" w:rsidRDefault="00912F25">
      <w:pPr>
        <w:pStyle w:val="BodyA"/>
        <w:rPr>
          <w:sz w:val="26"/>
          <w:szCs w:val="26"/>
        </w:rPr>
      </w:pPr>
      <w:r>
        <w:rPr>
          <w:sz w:val="26"/>
          <w:szCs w:val="26"/>
        </w:rPr>
        <w:t>FEES, PAYMENT &amp; DEADLINES</w:t>
      </w:r>
    </w:p>
    <w:p w:rsidR="00835DAE" w:rsidRDefault="00912F25">
      <w:pPr>
        <w:pStyle w:val="BodyA"/>
        <w:numPr>
          <w:ilvl w:val="0"/>
          <w:numId w:val="6"/>
        </w:numPr>
        <w:rPr>
          <w:sz w:val="26"/>
          <w:szCs w:val="26"/>
        </w:rPr>
      </w:pPr>
      <w:r>
        <w:rPr>
          <w:sz w:val="26"/>
          <w:szCs w:val="26"/>
        </w:rPr>
        <w:t>The fee structure is as follows:</w:t>
      </w:r>
    </w:p>
    <w:p w:rsidR="00835DAE" w:rsidRDefault="00912F25">
      <w:pPr>
        <w:pStyle w:val="BodyA"/>
        <w:numPr>
          <w:ilvl w:val="0"/>
          <w:numId w:val="7"/>
        </w:numPr>
        <w:rPr>
          <w:sz w:val="26"/>
          <w:szCs w:val="26"/>
        </w:rPr>
      </w:pPr>
      <w:r>
        <w:rPr>
          <w:sz w:val="26"/>
          <w:szCs w:val="26"/>
        </w:rPr>
        <w:t>A delegate fee of PKR 3500.</w:t>
      </w:r>
    </w:p>
    <w:p w:rsidR="00835DAE" w:rsidRDefault="00912F25">
      <w:pPr>
        <w:pStyle w:val="BodyA"/>
        <w:numPr>
          <w:ilvl w:val="0"/>
          <w:numId w:val="7"/>
        </w:numPr>
        <w:rPr>
          <w:sz w:val="26"/>
          <w:szCs w:val="26"/>
        </w:rPr>
      </w:pPr>
      <w:r>
        <w:rPr>
          <w:sz w:val="26"/>
          <w:szCs w:val="26"/>
        </w:rPr>
        <w:t>A delegation registration fee of PKR 1000.</w:t>
      </w:r>
    </w:p>
    <w:p w:rsidR="00835DAE" w:rsidRDefault="00912F25">
      <w:pPr>
        <w:pStyle w:val="BodyA"/>
        <w:numPr>
          <w:ilvl w:val="0"/>
          <w:numId w:val="8"/>
        </w:numPr>
        <w:rPr>
          <w:sz w:val="26"/>
          <w:szCs w:val="26"/>
        </w:rPr>
      </w:pPr>
      <w:r>
        <w:rPr>
          <w:sz w:val="26"/>
          <w:szCs w:val="26"/>
        </w:rPr>
        <w:t>In station delegates must hando</w:t>
      </w:r>
      <w:bookmarkStart w:id="0" w:name="_GoBack"/>
      <w:bookmarkEnd w:id="0"/>
      <w:r>
        <w:rPr>
          <w:sz w:val="26"/>
          <w:szCs w:val="26"/>
        </w:rPr>
        <w:t>ver the fee to JHMUN team, available at Jinnah Highs School System main branch, Officers colony.</w:t>
      </w:r>
    </w:p>
    <w:p w:rsidR="00835DAE" w:rsidRDefault="00912F25">
      <w:pPr>
        <w:pStyle w:val="BodyA"/>
        <w:numPr>
          <w:ilvl w:val="0"/>
          <w:numId w:val="3"/>
        </w:numPr>
        <w:rPr>
          <w:sz w:val="26"/>
          <w:szCs w:val="26"/>
        </w:rPr>
      </w:pPr>
      <w:r>
        <w:rPr>
          <w:sz w:val="26"/>
          <w:szCs w:val="26"/>
        </w:rPr>
        <w:lastRenderedPageBreak/>
        <w:t>Out station delegates will deposit their fee in our bank account, whose details will be sent to them through an E-mail after registration.</w:t>
      </w:r>
    </w:p>
    <w:p w:rsidR="00835DAE" w:rsidRDefault="00912F25">
      <w:pPr>
        <w:pStyle w:val="BodyA"/>
        <w:numPr>
          <w:ilvl w:val="0"/>
          <w:numId w:val="9"/>
        </w:numPr>
        <w:rPr>
          <w:b/>
          <w:bCs/>
          <w:sz w:val="26"/>
          <w:szCs w:val="26"/>
        </w:rPr>
      </w:pPr>
      <w:r>
        <w:rPr>
          <w:b/>
          <w:bCs/>
          <w:sz w:val="26"/>
          <w:szCs w:val="26"/>
        </w:rPr>
        <w:t>All delegates registering by our early bird deadline of 27th December 2016, will get a chance to attend the musical concert of Farhan Saeed</w:t>
      </w:r>
      <w:r w:rsidR="00886B87">
        <w:rPr>
          <w:b/>
          <w:bCs/>
          <w:sz w:val="26"/>
          <w:szCs w:val="26"/>
        </w:rPr>
        <w:t xml:space="preserve"> for</w:t>
      </w:r>
      <w:r>
        <w:rPr>
          <w:b/>
          <w:bCs/>
          <w:sz w:val="26"/>
          <w:szCs w:val="26"/>
        </w:rPr>
        <w:t xml:space="preserve"> free</w:t>
      </w:r>
      <w:r w:rsidR="00093FF3">
        <w:rPr>
          <w:b/>
          <w:bCs/>
          <w:sz w:val="26"/>
          <w:szCs w:val="26"/>
        </w:rPr>
        <w:t xml:space="preserve"> on 29th December</w:t>
      </w:r>
      <w:r w:rsidR="00F10DF3">
        <w:rPr>
          <w:b/>
          <w:bCs/>
          <w:sz w:val="26"/>
          <w:szCs w:val="26"/>
        </w:rPr>
        <w:t xml:space="preserve"> in Jinnah Highs, Pre-Olevels Branch</w:t>
      </w:r>
      <w:r>
        <w:rPr>
          <w:b/>
          <w:bCs/>
          <w:sz w:val="26"/>
          <w:szCs w:val="26"/>
        </w:rPr>
        <w:t>!</w:t>
      </w:r>
    </w:p>
    <w:p w:rsidR="00835DAE" w:rsidRDefault="00912F25">
      <w:pPr>
        <w:pStyle w:val="BodyA"/>
        <w:numPr>
          <w:ilvl w:val="0"/>
          <w:numId w:val="9"/>
        </w:numPr>
        <w:rPr>
          <w:b/>
          <w:bCs/>
          <w:sz w:val="26"/>
          <w:szCs w:val="26"/>
        </w:rPr>
      </w:pPr>
      <w:r>
        <w:rPr>
          <w:b/>
          <w:bCs/>
          <w:sz w:val="26"/>
          <w:szCs w:val="26"/>
        </w:rPr>
        <w:t>Registrations will close by 12th January 2017.</w:t>
      </w:r>
    </w:p>
    <w:p w:rsidR="00835DAE" w:rsidRDefault="00835DAE">
      <w:pPr>
        <w:pStyle w:val="BodyA"/>
        <w:rPr>
          <w:sz w:val="26"/>
          <w:szCs w:val="26"/>
        </w:rPr>
      </w:pPr>
    </w:p>
    <w:p w:rsidR="00835DAE" w:rsidRDefault="00912F25">
      <w:pPr>
        <w:pStyle w:val="BodyA"/>
        <w:rPr>
          <w:sz w:val="26"/>
          <w:szCs w:val="26"/>
        </w:rPr>
      </w:pPr>
      <w:r>
        <w:rPr>
          <w:sz w:val="26"/>
          <w:szCs w:val="26"/>
        </w:rPr>
        <w:t>ACCEPTANCE</w:t>
      </w:r>
    </w:p>
    <w:p w:rsidR="00835DAE" w:rsidRDefault="00912F25">
      <w:pPr>
        <w:pStyle w:val="BodyA"/>
      </w:pPr>
      <w:r>
        <w:rPr>
          <w:sz w:val="26"/>
          <w:szCs w:val="26"/>
        </w:rPr>
        <w:t>If a minor is registering for Jinnah Highs Model United Nations 2017, the minor's parents/guardians are deemed to have agreed and accepted all the terms on behalf of the minor.</w:t>
      </w:r>
    </w:p>
    <w:sectPr w:rsidR="00835DAE" w:rsidSect="00CF1C6D">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A0D" w:rsidRDefault="00C13A0D">
      <w:r>
        <w:separator/>
      </w:r>
    </w:p>
  </w:endnote>
  <w:endnote w:type="continuationSeparator" w:id="1">
    <w:p w:rsidR="00C13A0D" w:rsidRDefault="00C13A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DAE" w:rsidRDefault="00835DAE">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A0D" w:rsidRDefault="00C13A0D">
      <w:r>
        <w:separator/>
      </w:r>
    </w:p>
  </w:footnote>
  <w:footnote w:type="continuationSeparator" w:id="1">
    <w:p w:rsidR="00C13A0D" w:rsidRDefault="00C13A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DAE" w:rsidRDefault="00835DAE">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13711"/>
    <w:multiLevelType w:val="hybridMultilevel"/>
    <w:tmpl w:val="7778B5D6"/>
    <w:styleLink w:val="ImportedStyle1"/>
    <w:lvl w:ilvl="0" w:tplc="6FE056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AAAB7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52C8E7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BE60A0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766EB0E">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C2CEB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ECF15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26A77C">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A0F3FE">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98564BE"/>
    <w:multiLevelType w:val="hybridMultilevel"/>
    <w:tmpl w:val="7778B5D6"/>
    <w:numStyleLink w:val="ImportedStyle1"/>
  </w:abstractNum>
  <w:num w:numId="1">
    <w:abstractNumId w:val="0"/>
  </w:num>
  <w:num w:numId="2">
    <w:abstractNumId w:val="1"/>
  </w:num>
  <w:num w:numId="3">
    <w:abstractNumId w:val="1"/>
    <w:lvlOverride w:ilvl="0">
      <w:lvl w:ilvl="0" w:tplc="AEC44984">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06C7DC8">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576CB38">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2FADD54">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756628C">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7A40876">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472A574">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7E4DD4C">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87A58D2">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1"/>
    <w:lvlOverride w:ilvl="0">
      <w:startOverride w:val="1"/>
      <w:lvl w:ilvl="0" w:tplc="AEC44984">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C06C7DC8">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0576CB38">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A2FADD54">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756628C">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F7A40876">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E472A574">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E7E4DD4C">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287A58D2">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1"/>
    <w:lvlOverride w:ilvl="0">
      <w:startOverride w:val="1"/>
      <w:lvl w:ilvl="0" w:tplc="AEC44984">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C06C7DC8">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0576CB38">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A2FADD54">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756628C">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F7A40876">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E472A574">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E7E4DD4C">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287A58D2">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
    <w:lvlOverride w:ilvl="0">
      <w:startOverride w:val="1"/>
      <w:lvl w:ilvl="0" w:tplc="AEC44984">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C06C7DC8">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0576CB38">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A2FADD54">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756628C">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F7A40876">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E472A574">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E7E4DD4C">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287A58D2">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1"/>
    <w:lvlOverride w:ilvl="0">
      <w:startOverride w:val="1"/>
      <w:lvl w:ilvl="0" w:tplc="AEC44984">
        <w:start w:val="1"/>
        <w:numFmt w:val="upperRoman"/>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C06C7DC8">
        <w:start w:val="1"/>
        <w:numFmt w:val="upperRoman"/>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0576CB38">
        <w:start w:val="1"/>
        <w:numFmt w:val="upperRoman"/>
        <w:lvlText w:val="%3."/>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A2FADD54">
        <w:start w:val="1"/>
        <w:numFmt w:val="upperRoman"/>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756628C">
        <w:start w:val="1"/>
        <w:numFmt w:val="upperRoman"/>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F7A40876">
        <w:start w:val="1"/>
        <w:numFmt w:val="upperRoman"/>
        <w:lvlText w:val="%6."/>
        <w:lvlJc w:val="left"/>
        <w:pPr>
          <w:ind w:left="4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E472A574">
        <w:start w:val="1"/>
        <w:numFmt w:val="upperRoman"/>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E7E4DD4C">
        <w:start w:val="1"/>
        <w:numFmt w:val="upperRoman"/>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287A58D2">
        <w:start w:val="1"/>
        <w:numFmt w:val="upperRoman"/>
        <w:lvlText w:val="%9."/>
        <w:lvlJc w:val="left"/>
        <w:pPr>
          <w:ind w:left="64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1"/>
    <w:lvlOverride w:ilvl="0">
      <w:startOverride w:val="2"/>
      <w:lvl w:ilvl="0" w:tplc="AEC44984">
        <w:start w:val="2"/>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C06C7DC8">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0576CB38">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A2FADD54">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9756628C">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F7A40876">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E472A574">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E7E4DD4C">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287A58D2">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1"/>
    <w:lvlOverride w:ilvl="0">
      <w:lvl w:ilvl="0" w:tplc="AEC44984">
        <w:start w:val="1"/>
        <w:numFmt w:val="decimal"/>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06C7DC8">
        <w:start w:val="1"/>
        <w:numFmt w:val="decimal"/>
        <w:lvlText w:val="%2."/>
        <w:lvlJc w:val="left"/>
        <w:pPr>
          <w:ind w:left="10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576CB38">
        <w:start w:val="1"/>
        <w:numFmt w:val="decimal"/>
        <w:lvlText w:val="%3."/>
        <w:lvlJc w:val="left"/>
        <w:pPr>
          <w:ind w:left="18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2FADD54">
        <w:start w:val="1"/>
        <w:numFmt w:val="decimal"/>
        <w:lvlText w:val="%4."/>
        <w:lvlJc w:val="left"/>
        <w:pPr>
          <w:ind w:left="25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756628C">
        <w:start w:val="1"/>
        <w:numFmt w:val="decimal"/>
        <w:lvlText w:val="%5."/>
        <w:lvlJc w:val="left"/>
        <w:pPr>
          <w:ind w:left="32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7A40876">
        <w:start w:val="1"/>
        <w:numFmt w:val="decimal"/>
        <w:lvlText w:val="%6."/>
        <w:lvlJc w:val="left"/>
        <w:pPr>
          <w:ind w:left="39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472A574">
        <w:start w:val="1"/>
        <w:numFmt w:val="decimal"/>
        <w:lvlText w:val="%7."/>
        <w:lvlJc w:val="left"/>
        <w:pPr>
          <w:ind w:left="46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7E4DD4C">
        <w:start w:val="1"/>
        <w:numFmt w:val="decimal"/>
        <w:lvlText w:val="%8."/>
        <w:lvlJc w:val="left"/>
        <w:pPr>
          <w:ind w:left="54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87A58D2">
        <w:start w:val="1"/>
        <w:numFmt w:val="decimal"/>
        <w:lvlText w:val="%9."/>
        <w:lvlJc w:val="left"/>
        <w:pPr>
          <w:ind w:left="61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835DAE"/>
    <w:rsid w:val="00093FF3"/>
    <w:rsid w:val="00346983"/>
    <w:rsid w:val="00356F95"/>
    <w:rsid w:val="007502A7"/>
    <w:rsid w:val="00835DAE"/>
    <w:rsid w:val="00886B87"/>
    <w:rsid w:val="00912F25"/>
    <w:rsid w:val="00942651"/>
    <w:rsid w:val="00C13A0D"/>
    <w:rsid w:val="00CF1C6D"/>
    <w:rsid w:val="00ED0B9D"/>
    <w:rsid w:val="00F10D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1C6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F1C6D"/>
    <w:rPr>
      <w:u w:val="single"/>
    </w:rPr>
  </w:style>
  <w:style w:type="paragraph" w:customStyle="1" w:styleId="HeaderFooter">
    <w:name w:val="Header &amp; Footer"/>
    <w:rsid w:val="00CF1C6D"/>
    <w:pPr>
      <w:tabs>
        <w:tab w:val="right" w:pos="9020"/>
      </w:tabs>
    </w:pPr>
    <w:rPr>
      <w:rFonts w:ascii="Helvetica" w:hAnsi="Helvetica" w:cs="Arial Unicode MS"/>
      <w:color w:val="000000"/>
      <w:sz w:val="24"/>
      <w:szCs w:val="24"/>
    </w:rPr>
  </w:style>
  <w:style w:type="paragraph" w:customStyle="1" w:styleId="BodyA">
    <w:name w:val="Body A"/>
    <w:rsid w:val="00CF1C6D"/>
    <w:rPr>
      <w:rFonts w:ascii="Helvetica" w:hAnsi="Helvetica" w:cs="Arial Unicode MS"/>
      <w:color w:val="000000"/>
      <w:sz w:val="22"/>
      <w:szCs w:val="22"/>
      <w:u w:color="000000"/>
    </w:rPr>
  </w:style>
  <w:style w:type="numbering" w:customStyle="1" w:styleId="ImportedStyle1">
    <w:name w:val="Imported Style 1"/>
    <w:rsid w:val="00CF1C6D"/>
    <w:pPr>
      <w:numPr>
        <w:numId w:val="1"/>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Aspire</cp:lastModifiedBy>
  <cp:revision>8</cp:revision>
  <dcterms:created xsi:type="dcterms:W3CDTF">2016-12-20T11:10:00Z</dcterms:created>
  <dcterms:modified xsi:type="dcterms:W3CDTF">2016-12-20T11:32:00Z</dcterms:modified>
</cp:coreProperties>
</file>