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000" w:firstRow="0" w:lastRow="0" w:firstColumn="0" w:lastColumn="0" w:noHBand="0" w:noVBand="0"/>
      </w:tblPr>
      <w:tblGrid>
        <w:gridCol w:w="1386"/>
        <w:gridCol w:w="5137"/>
      </w:tblGrid>
      <w:tr>
        <w:tc>
          <w:tcPr>
            <w:tcW w:w="1350" w:type="dxa"/>
          </w:tcPr>
          <w:p>
            <w:pPr>
              <w:rPr>
                <w:rFonts w:ascii="Arial" w:hAnsi="Arial" w:cs="Arial"/>
              </w:rPr>
            </w:pPr>
            <w:r>
              <w:rPr>
                <w:rFonts w:ascii="Arial" w:hAnsi="Arial" w:cs="Arial"/>
                <w:noProof/>
                <w:lang w:eastAsia="en-GB"/>
              </w:rPr>
              <w:drawing>
                <wp:inline distT="0" distB="0" distL="0" distR="0">
                  <wp:extent cx="733425" cy="733425"/>
                  <wp:effectExtent l="0" t="0" r="9525" b="9525"/>
                  <wp:docPr id="1" name="Picture 1" descr="BeauchampsColour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auchampsColour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p>
        </w:tc>
        <w:tc>
          <w:tcPr>
            <w:tcW w:w="5137" w:type="dxa"/>
            <w:vAlign w:val="center"/>
          </w:tcPr>
          <w:p>
            <w:pPr>
              <w:pStyle w:val="Heading6"/>
              <w:rPr>
                <w:spacing w:val="36"/>
                <w:sz w:val="32"/>
                <w14:shadow w14:blurRad="50800" w14:dist="38100" w14:dir="2700000" w14:sx="100000" w14:sy="100000" w14:kx="0" w14:ky="0" w14:algn="tl">
                  <w14:srgbClr w14:val="000000">
                    <w14:alpha w14:val="60000"/>
                  </w14:srgbClr>
                </w14:shadow>
              </w:rPr>
            </w:pPr>
            <w:r>
              <w:rPr>
                <w:spacing w:val="36"/>
                <w:sz w:val="32"/>
                <w14:shadow w14:blurRad="50800" w14:dist="38100" w14:dir="2700000" w14:sx="100000" w14:sy="100000" w14:kx="0" w14:ky="0" w14:algn="tl">
                  <w14:srgbClr w14:val="000000">
                    <w14:alpha w14:val="60000"/>
                  </w14:srgbClr>
                </w14:shadow>
              </w:rPr>
              <w:t>MESSAGES</w:t>
            </w:r>
          </w:p>
          <w:p>
            <w:pPr>
              <w:rPr>
                <w:rFonts w:ascii="Arial" w:hAnsi="Arial" w:cs="Arial"/>
              </w:rPr>
            </w:pPr>
          </w:p>
          <w:p>
            <w:pPr>
              <w:pStyle w:val="Heading8"/>
            </w:pPr>
            <w:r>
              <w:rPr>
                <w:b/>
                <w:i/>
                <w:noProof/>
                <w:sz w:val="32"/>
                <w:szCs w:val="32"/>
                <w:lang w:eastAsia="en-GB"/>
              </w:rPr>
              <w:drawing>
                <wp:anchor distT="0" distB="0" distL="114300" distR="114300" simplePos="0" relativeHeight="251659264" behindDoc="0" locked="0" layoutInCell="1" allowOverlap="1">
                  <wp:simplePos x="0" y="0"/>
                  <wp:positionH relativeFrom="column">
                    <wp:posOffset>2038350</wp:posOffset>
                  </wp:positionH>
                  <wp:positionV relativeFrom="paragraph">
                    <wp:posOffset>94615</wp:posOffset>
                  </wp:positionV>
                  <wp:extent cx="1228725" cy="758190"/>
                  <wp:effectExtent l="0" t="0" r="9525" b="3810"/>
                  <wp:wrapNone/>
                  <wp:docPr id="4" name="Picture 4" descr="C:\Users\lpearson\AppData\Local\Microsoft\Windows\Temporary Internet Files\Content.IE5\ZFJ2PXE5\MC90043446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pearson\AppData\Local\Microsoft\Windows\Temporary Internet Files\Content.IE5\ZFJ2PXE5\MC900434465[1].w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8725" cy="758190"/>
                          </a:xfrm>
                          <a:prstGeom prst="rect">
                            <a:avLst/>
                          </a:prstGeom>
                          <a:noFill/>
                          <a:ln>
                            <a:noFill/>
                          </a:ln>
                        </pic:spPr>
                      </pic:pic>
                    </a:graphicData>
                  </a:graphic>
                  <wp14:sizeRelH relativeFrom="page">
                    <wp14:pctWidth>0</wp14:pctWidth>
                  </wp14:sizeRelH>
                  <wp14:sizeRelV relativeFrom="page">
                    <wp14:pctHeight>0</wp14:pctHeight>
                  </wp14:sizeRelV>
                </wp:anchor>
              </w:drawing>
            </w:r>
            <w:r>
              <w:t>Friday 19 July 2013</w:t>
            </w:r>
          </w:p>
        </w:tc>
      </w:tr>
    </w:tbl>
    <w:p>
      <w:pPr>
        <w:tabs>
          <w:tab w:val="left" w:pos="360"/>
        </w:tabs>
        <w:rPr>
          <w:rFonts w:ascii="Arial" w:hAnsi="Arial" w:cs="Arial"/>
          <w:b/>
          <w:sz w:val="20"/>
        </w:rPr>
      </w:pPr>
    </w:p>
    <w:p>
      <w:pPr>
        <w:tabs>
          <w:tab w:val="left" w:pos="360"/>
        </w:tabs>
        <w:rPr>
          <w:rFonts w:ascii="Arial" w:hAnsi="Arial" w:cs="Arial"/>
          <w:sz w:val="22"/>
        </w:rPr>
      </w:pPr>
    </w:p>
    <w:p>
      <w:pPr>
        <w:pStyle w:val="Heading7"/>
        <w:rPr>
          <w:sz w:val="24"/>
        </w:rPr>
      </w:pPr>
      <w:r>
        <w:rPr>
          <w:sz w:val="24"/>
        </w:rPr>
        <w:t>NEWS &amp; INFORMATION</w:t>
      </w:r>
    </w:p>
    <w:p>
      <w:pPr>
        <w:rPr>
          <w:rFonts w:ascii="Arial" w:hAnsi="Arial" w:cs="Arial"/>
          <w:sz w:val="20"/>
        </w:rPr>
      </w:pPr>
    </w:p>
    <w:tbl>
      <w:tblPr>
        <w:tblW w:w="0" w:type="auto"/>
        <w:tblLayout w:type="fixed"/>
        <w:tblLook w:val="0000" w:firstRow="0" w:lastRow="0" w:firstColumn="0" w:lastColumn="0" w:noHBand="0" w:noVBand="0"/>
      </w:tblPr>
      <w:tblGrid>
        <w:gridCol w:w="292"/>
        <w:gridCol w:w="6195"/>
      </w:tblGrid>
      <w:tr>
        <w:tc>
          <w:tcPr>
            <w:tcW w:w="292" w:type="dxa"/>
            <w:tcMar>
              <w:left w:w="0" w:type="dxa"/>
              <w:right w:w="0" w:type="dxa"/>
            </w:tcMar>
          </w:tcPr>
          <w:p>
            <w:pPr>
              <w:numPr>
                <w:ilvl w:val="0"/>
                <w:numId w:val="1"/>
              </w:numPr>
              <w:spacing w:after="120"/>
              <w:rPr>
                <w:rFonts w:ascii="Arial" w:hAnsi="Arial" w:cs="Arial"/>
                <w:sz w:val="20"/>
              </w:rPr>
            </w:pPr>
          </w:p>
        </w:tc>
        <w:tc>
          <w:tcPr>
            <w:tcW w:w="6195" w:type="dxa"/>
          </w:tcPr>
          <w:p>
            <w:pPr>
              <w:pStyle w:val="BodyTextIndent"/>
              <w:tabs>
                <w:tab w:val="clear" w:pos="360"/>
              </w:tabs>
              <w:spacing w:after="120"/>
              <w:ind w:left="0" w:firstLine="0"/>
              <w:jc w:val="both"/>
              <w:rPr>
                <w:rFonts w:ascii="Arial" w:hAnsi="Arial" w:cs="Arial"/>
                <w:sz w:val="20"/>
              </w:rPr>
            </w:pPr>
            <w:r>
              <w:rPr>
                <w:rFonts w:ascii="Arial" w:hAnsi="Arial" w:cs="Arial"/>
                <w:b/>
                <w:sz w:val="20"/>
              </w:rPr>
              <w:t xml:space="preserve">Sat 20 July </w:t>
            </w:r>
            <w:r>
              <w:rPr>
                <w:rFonts w:ascii="Arial" w:hAnsi="Arial" w:cs="Arial"/>
                <w:b/>
                <w:sz w:val="20"/>
              </w:rPr>
              <w:tab/>
            </w:r>
            <w:r>
              <w:rPr>
                <w:rFonts w:ascii="Arial" w:hAnsi="Arial" w:cs="Arial"/>
                <w:sz w:val="20"/>
              </w:rPr>
              <w:t>9.00am-5.00pm</w:t>
            </w:r>
            <w:r>
              <w:rPr>
                <w:rFonts w:ascii="Arial" w:hAnsi="Arial" w:cs="Arial"/>
                <w:b/>
                <w:sz w:val="20"/>
              </w:rPr>
              <w:t xml:space="preserve"> </w:t>
            </w:r>
            <w:r>
              <w:rPr>
                <w:rFonts w:ascii="Arial" w:hAnsi="Arial" w:cs="Arial"/>
                <w:sz w:val="20"/>
              </w:rPr>
              <w:t>BTEC Animal Care trip to Colchester Zoo accompanied by Ms A Sampson and Mrs T Vann.</w:t>
            </w:r>
          </w:p>
        </w:tc>
      </w:tr>
      <w:tr>
        <w:tc>
          <w:tcPr>
            <w:tcW w:w="292" w:type="dxa"/>
            <w:tcMar>
              <w:left w:w="0" w:type="dxa"/>
              <w:right w:w="0" w:type="dxa"/>
            </w:tcMar>
          </w:tcPr>
          <w:p>
            <w:pPr>
              <w:numPr>
                <w:ilvl w:val="0"/>
                <w:numId w:val="1"/>
              </w:numPr>
              <w:tabs>
                <w:tab w:val="left" w:pos="360"/>
              </w:tabs>
              <w:spacing w:after="120"/>
              <w:rPr>
                <w:rFonts w:ascii="Arial" w:hAnsi="Arial" w:cs="Arial"/>
                <w:sz w:val="20"/>
              </w:rPr>
            </w:pPr>
          </w:p>
        </w:tc>
        <w:tc>
          <w:tcPr>
            <w:tcW w:w="6195" w:type="dxa"/>
          </w:tcPr>
          <w:p>
            <w:pPr>
              <w:spacing w:after="120"/>
              <w:jc w:val="both"/>
              <w:rPr>
                <w:rFonts w:ascii="Arial" w:hAnsi="Arial" w:cs="Arial"/>
                <w:sz w:val="20"/>
              </w:rPr>
            </w:pPr>
            <w:r>
              <w:rPr>
                <w:rFonts w:ascii="Arial" w:hAnsi="Arial" w:cs="Arial"/>
                <w:b/>
                <w:sz w:val="20"/>
              </w:rPr>
              <w:t>Mon 22 July</w:t>
            </w:r>
            <w:r>
              <w:rPr>
                <w:rFonts w:ascii="Arial" w:hAnsi="Arial" w:cs="Arial"/>
                <w:sz w:val="20"/>
              </w:rPr>
              <w:t xml:space="preserve"> </w:t>
            </w:r>
            <w:r>
              <w:rPr>
                <w:rFonts w:ascii="Arial" w:hAnsi="Arial" w:cs="Arial"/>
                <w:sz w:val="20"/>
              </w:rPr>
              <w:tab/>
              <w:t xml:space="preserve">10.00am-3.00pm Able Gifted &amp; Talented Summer School running </w:t>
            </w:r>
            <w:r>
              <w:rPr>
                <w:rFonts w:ascii="Arial" w:hAnsi="Arial" w:cs="Arial"/>
                <w:b/>
                <w:sz w:val="20"/>
              </w:rPr>
              <w:t>until</w:t>
            </w:r>
            <w:r>
              <w:rPr>
                <w:rFonts w:ascii="Arial" w:hAnsi="Arial" w:cs="Arial"/>
                <w:sz w:val="20"/>
              </w:rPr>
              <w:t xml:space="preserve"> </w:t>
            </w:r>
            <w:r>
              <w:rPr>
                <w:rFonts w:ascii="Arial" w:hAnsi="Arial" w:cs="Arial"/>
                <w:b/>
                <w:sz w:val="20"/>
              </w:rPr>
              <w:t xml:space="preserve">Fri 26 July </w:t>
            </w:r>
            <w:r>
              <w:rPr>
                <w:rFonts w:ascii="Arial" w:hAnsi="Arial" w:cs="Arial"/>
                <w:sz w:val="20"/>
              </w:rPr>
              <w:t>(Wed 24 July 9.00am-4.00pm trip to Kew Gardens) – see published information (bulletin) for details.</w:t>
            </w:r>
          </w:p>
        </w:tc>
      </w:tr>
      <w:tr>
        <w:tc>
          <w:tcPr>
            <w:tcW w:w="292" w:type="dxa"/>
            <w:tcMar>
              <w:left w:w="0" w:type="dxa"/>
              <w:right w:w="0" w:type="dxa"/>
            </w:tcMar>
          </w:tcPr>
          <w:p>
            <w:pPr>
              <w:numPr>
                <w:ilvl w:val="0"/>
                <w:numId w:val="1"/>
              </w:numPr>
              <w:tabs>
                <w:tab w:val="left" w:pos="360"/>
              </w:tabs>
              <w:spacing w:after="120"/>
              <w:rPr>
                <w:rFonts w:ascii="Arial" w:hAnsi="Arial" w:cs="Arial"/>
                <w:sz w:val="20"/>
              </w:rPr>
            </w:pPr>
          </w:p>
        </w:tc>
        <w:tc>
          <w:tcPr>
            <w:tcW w:w="6195" w:type="dxa"/>
          </w:tcPr>
          <w:p>
            <w:pPr>
              <w:spacing w:after="120"/>
              <w:jc w:val="both"/>
              <w:rPr>
                <w:rFonts w:ascii="Arial" w:hAnsi="Arial" w:cs="Arial"/>
                <w:sz w:val="20"/>
              </w:rPr>
            </w:pPr>
            <w:r>
              <w:rPr>
                <w:rFonts w:ascii="Arial" w:hAnsi="Arial" w:cs="Arial"/>
                <w:b/>
                <w:sz w:val="20"/>
              </w:rPr>
              <w:t xml:space="preserve">Wed 24 July </w:t>
            </w:r>
            <w:r>
              <w:rPr>
                <w:rFonts w:ascii="Arial" w:hAnsi="Arial" w:cs="Arial"/>
                <w:b/>
                <w:sz w:val="20"/>
              </w:rPr>
              <w:tab/>
            </w:r>
            <w:r>
              <w:rPr>
                <w:rFonts w:ascii="Arial" w:hAnsi="Arial" w:cs="Arial"/>
                <w:sz w:val="20"/>
              </w:rPr>
              <w:t xml:space="preserve">9.30-3.00pm Transition Summer School – supervised by  Twenty </w:t>
            </w:r>
            <w:proofErr w:type="spellStart"/>
            <w:r>
              <w:rPr>
                <w:rFonts w:ascii="Arial" w:hAnsi="Arial" w:cs="Arial"/>
                <w:sz w:val="20"/>
              </w:rPr>
              <w:t>Twenty</w:t>
            </w:r>
            <w:proofErr w:type="spellEnd"/>
            <w:r>
              <w:rPr>
                <w:rFonts w:ascii="Arial" w:hAnsi="Arial" w:cs="Arial"/>
                <w:sz w:val="20"/>
              </w:rPr>
              <w:t xml:space="preserve"> Staff - West Hall – running </w:t>
            </w:r>
            <w:r>
              <w:rPr>
                <w:rFonts w:ascii="Arial" w:hAnsi="Arial" w:cs="Arial"/>
                <w:b/>
                <w:sz w:val="20"/>
              </w:rPr>
              <w:t>until Tue 6 Aug.</w:t>
            </w:r>
          </w:p>
        </w:tc>
      </w:tr>
      <w:tr>
        <w:tc>
          <w:tcPr>
            <w:tcW w:w="292" w:type="dxa"/>
            <w:tcMar>
              <w:left w:w="0" w:type="dxa"/>
              <w:right w:w="0" w:type="dxa"/>
            </w:tcMar>
          </w:tcPr>
          <w:p>
            <w:pPr>
              <w:numPr>
                <w:ilvl w:val="0"/>
                <w:numId w:val="1"/>
              </w:numPr>
              <w:tabs>
                <w:tab w:val="left" w:pos="360"/>
              </w:tabs>
              <w:spacing w:after="120"/>
              <w:rPr>
                <w:rFonts w:ascii="Arial" w:hAnsi="Arial" w:cs="Arial"/>
                <w:sz w:val="20"/>
              </w:rPr>
            </w:pPr>
          </w:p>
        </w:tc>
        <w:tc>
          <w:tcPr>
            <w:tcW w:w="6195" w:type="dxa"/>
          </w:tcPr>
          <w:p>
            <w:pPr>
              <w:pStyle w:val="BodyTextIndent"/>
              <w:tabs>
                <w:tab w:val="clear" w:pos="360"/>
              </w:tabs>
              <w:spacing w:after="120"/>
              <w:ind w:left="0" w:firstLine="0"/>
              <w:jc w:val="both"/>
              <w:rPr>
                <w:rFonts w:ascii="Arial" w:hAnsi="Arial" w:cs="Arial"/>
                <w:sz w:val="20"/>
              </w:rPr>
            </w:pPr>
            <w:r>
              <w:rPr>
                <w:rFonts w:ascii="Arial" w:hAnsi="Arial" w:cs="Arial"/>
                <w:b/>
                <w:sz w:val="20"/>
              </w:rPr>
              <w:t>Wed 31 July</w:t>
            </w:r>
            <w:r>
              <w:rPr>
                <w:rFonts w:ascii="Arial" w:hAnsi="Arial" w:cs="Arial"/>
                <w:sz w:val="20"/>
              </w:rPr>
              <w:tab/>
              <w:t xml:space="preserve">G&amp;T trip to Henry Moore Foundation accompanied by Twenty </w:t>
            </w:r>
            <w:proofErr w:type="spellStart"/>
            <w:r>
              <w:rPr>
                <w:rFonts w:ascii="Arial" w:hAnsi="Arial" w:cs="Arial"/>
                <w:sz w:val="20"/>
              </w:rPr>
              <w:t>Twenty</w:t>
            </w:r>
            <w:proofErr w:type="spellEnd"/>
            <w:r>
              <w:rPr>
                <w:rFonts w:ascii="Arial" w:hAnsi="Arial" w:cs="Arial"/>
                <w:sz w:val="20"/>
              </w:rPr>
              <w:t xml:space="preserve"> staff.</w:t>
            </w:r>
          </w:p>
        </w:tc>
      </w:tr>
    </w:tbl>
    <w:p>
      <w:pPr>
        <w:rPr>
          <w:rFonts w:ascii="Arial" w:hAnsi="Arial" w:cs="Arial"/>
          <w:sz w:val="20"/>
        </w:rPr>
      </w:pPr>
    </w:p>
    <w:p>
      <w:pPr>
        <w:pStyle w:val="Heading7"/>
        <w:rPr>
          <w:sz w:val="24"/>
        </w:rPr>
      </w:pPr>
      <w:r>
        <w:rPr>
          <w:sz w:val="24"/>
        </w:rPr>
        <w:t>ACTION</w:t>
      </w:r>
    </w:p>
    <w:p>
      <w:pPr>
        <w:rPr>
          <w:rFonts w:ascii="Arial" w:hAnsi="Arial" w:cs="Arial"/>
          <w:sz w:val="20"/>
        </w:rPr>
      </w:pPr>
    </w:p>
    <w:tbl>
      <w:tblPr>
        <w:tblW w:w="0" w:type="auto"/>
        <w:tblLayout w:type="fixed"/>
        <w:tblLook w:val="0000" w:firstRow="0" w:lastRow="0" w:firstColumn="0" w:lastColumn="0" w:noHBand="0" w:noVBand="0"/>
      </w:tblPr>
      <w:tblGrid>
        <w:gridCol w:w="292"/>
        <w:gridCol w:w="6195"/>
      </w:tblGrid>
      <w:tr>
        <w:tc>
          <w:tcPr>
            <w:tcW w:w="292" w:type="dxa"/>
            <w:tcMar>
              <w:left w:w="0" w:type="dxa"/>
              <w:right w:w="0" w:type="dxa"/>
            </w:tcMar>
          </w:tcPr>
          <w:p>
            <w:pPr>
              <w:numPr>
                <w:ilvl w:val="0"/>
                <w:numId w:val="9"/>
              </w:numPr>
              <w:spacing w:after="120"/>
              <w:rPr>
                <w:rFonts w:ascii="Arial" w:hAnsi="Arial" w:cs="Arial"/>
                <w:sz w:val="20"/>
              </w:rPr>
            </w:pPr>
          </w:p>
        </w:tc>
        <w:tc>
          <w:tcPr>
            <w:tcW w:w="6195" w:type="dxa"/>
          </w:tcPr>
          <w:p>
            <w:pPr>
              <w:tabs>
                <w:tab w:val="left" w:pos="360"/>
              </w:tabs>
              <w:spacing w:after="120"/>
              <w:jc w:val="both"/>
              <w:rPr>
                <w:rFonts w:ascii="Arial" w:hAnsi="Arial" w:cs="Arial"/>
                <w:sz w:val="20"/>
              </w:rPr>
            </w:pPr>
            <w:r>
              <w:rPr>
                <w:rFonts w:ascii="Arial" w:hAnsi="Arial" w:cs="Arial"/>
                <w:sz w:val="20"/>
              </w:rPr>
              <w:t>End of Year Assemblies – see separate email.</w:t>
            </w:r>
          </w:p>
        </w:tc>
      </w:tr>
      <w:tr>
        <w:tc>
          <w:tcPr>
            <w:tcW w:w="292" w:type="dxa"/>
            <w:tcMar>
              <w:left w:w="0" w:type="dxa"/>
              <w:right w:w="0" w:type="dxa"/>
            </w:tcMar>
          </w:tcPr>
          <w:p>
            <w:pPr>
              <w:numPr>
                <w:ilvl w:val="0"/>
                <w:numId w:val="9"/>
              </w:numPr>
              <w:spacing w:after="120"/>
              <w:rPr>
                <w:rFonts w:ascii="Arial" w:hAnsi="Arial" w:cs="Arial"/>
                <w:sz w:val="20"/>
              </w:rPr>
            </w:pPr>
          </w:p>
        </w:tc>
        <w:tc>
          <w:tcPr>
            <w:tcW w:w="6195" w:type="dxa"/>
          </w:tcPr>
          <w:p>
            <w:pPr>
              <w:tabs>
                <w:tab w:val="left" w:pos="360"/>
              </w:tabs>
              <w:spacing w:after="120"/>
              <w:jc w:val="both"/>
              <w:rPr>
                <w:rFonts w:ascii="Arial" w:hAnsi="Arial" w:cs="Arial"/>
                <w:sz w:val="20"/>
              </w:rPr>
            </w:pPr>
            <w:r>
              <w:rPr>
                <w:rFonts w:ascii="Arial" w:hAnsi="Arial" w:cs="Arial"/>
                <w:sz w:val="20"/>
              </w:rPr>
              <w:t>Summer uniform applies during the lessons, but students must be in full uniform for the rewards assemblies.</w:t>
            </w:r>
          </w:p>
        </w:tc>
      </w:tr>
    </w:tbl>
    <w:p>
      <w:pPr>
        <w:rPr>
          <w:rFonts w:ascii="Arial" w:hAnsi="Arial" w:cs="Arial"/>
          <w:sz w:val="20"/>
        </w:rPr>
      </w:pPr>
    </w:p>
    <w:p>
      <w:pPr>
        <w:pStyle w:val="Heading2"/>
        <w:tabs>
          <w:tab w:val="clear" w:pos="360"/>
        </w:tabs>
        <w:rPr>
          <w:rFonts w:ascii="Arial" w:hAnsi="Arial" w:cs="Arial"/>
          <w:sz w:val="24"/>
        </w:rPr>
      </w:pPr>
      <w:r>
        <w:rPr>
          <w:rFonts w:ascii="Arial" w:hAnsi="Arial" w:cs="Arial"/>
          <w:sz w:val="24"/>
        </w:rPr>
        <w:t>DIARY</w:t>
      </w:r>
    </w:p>
    <w:p>
      <w:pPr>
        <w:rPr>
          <w:rFonts w:ascii="Arial" w:hAnsi="Arial" w:cs="Arial"/>
          <w:sz w:val="20"/>
        </w:rPr>
      </w:pPr>
    </w:p>
    <w:tbl>
      <w:tblPr>
        <w:tblW w:w="0" w:type="auto"/>
        <w:tblLayout w:type="fixed"/>
        <w:tblLook w:val="0000" w:firstRow="0" w:lastRow="0" w:firstColumn="0" w:lastColumn="0" w:noHBand="0" w:noVBand="0"/>
      </w:tblPr>
      <w:tblGrid>
        <w:gridCol w:w="624"/>
        <w:gridCol w:w="5954"/>
      </w:tblGrid>
      <w:tr>
        <w:tc>
          <w:tcPr>
            <w:tcW w:w="624" w:type="dxa"/>
            <w:tcMar>
              <w:left w:w="57" w:type="dxa"/>
              <w:right w:w="57" w:type="dxa"/>
            </w:tcMar>
          </w:tcPr>
          <w:p>
            <w:pPr>
              <w:spacing w:after="120"/>
              <w:rPr>
                <w:rFonts w:ascii="Arial" w:hAnsi="Arial" w:cs="Arial"/>
                <w:sz w:val="20"/>
              </w:rPr>
            </w:pPr>
            <w:r>
              <w:rPr>
                <w:rFonts w:ascii="Arial" w:hAnsi="Arial" w:cs="Arial"/>
                <w:sz w:val="20"/>
              </w:rPr>
              <w:t>8.55</w:t>
            </w:r>
          </w:p>
        </w:tc>
        <w:tc>
          <w:tcPr>
            <w:tcW w:w="5954" w:type="dxa"/>
          </w:tcPr>
          <w:p>
            <w:pPr>
              <w:spacing w:after="120"/>
              <w:ind w:left="34"/>
              <w:jc w:val="both"/>
              <w:rPr>
                <w:rFonts w:ascii="Arial" w:hAnsi="Arial" w:cs="Arial"/>
                <w:sz w:val="20"/>
              </w:rPr>
            </w:pPr>
            <w:r>
              <w:rPr>
                <w:rFonts w:ascii="Arial" w:hAnsi="Arial" w:cs="Arial"/>
                <w:sz w:val="20"/>
              </w:rPr>
              <w:t>Pastoral to conduct Learning Walk.</w:t>
            </w:r>
          </w:p>
        </w:tc>
      </w:tr>
      <w:tr>
        <w:tc>
          <w:tcPr>
            <w:tcW w:w="624" w:type="dxa"/>
            <w:tcMar>
              <w:left w:w="57" w:type="dxa"/>
              <w:right w:w="57" w:type="dxa"/>
            </w:tcMar>
          </w:tcPr>
          <w:p>
            <w:pPr>
              <w:spacing w:after="120"/>
              <w:rPr>
                <w:rFonts w:ascii="Arial" w:hAnsi="Arial" w:cs="Arial"/>
                <w:sz w:val="20"/>
              </w:rPr>
            </w:pPr>
            <w:r>
              <w:rPr>
                <w:rFonts w:ascii="Arial" w:hAnsi="Arial" w:cs="Arial"/>
                <w:sz w:val="20"/>
              </w:rPr>
              <w:t>9.00</w:t>
            </w:r>
          </w:p>
        </w:tc>
        <w:tc>
          <w:tcPr>
            <w:tcW w:w="5954" w:type="dxa"/>
          </w:tcPr>
          <w:p>
            <w:pPr>
              <w:spacing w:after="120"/>
              <w:jc w:val="both"/>
              <w:rPr>
                <w:rFonts w:ascii="Arial" w:hAnsi="Arial" w:cs="Arial"/>
                <w:sz w:val="20"/>
              </w:rPr>
            </w:pPr>
            <w:r>
              <w:rPr>
                <w:rFonts w:ascii="Arial" w:hAnsi="Arial" w:cs="Arial"/>
                <w:sz w:val="20"/>
              </w:rPr>
              <w:t>Mrs H Frost to meet with L Swift of Chartwells re canteen refurbishment.</w:t>
            </w:r>
          </w:p>
        </w:tc>
      </w:tr>
      <w:tr>
        <w:tc>
          <w:tcPr>
            <w:tcW w:w="624" w:type="dxa"/>
            <w:tcMar>
              <w:left w:w="57" w:type="dxa"/>
              <w:right w:w="57" w:type="dxa"/>
            </w:tcMar>
          </w:tcPr>
          <w:p>
            <w:pPr>
              <w:spacing w:after="120"/>
              <w:rPr>
                <w:rFonts w:ascii="Arial" w:hAnsi="Arial" w:cs="Arial"/>
                <w:sz w:val="20"/>
              </w:rPr>
            </w:pPr>
            <w:r>
              <w:rPr>
                <w:rFonts w:ascii="Arial" w:hAnsi="Arial" w:cs="Arial"/>
                <w:sz w:val="20"/>
              </w:rPr>
              <w:t>9.55</w:t>
            </w:r>
          </w:p>
        </w:tc>
        <w:tc>
          <w:tcPr>
            <w:tcW w:w="5954" w:type="dxa"/>
          </w:tcPr>
          <w:p>
            <w:pPr>
              <w:spacing w:after="120"/>
              <w:ind w:left="34"/>
              <w:jc w:val="both"/>
              <w:rPr>
                <w:rFonts w:ascii="Arial" w:hAnsi="Arial" w:cs="Arial"/>
                <w:sz w:val="20"/>
              </w:rPr>
            </w:pPr>
            <w:r>
              <w:rPr>
                <w:rFonts w:ascii="Arial" w:hAnsi="Arial" w:cs="Arial"/>
                <w:sz w:val="20"/>
              </w:rPr>
              <w:t>Mr N Sydenham to conduct Learning Walk.</w:t>
            </w:r>
          </w:p>
        </w:tc>
      </w:tr>
      <w:tr>
        <w:tc>
          <w:tcPr>
            <w:tcW w:w="624" w:type="dxa"/>
            <w:tcMar>
              <w:left w:w="57" w:type="dxa"/>
              <w:right w:w="57" w:type="dxa"/>
            </w:tcMar>
          </w:tcPr>
          <w:p>
            <w:pPr>
              <w:spacing w:after="120"/>
              <w:rPr>
                <w:rFonts w:ascii="Arial" w:hAnsi="Arial" w:cs="Arial"/>
                <w:sz w:val="20"/>
              </w:rPr>
            </w:pPr>
            <w:r>
              <w:rPr>
                <w:rFonts w:ascii="Arial" w:hAnsi="Arial" w:cs="Arial"/>
                <w:sz w:val="20"/>
              </w:rPr>
              <w:t>11.10</w:t>
            </w:r>
          </w:p>
        </w:tc>
        <w:tc>
          <w:tcPr>
            <w:tcW w:w="5954" w:type="dxa"/>
          </w:tcPr>
          <w:p>
            <w:pPr>
              <w:spacing w:after="120"/>
              <w:ind w:left="34"/>
              <w:jc w:val="both"/>
              <w:rPr>
                <w:rFonts w:ascii="Arial" w:hAnsi="Arial" w:cs="Arial"/>
                <w:sz w:val="20"/>
              </w:rPr>
            </w:pPr>
            <w:r>
              <w:rPr>
                <w:rFonts w:ascii="Arial" w:hAnsi="Arial" w:cs="Arial"/>
                <w:sz w:val="20"/>
              </w:rPr>
              <w:t>Mr M Spencer to conduct Learning Walk.</w:t>
            </w:r>
          </w:p>
        </w:tc>
      </w:tr>
      <w:tr>
        <w:tc>
          <w:tcPr>
            <w:tcW w:w="624" w:type="dxa"/>
            <w:tcMar>
              <w:left w:w="57" w:type="dxa"/>
              <w:right w:w="57" w:type="dxa"/>
            </w:tcMar>
          </w:tcPr>
          <w:p>
            <w:pPr>
              <w:spacing w:after="120"/>
              <w:rPr>
                <w:rFonts w:ascii="Arial" w:hAnsi="Arial" w:cs="Arial"/>
                <w:sz w:val="20"/>
              </w:rPr>
            </w:pPr>
            <w:r>
              <w:rPr>
                <w:rFonts w:ascii="Arial" w:hAnsi="Arial" w:cs="Arial"/>
                <w:sz w:val="20"/>
              </w:rPr>
              <w:t>12.10</w:t>
            </w:r>
          </w:p>
        </w:tc>
        <w:tc>
          <w:tcPr>
            <w:tcW w:w="5954" w:type="dxa"/>
          </w:tcPr>
          <w:p>
            <w:pPr>
              <w:spacing w:after="120"/>
              <w:ind w:left="34"/>
              <w:jc w:val="both"/>
              <w:rPr>
                <w:rFonts w:ascii="Arial" w:hAnsi="Arial" w:cs="Arial"/>
                <w:sz w:val="20"/>
              </w:rPr>
            </w:pPr>
            <w:r>
              <w:rPr>
                <w:rFonts w:ascii="Arial" w:hAnsi="Arial" w:cs="Arial"/>
                <w:sz w:val="20"/>
              </w:rPr>
              <w:t>Mr A Liddell to conduct Learning Walk.</w:t>
            </w:r>
          </w:p>
        </w:tc>
      </w:tr>
      <w:tr>
        <w:tc>
          <w:tcPr>
            <w:tcW w:w="624" w:type="dxa"/>
            <w:tcMar>
              <w:left w:w="57" w:type="dxa"/>
              <w:right w:w="57" w:type="dxa"/>
            </w:tcMar>
          </w:tcPr>
          <w:p>
            <w:pPr>
              <w:spacing w:after="120"/>
              <w:rPr>
                <w:rFonts w:ascii="Arial" w:hAnsi="Arial" w:cs="Arial"/>
                <w:sz w:val="20"/>
              </w:rPr>
            </w:pPr>
            <w:r>
              <w:rPr>
                <w:rFonts w:ascii="Arial" w:hAnsi="Arial" w:cs="Arial"/>
                <w:sz w:val="20"/>
              </w:rPr>
              <w:t>1.45</w:t>
            </w:r>
          </w:p>
        </w:tc>
        <w:tc>
          <w:tcPr>
            <w:tcW w:w="5954" w:type="dxa"/>
          </w:tcPr>
          <w:p>
            <w:pPr>
              <w:spacing w:after="120"/>
              <w:ind w:left="34"/>
              <w:jc w:val="both"/>
              <w:rPr>
                <w:rFonts w:ascii="Arial" w:hAnsi="Arial" w:cs="Arial"/>
                <w:sz w:val="20"/>
              </w:rPr>
            </w:pPr>
            <w:r>
              <w:rPr>
                <w:rFonts w:ascii="Arial" w:hAnsi="Arial" w:cs="Arial"/>
                <w:sz w:val="20"/>
              </w:rPr>
              <w:t>Mr R Hellen to conduct Learning Walk.</w:t>
            </w:r>
          </w:p>
        </w:tc>
      </w:tr>
      <w:tr>
        <w:tc>
          <w:tcPr>
            <w:tcW w:w="624" w:type="dxa"/>
            <w:tcMar>
              <w:left w:w="57" w:type="dxa"/>
              <w:right w:w="57" w:type="dxa"/>
            </w:tcMar>
          </w:tcPr>
          <w:p>
            <w:pPr>
              <w:spacing w:after="120"/>
              <w:rPr>
                <w:rFonts w:ascii="Arial" w:hAnsi="Arial" w:cs="Arial"/>
                <w:sz w:val="20"/>
              </w:rPr>
            </w:pPr>
            <w:r>
              <w:rPr>
                <w:rFonts w:ascii="Arial" w:hAnsi="Arial" w:cs="Arial"/>
                <w:sz w:val="20"/>
              </w:rPr>
              <w:t>2.45</w:t>
            </w:r>
          </w:p>
        </w:tc>
        <w:tc>
          <w:tcPr>
            <w:tcW w:w="5954" w:type="dxa"/>
          </w:tcPr>
          <w:p>
            <w:pPr>
              <w:spacing w:after="120"/>
              <w:ind w:left="34"/>
              <w:jc w:val="both"/>
              <w:rPr>
                <w:rFonts w:ascii="Arial" w:hAnsi="Arial" w:cs="Arial"/>
                <w:sz w:val="20"/>
              </w:rPr>
            </w:pPr>
            <w:r>
              <w:rPr>
                <w:rFonts w:ascii="Arial" w:hAnsi="Arial" w:cs="Arial"/>
                <w:sz w:val="20"/>
              </w:rPr>
              <w:t>Staff meeting in B&amp;E Conference Room.</w:t>
            </w:r>
          </w:p>
        </w:tc>
      </w:tr>
    </w:tbl>
    <w:p>
      <w:pPr>
        <w:rPr>
          <w:rFonts w:ascii="Arial" w:hAnsi="Arial" w:cs="Arial"/>
          <w:sz w:val="22"/>
        </w:rPr>
      </w:pPr>
    </w:p>
    <w:p>
      <w:pPr>
        <w:pStyle w:val="Heading7"/>
        <w:rPr>
          <w:sz w:val="24"/>
        </w:rPr>
      </w:pPr>
      <w:r>
        <w:rPr>
          <w:sz w:val="24"/>
        </w:rPr>
        <w:t>THANKS</w:t>
      </w:r>
    </w:p>
    <w:p>
      <w:pPr>
        <w:rPr>
          <w:rFonts w:ascii="Arial" w:hAnsi="Arial" w:cs="Arial"/>
          <w:sz w:val="20"/>
        </w:rPr>
      </w:pPr>
    </w:p>
    <w:tbl>
      <w:tblPr>
        <w:tblW w:w="0" w:type="auto"/>
        <w:tblLayout w:type="fixed"/>
        <w:tblLook w:val="0000" w:firstRow="0" w:lastRow="0" w:firstColumn="0" w:lastColumn="0" w:noHBand="0" w:noVBand="0"/>
      </w:tblPr>
      <w:tblGrid>
        <w:gridCol w:w="392"/>
        <w:gridCol w:w="6237"/>
      </w:tblGrid>
      <w:tr>
        <w:tc>
          <w:tcPr>
            <w:tcW w:w="392" w:type="dxa"/>
          </w:tcPr>
          <w:p>
            <w:pPr>
              <w:numPr>
                <w:ilvl w:val="0"/>
                <w:numId w:val="13"/>
              </w:numPr>
              <w:spacing w:after="120"/>
              <w:rPr>
                <w:rFonts w:ascii="Arial" w:hAnsi="Arial" w:cs="Arial"/>
                <w:sz w:val="20"/>
              </w:rPr>
            </w:pPr>
          </w:p>
        </w:tc>
        <w:tc>
          <w:tcPr>
            <w:tcW w:w="6237" w:type="dxa"/>
          </w:tcPr>
          <w:p>
            <w:pPr>
              <w:tabs>
                <w:tab w:val="left" w:pos="360"/>
              </w:tabs>
              <w:spacing w:after="120"/>
              <w:jc w:val="both"/>
              <w:rPr>
                <w:rFonts w:ascii="Arial" w:hAnsi="Arial" w:cs="Arial"/>
                <w:sz w:val="20"/>
              </w:rPr>
            </w:pPr>
            <w:r>
              <w:rPr>
                <w:rFonts w:ascii="Arial" w:hAnsi="Arial" w:cs="Arial"/>
                <w:sz w:val="20"/>
              </w:rPr>
              <w:t>Thank you to all staff for your commitment.  It has been another fantastic year for the school.  The students have been given tremendous opportunities in lessons and in the wide range of extra-curricular activities and experiences on offer.</w:t>
            </w:r>
            <w:bookmarkStart w:id="0" w:name="_GoBack"/>
            <w:bookmarkEnd w:id="0"/>
          </w:p>
        </w:tc>
      </w:tr>
      <w:tr>
        <w:tc>
          <w:tcPr>
            <w:tcW w:w="392" w:type="dxa"/>
          </w:tcPr>
          <w:p>
            <w:pPr>
              <w:numPr>
                <w:ilvl w:val="0"/>
                <w:numId w:val="13"/>
              </w:numPr>
              <w:spacing w:after="120"/>
              <w:rPr>
                <w:rFonts w:ascii="Arial" w:hAnsi="Arial" w:cs="Arial"/>
                <w:sz w:val="20"/>
              </w:rPr>
            </w:pPr>
          </w:p>
        </w:tc>
        <w:tc>
          <w:tcPr>
            <w:tcW w:w="6237" w:type="dxa"/>
          </w:tcPr>
          <w:p>
            <w:pPr>
              <w:tabs>
                <w:tab w:val="left" w:pos="360"/>
              </w:tabs>
              <w:spacing w:after="120"/>
              <w:jc w:val="both"/>
              <w:rPr>
                <w:rFonts w:ascii="Arial" w:hAnsi="Arial" w:cs="Arial"/>
                <w:sz w:val="20"/>
              </w:rPr>
            </w:pPr>
            <w:r>
              <w:rPr>
                <w:rFonts w:ascii="Arial" w:hAnsi="Arial" w:cs="Arial"/>
                <w:sz w:val="20"/>
              </w:rPr>
              <w:t xml:space="preserve">Thank you to Tina Pepper and Martin Spencer for running the Year 8 Fashion and Media programme yesterday. </w:t>
            </w:r>
          </w:p>
        </w:tc>
      </w:tr>
      <w:tr>
        <w:tc>
          <w:tcPr>
            <w:tcW w:w="392" w:type="dxa"/>
          </w:tcPr>
          <w:p>
            <w:pPr>
              <w:numPr>
                <w:ilvl w:val="0"/>
                <w:numId w:val="13"/>
              </w:numPr>
              <w:spacing w:after="120"/>
              <w:rPr>
                <w:rFonts w:ascii="Arial" w:hAnsi="Arial" w:cs="Arial"/>
                <w:sz w:val="20"/>
              </w:rPr>
            </w:pPr>
          </w:p>
        </w:tc>
        <w:tc>
          <w:tcPr>
            <w:tcW w:w="6237" w:type="dxa"/>
          </w:tcPr>
          <w:p>
            <w:pPr>
              <w:spacing w:after="120"/>
              <w:jc w:val="both"/>
              <w:rPr>
                <w:rFonts w:ascii="Arial" w:hAnsi="Arial" w:cs="Arial"/>
                <w:sz w:val="20"/>
              </w:rPr>
            </w:pPr>
            <w:r>
              <w:rPr>
                <w:rFonts w:ascii="Arial" w:hAnsi="Arial" w:cs="Arial"/>
                <w:sz w:val="20"/>
              </w:rPr>
              <w:t>Thank you to Lewis Mason for running the Art Club yesterday.</w:t>
            </w:r>
          </w:p>
        </w:tc>
      </w:tr>
      <w:tr>
        <w:tc>
          <w:tcPr>
            <w:tcW w:w="392" w:type="dxa"/>
          </w:tcPr>
          <w:p>
            <w:pPr>
              <w:numPr>
                <w:ilvl w:val="0"/>
                <w:numId w:val="13"/>
              </w:numPr>
              <w:spacing w:after="120"/>
              <w:rPr>
                <w:rFonts w:ascii="Arial" w:hAnsi="Arial" w:cs="Arial"/>
                <w:sz w:val="20"/>
              </w:rPr>
            </w:pPr>
          </w:p>
        </w:tc>
        <w:tc>
          <w:tcPr>
            <w:tcW w:w="6237" w:type="dxa"/>
          </w:tcPr>
          <w:p>
            <w:pPr>
              <w:spacing w:after="120"/>
              <w:jc w:val="both"/>
              <w:rPr>
                <w:rFonts w:ascii="Arial" w:hAnsi="Arial" w:cs="Arial"/>
                <w:sz w:val="20"/>
              </w:rPr>
            </w:pPr>
            <w:r>
              <w:rPr>
                <w:rFonts w:ascii="Arial" w:hAnsi="Arial" w:cs="Arial"/>
                <w:b/>
                <w:i/>
                <w:noProof/>
                <w:sz w:val="32"/>
                <w:szCs w:val="32"/>
                <w:lang w:eastAsia="en-GB"/>
              </w:rPr>
              <w:drawing>
                <wp:anchor distT="0" distB="0" distL="114300" distR="114300" simplePos="0" relativeHeight="251661312" behindDoc="0" locked="0" layoutInCell="1" allowOverlap="1">
                  <wp:simplePos x="0" y="0"/>
                  <wp:positionH relativeFrom="column">
                    <wp:posOffset>2995295</wp:posOffset>
                  </wp:positionH>
                  <wp:positionV relativeFrom="paragraph">
                    <wp:posOffset>170815</wp:posOffset>
                  </wp:positionV>
                  <wp:extent cx="895350" cy="895350"/>
                  <wp:effectExtent l="0" t="0" r="0" b="0"/>
                  <wp:wrapNone/>
                  <wp:docPr id="2" name="Picture 2" descr="C:\Users\lpearson\AppData\Local\Microsoft\Windows\Temporary Internet Files\Content.IE5\000J1BOW\MC9004347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pearson\AppData\Local\Microsoft\Windows\Temporary Internet Files\Content.IE5\000J1BOW\MC90043473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rPr>
              <w:t>Thank you to Kay Mills for running the Media Catch Up session yesterday.</w:t>
            </w:r>
          </w:p>
        </w:tc>
      </w:tr>
    </w:tbl>
    <w:p>
      <w:pPr>
        <w:rPr>
          <w:rFonts w:ascii="Arial" w:hAnsi="Arial" w:cs="Arial"/>
          <w:sz w:val="22"/>
        </w:rPr>
      </w:pPr>
    </w:p>
    <w:p>
      <w:pPr>
        <w:rPr>
          <w:rFonts w:ascii="Arial" w:hAnsi="Arial" w:cs="Arial"/>
          <w:b/>
          <w:i/>
          <w:sz w:val="32"/>
          <w:szCs w:val="28"/>
        </w:rPr>
      </w:pPr>
      <w:r>
        <w:rPr>
          <w:rFonts w:ascii="Arial" w:hAnsi="Arial" w:cs="Arial"/>
          <w:b/>
          <w:i/>
          <w:sz w:val="32"/>
          <w:szCs w:val="28"/>
        </w:rPr>
        <w:t xml:space="preserve">Have a good </w:t>
      </w:r>
      <w:proofErr w:type="gramStart"/>
      <w:r>
        <w:rPr>
          <w:rFonts w:ascii="Arial" w:hAnsi="Arial" w:cs="Arial"/>
          <w:b/>
          <w:i/>
          <w:sz w:val="32"/>
          <w:szCs w:val="28"/>
        </w:rPr>
        <w:t>Summer</w:t>
      </w:r>
      <w:proofErr w:type="gramEnd"/>
      <w:r>
        <w:rPr>
          <w:rFonts w:ascii="Arial" w:hAnsi="Arial" w:cs="Arial"/>
          <w:b/>
          <w:i/>
          <w:sz w:val="32"/>
          <w:szCs w:val="28"/>
        </w:rPr>
        <w:t xml:space="preserve"> break!</w:t>
      </w:r>
    </w:p>
    <w:p>
      <w:pPr>
        <w:rPr>
          <w:rFonts w:ascii="Arial" w:hAnsi="Arial" w:cs="Arial"/>
          <w:sz w:val="22"/>
        </w:rPr>
      </w:pPr>
    </w:p>
    <w:sectPr>
      <w:pgSz w:w="11906" w:h="16838"/>
      <w:pgMar w:top="993" w:right="1440" w:bottom="851" w:left="1440" w:header="108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B64"/>
    <w:multiLevelType w:val="hybridMultilevel"/>
    <w:tmpl w:val="4B020A62"/>
    <w:lvl w:ilvl="0" w:tplc="F086F298">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284DFD"/>
    <w:multiLevelType w:val="multilevel"/>
    <w:tmpl w:val="6B08780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3EA4B47"/>
    <w:multiLevelType w:val="hybridMultilevel"/>
    <w:tmpl w:val="53F8DE16"/>
    <w:lvl w:ilvl="0" w:tplc="42A40296">
      <w:start w:val="1"/>
      <w:numFmt w:val="decimal"/>
      <w:lvlText w:val="%1."/>
      <w:lvlJc w:val="left"/>
      <w:pPr>
        <w:tabs>
          <w:tab w:val="num" w:pos="36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195E5261"/>
    <w:multiLevelType w:val="multilevel"/>
    <w:tmpl w:val="2DAA527C"/>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4E359FD"/>
    <w:multiLevelType w:val="hybridMultilevel"/>
    <w:tmpl w:val="EF04FF08"/>
    <w:lvl w:ilvl="0" w:tplc="D696ED38">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F12524"/>
    <w:multiLevelType w:val="multilevel"/>
    <w:tmpl w:val="8638B664"/>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036FDF"/>
    <w:multiLevelType w:val="multilevel"/>
    <w:tmpl w:val="0CE0453E"/>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5275EE3"/>
    <w:multiLevelType w:val="multilevel"/>
    <w:tmpl w:val="4B020A62"/>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E816FBF"/>
    <w:multiLevelType w:val="multilevel"/>
    <w:tmpl w:val="3C0617B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563C06DC"/>
    <w:multiLevelType w:val="hybridMultilevel"/>
    <w:tmpl w:val="48D6B046"/>
    <w:lvl w:ilvl="0" w:tplc="CD64FA82">
      <w:start w:val="1"/>
      <w:numFmt w:val="decimal"/>
      <w:lvlText w:val="%1."/>
      <w:lvlJc w:val="left"/>
      <w:pPr>
        <w:tabs>
          <w:tab w:val="num" w:pos="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641B3780"/>
    <w:multiLevelType w:val="multilevel"/>
    <w:tmpl w:val="53F8DE16"/>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68B001BB"/>
    <w:multiLevelType w:val="hybridMultilevel"/>
    <w:tmpl w:val="0DCA8320"/>
    <w:lvl w:ilvl="0" w:tplc="CAA0F2D0">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5F05BA2"/>
    <w:multiLevelType w:val="hybridMultilevel"/>
    <w:tmpl w:val="31CCF0AE"/>
    <w:lvl w:ilvl="0" w:tplc="499A21F0">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FA76EA9"/>
    <w:multiLevelType w:val="hybridMultilevel"/>
    <w:tmpl w:val="2DAA527C"/>
    <w:lvl w:ilvl="0" w:tplc="F086F298">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
  </w:num>
  <w:num w:numId="3">
    <w:abstractNumId w:val="13"/>
  </w:num>
  <w:num w:numId="4">
    <w:abstractNumId w:val="0"/>
  </w:num>
  <w:num w:numId="5">
    <w:abstractNumId w:val="5"/>
  </w:num>
  <w:num w:numId="6">
    <w:abstractNumId w:val="6"/>
  </w:num>
  <w:num w:numId="7">
    <w:abstractNumId w:val="8"/>
  </w:num>
  <w:num w:numId="8">
    <w:abstractNumId w:val="3"/>
  </w:num>
  <w:num w:numId="9">
    <w:abstractNumId w:val="4"/>
  </w:num>
  <w:num w:numId="10">
    <w:abstractNumId w:val="7"/>
  </w:num>
  <w:num w:numId="11">
    <w:abstractNumId w:val="12"/>
  </w:num>
  <w:num w:numId="12">
    <w:abstractNumId w:val="10"/>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sz w:val="40"/>
    </w:rPr>
  </w:style>
  <w:style w:type="paragraph" w:styleId="Heading2">
    <w:name w:val="heading 2"/>
    <w:basedOn w:val="Normal"/>
    <w:next w:val="Normal"/>
    <w:qFormat/>
    <w:pPr>
      <w:keepNext/>
      <w:tabs>
        <w:tab w:val="left" w:pos="360"/>
      </w:tabs>
      <w:outlineLvl w:val="1"/>
    </w:pPr>
    <w:rPr>
      <w:b/>
      <w:i/>
      <w:sz w:val="36"/>
    </w:rPr>
  </w:style>
  <w:style w:type="paragraph" w:styleId="Heading3">
    <w:name w:val="heading 3"/>
    <w:basedOn w:val="Normal"/>
    <w:next w:val="Normal"/>
    <w:qFormat/>
    <w:pPr>
      <w:keepNext/>
      <w:tabs>
        <w:tab w:val="left" w:pos="360"/>
      </w:tabs>
      <w:outlineLvl w:val="2"/>
    </w:pPr>
    <w:rPr>
      <w:b/>
      <w:bCs/>
      <w:i/>
      <w:iCs/>
      <w:sz w:val="40"/>
    </w:rPr>
  </w:style>
  <w:style w:type="paragraph" w:styleId="Heading4">
    <w:name w:val="heading 4"/>
    <w:basedOn w:val="Normal"/>
    <w:next w:val="Normal"/>
    <w:qFormat/>
    <w:pPr>
      <w:keepNext/>
      <w:outlineLvl w:val="3"/>
    </w:pPr>
    <w:rPr>
      <w:b/>
      <w:bCs/>
      <w:i/>
      <w:iCs/>
      <w:sz w:val="32"/>
    </w:rPr>
  </w:style>
  <w:style w:type="paragraph" w:styleId="Heading5">
    <w:name w:val="heading 5"/>
    <w:basedOn w:val="Normal"/>
    <w:next w:val="Normal"/>
    <w:qFormat/>
    <w:pPr>
      <w:keepNext/>
      <w:tabs>
        <w:tab w:val="left" w:pos="360"/>
      </w:tabs>
      <w:outlineLvl w:val="4"/>
    </w:pPr>
    <w:rPr>
      <w:b/>
      <w:bCs/>
      <w:sz w:val="22"/>
    </w:rPr>
  </w:style>
  <w:style w:type="paragraph" w:styleId="Heading6">
    <w:name w:val="heading 6"/>
    <w:basedOn w:val="Normal"/>
    <w:next w:val="Normal"/>
    <w:qFormat/>
    <w:pPr>
      <w:keepNext/>
      <w:outlineLvl w:val="5"/>
    </w:pPr>
    <w:rPr>
      <w:rFonts w:ascii="Arial" w:hAnsi="Arial" w:cs="Arial"/>
      <w:b/>
      <w:bCs/>
    </w:rPr>
  </w:style>
  <w:style w:type="paragraph" w:styleId="Heading7">
    <w:name w:val="heading 7"/>
    <w:basedOn w:val="Normal"/>
    <w:next w:val="Normal"/>
    <w:qFormat/>
    <w:pPr>
      <w:keepNext/>
      <w:tabs>
        <w:tab w:val="left" w:pos="360"/>
      </w:tabs>
      <w:outlineLvl w:val="6"/>
    </w:pPr>
    <w:rPr>
      <w:rFonts w:ascii="Arial" w:hAnsi="Arial" w:cs="Arial"/>
      <w:b/>
      <w:i/>
      <w:sz w:val="22"/>
    </w:rPr>
  </w:style>
  <w:style w:type="paragraph" w:styleId="Heading8">
    <w:name w:val="heading 8"/>
    <w:basedOn w:val="Normal"/>
    <w:next w:val="Normal"/>
    <w:qFormat/>
    <w:pPr>
      <w:keepNext/>
      <w:outlineLvl w:val="7"/>
    </w:pPr>
    <w:rPr>
      <w:rFonts w:ascii="Arial" w:hAnsi="Arial" w:cs="Arial"/>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left="1418" w:hanging="1418"/>
    </w:pPr>
    <w:rPr>
      <w:sz w:val="22"/>
    </w:rPr>
  </w:style>
  <w:style w:type="paragraph" w:styleId="BodyTextIndent2">
    <w:name w:val="Body Text Indent 2"/>
    <w:basedOn w:val="Normal"/>
    <w:pPr>
      <w:tabs>
        <w:tab w:val="left" w:pos="709"/>
      </w:tabs>
      <w:ind w:left="709" w:hanging="709"/>
    </w:pPr>
    <w:rPr>
      <w:sz w:val="22"/>
    </w:rPr>
  </w:style>
  <w:style w:type="paragraph" w:styleId="BodyTextIndent3">
    <w:name w:val="Body Text Indent 3"/>
    <w:basedOn w:val="Normal"/>
    <w:pPr>
      <w:ind w:left="709" w:hanging="709"/>
    </w:pPr>
  </w:style>
  <w:style w:type="paragraph" w:styleId="BodyText">
    <w:name w:val="Body Text"/>
    <w:basedOn w:val="Normal"/>
    <w:rPr>
      <w:sz w:val="22"/>
    </w:rPr>
  </w:style>
  <w:style w:type="paragraph" w:styleId="BodyText2">
    <w:name w:val="Body Text 2"/>
    <w:basedOn w:val="Normal"/>
    <w:rPr>
      <w:color w:val="800000"/>
      <w:sz w:val="22"/>
    </w:rPr>
  </w:style>
  <w:style w:type="paragraph" w:styleId="BalloonText">
    <w:name w:val="Balloon Text"/>
    <w:basedOn w:val="Normal"/>
    <w:semiHidden/>
    <w:rPr>
      <w:rFonts w:ascii="Tahoma" w:hAnsi="Tahoma" w:cs="Tahoma"/>
      <w:sz w:val="16"/>
      <w:szCs w:val="16"/>
    </w:rPr>
  </w:style>
  <w:style w:type="paragraph" w:styleId="PlainText">
    <w:name w:val="Plain Text"/>
    <w:basedOn w:val="Normal"/>
    <w:link w:val="PlainTextChar"/>
    <w:uiPriority w:val="99"/>
    <w:unhideWhenUsed/>
    <w:rPr>
      <w:rFonts w:ascii="Calibri" w:eastAsia="Calibri" w:hAnsi="Calibri" w:cs="Calibri"/>
      <w:sz w:val="22"/>
      <w:szCs w:val="22"/>
    </w:rPr>
  </w:style>
  <w:style w:type="character" w:customStyle="1" w:styleId="PlainTextChar">
    <w:name w:val="Plain Text Char"/>
    <w:basedOn w:val="DefaultParagraphFont"/>
    <w:link w:val="PlainText"/>
    <w:uiPriority w:val="99"/>
    <w:rPr>
      <w:rFonts w:ascii="Calibri" w:eastAsia="Calibri" w:hAnsi="Calibri" w:cs="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sz w:val="40"/>
    </w:rPr>
  </w:style>
  <w:style w:type="paragraph" w:styleId="Heading2">
    <w:name w:val="heading 2"/>
    <w:basedOn w:val="Normal"/>
    <w:next w:val="Normal"/>
    <w:qFormat/>
    <w:pPr>
      <w:keepNext/>
      <w:tabs>
        <w:tab w:val="left" w:pos="360"/>
      </w:tabs>
      <w:outlineLvl w:val="1"/>
    </w:pPr>
    <w:rPr>
      <w:b/>
      <w:i/>
      <w:sz w:val="36"/>
    </w:rPr>
  </w:style>
  <w:style w:type="paragraph" w:styleId="Heading3">
    <w:name w:val="heading 3"/>
    <w:basedOn w:val="Normal"/>
    <w:next w:val="Normal"/>
    <w:qFormat/>
    <w:pPr>
      <w:keepNext/>
      <w:tabs>
        <w:tab w:val="left" w:pos="360"/>
      </w:tabs>
      <w:outlineLvl w:val="2"/>
    </w:pPr>
    <w:rPr>
      <w:b/>
      <w:bCs/>
      <w:i/>
      <w:iCs/>
      <w:sz w:val="40"/>
    </w:rPr>
  </w:style>
  <w:style w:type="paragraph" w:styleId="Heading4">
    <w:name w:val="heading 4"/>
    <w:basedOn w:val="Normal"/>
    <w:next w:val="Normal"/>
    <w:qFormat/>
    <w:pPr>
      <w:keepNext/>
      <w:outlineLvl w:val="3"/>
    </w:pPr>
    <w:rPr>
      <w:b/>
      <w:bCs/>
      <w:i/>
      <w:iCs/>
      <w:sz w:val="32"/>
    </w:rPr>
  </w:style>
  <w:style w:type="paragraph" w:styleId="Heading5">
    <w:name w:val="heading 5"/>
    <w:basedOn w:val="Normal"/>
    <w:next w:val="Normal"/>
    <w:qFormat/>
    <w:pPr>
      <w:keepNext/>
      <w:tabs>
        <w:tab w:val="left" w:pos="360"/>
      </w:tabs>
      <w:outlineLvl w:val="4"/>
    </w:pPr>
    <w:rPr>
      <w:b/>
      <w:bCs/>
      <w:sz w:val="22"/>
    </w:rPr>
  </w:style>
  <w:style w:type="paragraph" w:styleId="Heading6">
    <w:name w:val="heading 6"/>
    <w:basedOn w:val="Normal"/>
    <w:next w:val="Normal"/>
    <w:qFormat/>
    <w:pPr>
      <w:keepNext/>
      <w:outlineLvl w:val="5"/>
    </w:pPr>
    <w:rPr>
      <w:rFonts w:ascii="Arial" w:hAnsi="Arial" w:cs="Arial"/>
      <w:b/>
      <w:bCs/>
    </w:rPr>
  </w:style>
  <w:style w:type="paragraph" w:styleId="Heading7">
    <w:name w:val="heading 7"/>
    <w:basedOn w:val="Normal"/>
    <w:next w:val="Normal"/>
    <w:qFormat/>
    <w:pPr>
      <w:keepNext/>
      <w:tabs>
        <w:tab w:val="left" w:pos="360"/>
      </w:tabs>
      <w:outlineLvl w:val="6"/>
    </w:pPr>
    <w:rPr>
      <w:rFonts w:ascii="Arial" w:hAnsi="Arial" w:cs="Arial"/>
      <w:b/>
      <w:i/>
      <w:sz w:val="22"/>
    </w:rPr>
  </w:style>
  <w:style w:type="paragraph" w:styleId="Heading8">
    <w:name w:val="heading 8"/>
    <w:basedOn w:val="Normal"/>
    <w:next w:val="Normal"/>
    <w:qFormat/>
    <w:pPr>
      <w:keepNext/>
      <w:outlineLvl w:val="7"/>
    </w:pPr>
    <w:rPr>
      <w:rFonts w:ascii="Arial" w:hAnsi="Arial" w:cs="Arial"/>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left="1418" w:hanging="1418"/>
    </w:pPr>
    <w:rPr>
      <w:sz w:val="22"/>
    </w:rPr>
  </w:style>
  <w:style w:type="paragraph" w:styleId="BodyTextIndent2">
    <w:name w:val="Body Text Indent 2"/>
    <w:basedOn w:val="Normal"/>
    <w:pPr>
      <w:tabs>
        <w:tab w:val="left" w:pos="709"/>
      </w:tabs>
      <w:ind w:left="709" w:hanging="709"/>
    </w:pPr>
    <w:rPr>
      <w:sz w:val="22"/>
    </w:rPr>
  </w:style>
  <w:style w:type="paragraph" w:styleId="BodyTextIndent3">
    <w:name w:val="Body Text Indent 3"/>
    <w:basedOn w:val="Normal"/>
    <w:pPr>
      <w:ind w:left="709" w:hanging="709"/>
    </w:pPr>
  </w:style>
  <w:style w:type="paragraph" w:styleId="BodyText">
    <w:name w:val="Body Text"/>
    <w:basedOn w:val="Normal"/>
    <w:rPr>
      <w:sz w:val="22"/>
    </w:rPr>
  </w:style>
  <w:style w:type="paragraph" w:styleId="BodyText2">
    <w:name w:val="Body Text 2"/>
    <w:basedOn w:val="Normal"/>
    <w:rPr>
      <w:color w:val="800000"/>
      <w:sz w:val="22"/>
    </w:rPr>
  </w:style>
  <w:style w:type="paragraph" w:styleId="BalloonText">
    <w:name w:val="Balloon Text"/>
    <w:basedOn w:val="Normal"/>
    <w:semiHidden/>
    <w:rPr>
      <w:rFonts w:ascii="Tahoma" w:hAnsi="Tahoma" w:cs="Tahoma"/>
      <w:sz w:val="16"/>
      <w:szCs w:val="16"/>
    </w:rPr>
  </w:style>
  <w:style w:type="paragraph" w:styleId="PlainText">
    <w:name w:val="Plain Text"/>
    <w:basedOn w:val="Normal"/>
    <w:link w:val="PlainTextChar"/>
    <w:uiPriority w:val="99"/>
    <w:unhideWhenUsed/>
    <w:rPr>
      <w:rFonts w:ascii="Calibri" w:eastAsia="Calibri" w:hAnsi="Calibri" w:cs="Calibri"/>
      <w:sz w:val="22"/>
      <w:szCs w:val="22"/>
    </w:rPr>
  </w:style>
  <w:style w:type="character" w:customStyle="1" w:styleId="PlainTextChar">
    <w:name w:val="Plain Text Char"/>
    <w:basedOn w:val="DefaultParagraphFont"/>
    <w:link w:val="PlainText"/>
    <w:uiPriority w:val="99"/>
    <w:rPr>
      <w:rFonts w:ascii="Calibri" w:eastAsia="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68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ESSAGES%20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MESSAGES 04.dot</Template>
  <TotalTime>0</TotalTime>
  <Pages>1</Pages>
  <Words>272</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MESSAGES</vt:lpstr>
    </vt:vector>
  </TitlesOfParts>
  <Company>Beauchamps GM School</Company>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MESSAGES</dc:title>
  <dc:creator>jdavies</dc:creator>
  <cp:lastModifiedBy>Pearson, Louise</cp:lastModifiedBy>
  <cp:revision>2</cp:revision>
  <cp:lastPrinted>2013-07-19T07:29:00Z</cp:lastPrinted>
  <dcterms:created xsi:type="dcterms:W3CDTF">2013-07-19T07:29:00Z</dcterms:created>
  <dcterms:modified xsi:type="dcterms:W3CDTF">2013-07-19T07:29:00Z</dcterms:modified>
</cp:coreProperties>
</file>