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instrText xml:space="preserve"> HYPERLINK "https://www.cnblogs.com/hmbb/p/9689436.html"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t>.htaccess 文件 在文件上传中的使用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首先让我们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来看看什么是.htaccess文件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百度一下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73675" cy="2184400"/>
            <wp:effectExtent l="0" t="0" r="1460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56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可以看到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这个文件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能实现很多功能，其他的功能先不管，我们只需要知道.htaccess文件能够设置服务器解析文件的格式。比如设置 匹配到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xxx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 xml:space="preserve"> 就用php的格式来解析。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56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.htaccess文件(或者”分布式配置文件”）提供了针对目录改变配置的方法，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也就是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在一个特定的文档目录中放置一个包含一个或多个指令的文件， 以作用于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当前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目录及其所有子目录。作为用户，所能使用的命令受到限制。（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其实每个目录中都可以添加一个这样的文件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56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因为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.htaccess文件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是Apache服务器下的配置文件，所以这里用的还是phpstudy环境。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56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Apache要使.htaccess文件生效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需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要在httpd.config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中进行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配置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&lt;Directory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Options FollowSymLinks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AllowOverride 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&lt;/Directory&gt;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&lt;Directory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Options FollowSymLinks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AllowOverride 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&lt;/Directory&gt;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并且还需要将LoadModule rewrite_module modules/mod_rewrite.so前面的注释符号#删除。集成环境phpstudy中默认就是启用了的。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4353560"/>
            <wp:effectExtent l="0" t="0" r="2540" b="5080"/>
            <wp:docPr id="6" name="图片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AllowOverride启用了.htaccess文件，则Apache需要在每个目录中查找.htaccess文件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。对于每一个请求，都需要读取一次.htaccess文件。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下面先打开phpstudy环境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4161155"/>
            <wp:effectExtent l="0" t="0" r="1460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点击图中箭头处可以直接进行修改（小技巧：打开之后直接Ctrl+f可以进行搜索定位）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3756660"/>
            <wp:effectExtent l="0" t="0" r="254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修改完成之后，重启一下服务器。然后在www目录中写入一个.htaccess文件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381500" cy="1752600"/>
            <wp:effectExtent l="0" t="0" r="762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保存后记得重命名一下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980055"/>
            <wp:effectExtent l="0" t="0" r="3810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这里写入配置的意思是当匹配到文件名中含有xxx的字符时就以php形式去解析该文件。所以同样在www目录中写一个文件名含有xxx的文件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2813050"/>
            <wp:effectExtent l="0" t="0" r="4445" b="635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这样在浏览器中访问当前目录下的该文件的时候，服务器会先去读取当前目录下的.htaccess文件。所以会将xxx.gif文件用php的格式进行解析。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你以为本文到这里就结束了吗？真是too yonug too simple。万万没想到当访问文件时出错了。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1020445"/>
            <wp:effectExtent l="0" t="0" r="6350" b="63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不是说好用php格式进行解析吗，怎么这样了。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接下来就是漫长而艰辛的测试环节了，我先把htaccess文件的配置改为了所有的文件都按照php格式进行解析。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27320" cy="1554480"/>
            <wp:effectExtent l="0" t="0" r="0" b="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然后访问xxx.gif发现还是一样。于是将后缀名改成原来的php进行访问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325" cy="3799205"/>
            <wp:effectExtent l="0" t="0" r="5715" b="10795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1519555"/>
            <wp:effectExtent l="0" t="0" r="4445" b="4445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直接连php文件都无法解析了，在源码中发现不知道怎么已经被放到了注释里面。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都说有问题问百度，结果搜索三小时测试仍无果，就在想要放弃的时候，在原来的phpstudy版本中实现了复现。最后发现这全都是nts搞的鬼。在新版中php环境默认都是带nts的，而在旧版本中则可以选择不带。接下来看图说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这里在旧版先选择一个不带nts的PHP环境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125980" cy="4358640"/>
            <wp:effectExtent l="0" t="0" r="7620" b="0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然后继续访问xxx.php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发现成功访问了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785" cy="3197860"/>
            <wp:effectExtent l="0" t="0" r="8255" b="254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把后缀改为gif再测试发现确实也被解析为php格式了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5420" cy="3168650"/>
            <wp:effectExtent l="0" t="0" r="7620" b="1270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为了证明确实是nts的问题，我们再选择一个带nts的php环境测试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125980" cy="4358640"/>
            <wp:effectExtent l="0" t="0" r="7620" b="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首先访问xxx.php,发现情况如同新版一样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907155"/>
            <wp:effectExtent l="0" t="0" r="635" b="9525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再继续访问xxx.gif，结果一样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397760"/>
            <wp:effectExtent l="0" t="0" r="6350" b="10160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测试到此为止，之前复现失败确实是因为nts的原因。至于具体为什么待我下去弄清楚了再发文。今天的主题貌似有些跑偏了，不过个人认为许多初学者在做upload-lads靶场想要复现这个操作的时候，及其有可能遇到跟我一样的事情，借助本文就不需要浪费太多时间来探究问题出在哪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么言归正传，当apache服务器在上传点处没有限制用户上传.htaccess文件的时候，并开启了.htaccess功能的时候就会出现漏洞。在上传处对shell文件做了一定上传限制却没有限制上传.htaccess文件的时候，恶意攻击者可以先上传一个.htaccess文件，写配置规定将当前目录中的文件的解析方式。这样就可以绕过一些针对文件上传漏洞的防护。具体的操作可以看看另一篇文章《upload-labs pass02-04》。觉得写得不错别忘了双击么么哒！！！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right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480" w:firstLineChars="20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E23F0"/>
    <w:rsid w:val="0C312E30"/>
    <w:rsid w:val="14C3249F"/>
    <w:rsid w:val="15DC4A16"/>
    <w:rsid w:val="23EB79C2"/>
    <w:rsid w:val="2638451D"/>
    <w:rsid w:val="288F0602"/>
    <w:rsid w:val="2B7061A4"/>
    <w:rsid w:val="31042947"/>
    <w:rsid w:val="3E2354A3"/>
    <w:rsid w:val="46703687"/>
    <w:rsid w:val="49ED6139"/>
    <w:rsid w:val="4C202967"/>
    <w:rsid w:val="53700DB3"/>
    <w:rsid w:val="54442D7F"/>
    <w:rsid w:val="59987834"/>
    <w:rsid w:val="60D076D3"/>
    <w:rsid w:val="61B305DA"/>
    <w:rsid w:val="62B6154E"/>
    <w:rsid w:val="65637ADA"/>
    <w:rsid w:val="6AF2052E"/>
    <w:rsid w:val="6E580B4D"/>
    <w:rsid w:val="6E6117C4"/>
    <w:rsid w:val="6EE82310"/>
    <w:rsid w:val="71033166"/>
    <w:rsid w:val="758F7F22"/>
    <w:rsid w:val="7A9C213D"/>
    <w:rsid w:val="7AE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2020-03-04T09:06:00Z</dcterms:created>
  <dc:creator>Administrator</dc:creator>
  <cp:lastModifiedBy>Administrator</cp:lastModifiedBy>
  <dcterms:modified xsi:type="dcterms:W3CDTF">2020-03-05T07:12:47Z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