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OVERTIME AGREEMENT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NAME OF STUDENT</w:t>
      </w:r>
      <w:r w:rsidDel="00000000" w:rsidR="00000000" w:rsidRPr="00000000">
        <w:rPr>
          <w:rFonts w:ascii="Arial" w:cs="Arial" w:eastAsia="Arial" w:hAnsi="Arial"/>
          <w:rtl w:val="0"/>
        </w:rPr>
        <w:t xml:space="preserve"> a student at Polytechnic University of the Philippines, hereby voluntarily agree to undergo overtime training in my Internship Training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ROBROS INCORPORATED </w:t>
      </w:r>
      <w:r w:rsidDel="00000000" w:rsidR="00000000" w:rsidRPr="00000000">
        <w:rPr>
          <w:rFonts w:ascii="Arial" w:cs="Arial" w:eastAsia="Arial" w:hAnsi="Arial"/>
          <w:rtl w:val="0"/>
        </w:rPr>
        <w:t xml:space="preserve">under the following terms and conditions: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That I have consent from my parents/guardians for the said overtime.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That the company/establishment where I am undergoing my training has knowledge of the overtime.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overtime will take place from Monday through Friday until 7:00 p.m. and on Saturday from 8:00 a.m. to 5:00 p.m. only.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That I fully understand that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Polytechnic University of the Philippines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HTE/COMPANY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no longer responsible/liable for any injury or accident that may occur during the said overtime.</w:t>
      </w:r>
    </w:p>
    <w:tbl>
      <w:tblPr>
        <w:tblStyle w:val="Table1"/>
        <w:tblW w:w="9464.0" w:type="dxa"/>
        <w:jc w:val="left"/>
        <w:tblInd w:w="-108.0" w:type="dxa"/>
        <w:tblLayout w:type="fixed"/>
        <w:tblLook w:val="04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u w:val="single"/>
                <w:rtl w:val="0"/>
              </w:rPr>
              <w:t xml:space="preserve">NAME OF SUPERVISOR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Training Supervisor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yellow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rPr>
          <w:cantSplit w:val="0"/>
          <w:trHeight w:val="93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" w:sz="4" w:val="single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(Name and Signature of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Student Intern)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bottom w:color="000000" w:space="1" w:sz="4" w:val="single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(Name and Signature of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Parent/ Guardian)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41" w:firstLine="0"/>
        <w:rPr>
          <w:rFonts w:ascii="Arial" w:cs="Arial" w:eastAsia="Arial" w:hAnsi="Arial"/>
          <w:color w:val="000000"/>
        </w:rPr>
      </w:pPr>
      <w:bookmarkStart w:colFirst="0" w:colLast="0" w:name="_heading=h.qa8e04pibm59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Noted by: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f8s75on2ta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Arial" w:cs="Arial" w:eastAsia="Arial" w:hAnsi="Arial"/>
          <w:b w:val="1"/>
          <w:i w:val="1"/>
          <w:color w:val="000000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u w:val="single"/>
          <w:rtl w:val="0"/>
        </w:rPr>
        <w:t xml:space="preserve">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Internship Adviser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3692" w:firstLine="0"/>
        <w:rPr>
          <w:rFonts w:ascii="Arial" w:cs="Arial" w:eastAsia="Arial" w:hAnsi="Arial"/>
          <w:b w:val="1"/>
          <w:color w:val="000000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u w:val="singl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Chairperson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9" w:lineRule="auto"/>
        <w:ind w:left="741" w:right="5673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8722" w:w="12242" w:orient="portrait"/>
      <w:pgMar w:bottom="709" w:top="2342" w:left="1440" w:right="1440" w:header="57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stri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NDC Compound Pureza Street, Sta. Mesa, Manila  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Direct Line: 7169153 ;7169095;7169284</w:t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Website: www.pup.edu.ph | Email: itech@pup.edu.ph</w:t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rFonts w:ascii="Lustria" w:cs="Lustria" w:eastAsia="Lustria" w:hAnsi="Lustria"/>
        <w:color w:val="000000"/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4316095</wp:posOffset>
          </wp:positionH>
          <wp:positionV relativeFrom="paragraph">
            <wp:posOffset>0</wp:posOffset>
          </wp:positionV>
          <wp:extent cx="1627504" cy="1457325"/>
          <wp:effectExtent b="0" l="0" r="0" t="0"/>
          <wp:wrapNone/>
          <wp:docPr descr="Logo, company name&#10;&#10;Description automatically generated" id="1153070447" name="image4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4.png"/>
                  <pic:cNvPicPr preferRelativeResize="0"/>
                </pic:nvPicPr>
                <pic:blipFill>
                  <a:blip r:embed="rId1"/>
                  <a:srcRect b="-6258" l="0" r="0" t="0"/>
                  <a:stretch>
                    <a:fillRect/>
                  </a:stretch>
                </pic:blipFill>
                <pic:spPr>
                  <a:xfrm>
                    <a:off x="0" y="0"/>
                    <a:ext cx="1627504" cy="1457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rPr>
        <w:rFonts w:ascii="Times New Roman" w:cs="Times New Roman" w:eastAsia="Times New Roman" w:hAnsi="Times New Roman"/>
        <w:color w:val="000000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U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NDC Compound Pureza Street, Sta. Mesa, Manila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3905250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descr="A close up of a logo&#10;&#10;AI-generated content may be incorrect." id="1153070448" name="image2.jpg"/>
          <a:graphic>
            <a:graphicData uri="http://schemas.openxmlformats.org/drawingml/2006/picture">
              <pic:pic>
                <pic:nvPicPr>
                  <pic:cNvPr descr="A close up of a logo&#10;&#10;AI-generated content may be incorrect.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Direct Line: 7169153 ;7169095;7169284</w:t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Website: www.pup.edu.ph | Email: itech@pup.edu.ph</w:t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rFonts w:ascii="Lustria" w:cs="Lustria" w:eastAsia="Lustria" w:hAnsi="Lustria"/>
        <w:color w:val="000000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rPr>
        <w:rFonts w:ascii="Times New Roman" w:cs="Times New Roman" w:eastAsia="Times New Roman" w:hAnsi="Times New Roman"/>
        <w:color w:val="000000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4"/>
        <w:szCs w:val="34"/>
        <w:rtl w:val="0"/>
      </w:rPr>
      <w:t xml:space="preserve">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after="0" w:lineRule="auto"/>
      <w:ind w:left="90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lineRule="auto"/>
      <w:ind w:left="90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Republic of the Philippines</w:t>
    </w:r>
  </w:p>
  <w:p w:rsidR="00000000" w:rsidDel="00000000" w:rsidP="00000000" w:rsidRDefault="00000000" w:rsidRPr="00000000" w14:paraId="00000026">
    <w:pPr>
      <w:spacing w:after="0" w:lineRule="auto"/>
      <w:ind w:left="900" w:firstLine="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OLYTECHNIC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NIVERSITY OF THE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HILIPPINES  </w:t>
    </w:r>
  </w:p>
  <w:p w:rsidR="00000000" w:rsidDel="00000000" w:rsidP="00000000" w:rsidRDefault="00000000" w:rsidRPr="00000000" w14:paraId="00000027">
    <w:pPr>
      <w:spacing w:after="0" w:lineRule="auto"/>
      <w:ind w:left="900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VICE PRESIDENT FOR ACADEMIC AFFAIRS</w:t>
    </w:r>
  </w:p>
  <w:p w:rsidR="00000000" w:rsidDel="00000000" w:rsidP="00000000" w:rsidRDefault="00000000" w:rsidRPr="00000000" w14:paraId="00000028">
    <w:pPr>
      <w:spacing w:after="0" w:lineRule="auto"/>
      <w:ind w:left="900" w:firstLine="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INSTITUTE OF TECHNOLOGY</w:t>
    </w:r>
  </w:p>
  <w:p w:rsidR="00000000" w:rsidDel="00000000" w:rsidP="00000000" w:rsidRDefault="00000000" w:rsidRPr="00000000" w14:paraId="00000029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rFonts w:ascii="Quattrocento Sans" w:cs="Quattrocento Sans" w:eastAsia="Quattrocento Sans" w:hAnsi="Quattrocento Sans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-428622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descr="A picture containing sunburst chart&#10;&#10;Description automatically generated" id="1153070445" name="image1.png"/>
          <a:graphic>
            <a:graphicData uri="http://schemas.openxmlformats.org/drawingml/2006/picture">
              <pic:pic>
                <pic:nvPicPr>
                  <pic:cNvPr descr="A picture containing sunburst char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-450214</wp:posOffset>
          </wp:positionH>
          <wp:positionV relativeFrom="paragraph">
            <wp:posOffset>85725</wp:posOffset>
          </wp:positionV>
          <wp:extent cx="914400" cy="927735"/>
          <wp:effectExtent b="0" l="0" r="0" t="0"/>
          <wp:wrapNone/>
          <wp:docPr id="11530704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64135</wp:posOffset>
          </wp:positionV>
          <wp:extent cx="1047750" cy="1047750"/>
          <wp:effectExtent b="0" l="0" r="0" t="0"/>
          <wp:wrapNone/>
          <wp:docPr descr="A logo with a sun and stars&#10;&#10;Description automatically generated" id="1153070444" name="image3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spacing w:after="0" w:lineRule="auto"/>
      <w:ind w:left="90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Republic of the Philippines</w:t>
    </w:r>
  </w:p>
  <w:p w:rsidR="00000000" w:rsidDel="00000000" w:rsidP="00000000" w:rsidRDefault="00000000" w:rsidRPr="00000000" w14:paraId="0000002D">
    <w:pPr>
      <w:spacing w:after="0" w:lineRule="auto"/>
      <w:ind w:left="900" w:firstLine="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OLYTECHNIC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NIVERSITY OF THE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HILIPPINES  </w:t>
    </w:r>
  </w:p>
  <w:p w:rsidR="00000000" w:rsidDel="00000000" w:rsidP="00000000" w:rsidRDefault="00000000" w:rsidRPr="00000000" w14:paraId="0000002E">
    <w:pPr>
      <w:spacing w:after="0" w:lineRule="auto"/>
      <w:ind w:left="900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VICE PRESIDENT FOR ACADEMIC AFFAIRS</w:t>
    </w:r>
  </w:p>
  <w:p w:rsidR="00000000" w:rsidDel="00000000" w:rsidP="00000000" w:rsidRDefault="00000000" w:rsidRPr="00000000" w14:paraId="0000002F">
    <w:pPr>
      <w:spacing w:after="0" w:lineRule="auto"/>
      <w:ind w:left="900" w:firstLine="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INSTITUTE OF TECHNOLOGY</w:t>
    </w:r>
  </w:p>
  <w:p w:rsidR="00000000" w:rsidDel="00000000" w:rsidP="00000000" w:rsidRDefault="00000000" w:rsidRPr="00000000" w14:paraId="00000030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after="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86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201" w:line="240" w:lineRule="auto"/>
      <w:ind w:left="133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shd w:color="auto" w:fill="e6eed5" w:val="clear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cdddac" w:val="clear"/>
      </w:tcPr>
    </w:tblStylePr>
  </w:style>
  <w:style w:type="paragraph" w:styleId="NoSpacing">
    <w:name w:val="No Spacing"/>
    <w:uiPriority w:val="1"/>
    <w:qFormat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lang w:val="en-PH"/>
    </w:rPr>
  </w:style>
  <w:style w:type="character" w:styleId="SubtitleChar" w:customStyle="1">
    <w:name w:val="Subtitle Char"/>
    <w:link w:val="Subtitle"/>
    <w:uiPriority w:val="11"/>
    <w:rPr>
      <w:rFonts w:ascii="Calibri" w:cs="Times New Roman" w:eastAsia="Times New Roman" w:hAnsi="Calibri"/>
      <w:color w:val="5a5a5a"/>
      <w:spacing w:val="15"/>
      <w:sz w:val="22"/>
      <w:szCs w:val="22"/>
      <w:lang w:eastAsia="en-US" w:val="en-US"/>
    </w:rPr>
  </w:style>
  <w:style w:type="character" w:styleId="UnresolvedMention1" w:customStyle="1">
    <w:name w:val="Unresolved Mention1"/>
    <w:uiPriority w:val="99"/>
    <w:rPr>
      <w:color w:val="808080"/>
      <w:shd w:color="auto" w:fill="e6e6e6" w:val="clear"/>
    </w:rPr>
  </w:style>
  <w:style w:type="character" w:styleId="PlaceholderText">
    <w:name w:val="Placeholder Text"/>
    <w:uiPriority w:val="9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1"/>
    <w:rPr>
      <w:rFonts w:ascii="Segoe UI" w:cs="Segoe UI" w:eastAsia="Segoe UI" w:hAnsi="Segoe UI"/>
      <w:b w:val="1"/>
      <w:bCs w:val="1"/>
      <w:lang w:bidi="en-US"/>
    </w:r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after="0" w:line="240" w:lineRule="auto"/>
    </w:pPr>
    <w:rPr>
      <w:rFonts w:cs="Segoe UI" w:eastAsia="Segoe UI"/>
      <w:sz w:val="20"/>
      <w:szCs w:val="20"/>
      <w:lang w:bidi="en-US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Segoe UI" w:cs="Segoe UI" w:eastAsia="Segoe UI" w:hAnsi="Segoe UI"/>
      <w:lang w:bidi="en-US"/>
    </w:rPr>
  </w:style>
  <w:style w:type="character" w:styleId="TitleChar" w:customStyle="1">
    <w:name w:val="Title Char"/>
    <w:basedOn w:val="DefaultParagraphFont"/>
    <w:link w:val="Title"/>
    <w:uiPriority w:val="10"/>
    <w:rPr>
      <w:rFonts w:ascii="Arial" w:cs="Arial" w:eastAsia="Arial" w:hAnsi="Arial"/>
      <w:b w:val="1"/>
      <w:bCs w:val="1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Lustri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a28to292vLWB3R+0/qDnmegCAQ==">CgMxLjAyDmgucWE4ZTA0cGlibTU5Mg5oLmY4czc1b24ydGF2ZDgAciExeDdWcGlEcDNJeEYtdTktcndJLXRXdUpRZFIzcXZybTI=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2025-02-24T04:38:00Z</dcterms:created>
  <dc:creator>PUP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3a25b81ef883ae401d3b6b6d9d44bd98d031cafce6bd01935f6a07b86652c92c</vt:lpwstr>
  </property>
  <property fmtid="{D5CDD505-2E9C-101B-9397-08002B2CF9AE}" pid="3" name="ICV">
    <vt:lpwstr>c4700a1363ba413a97e31e054c137502</vt:lpwstr>
  </property>
</Properties>
</file>