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7AA47" w14:textId="77777777" w:rsidR="00381757" w:rsidRDefault="00000000">
      <w:pPr>
        <w:pStyle w:val="Titel"/>
      </w:pPr>
      <w:r>
        <w:t>O&amp;H Management</w:t>
      </w:r>
    </w:p>
    <w:p w14:paraId="533C5FA0" w14:textId="77777777" w:rsidR="00381757" w:rsidRDefault="00000000">
      <w:pPr>
        <w:pStyle w:val="berschrift1"/>
      </w:pPr>
      <w:r>
        <w:t>Rechtliche Zusatzvereinbarung zur Vertragsklausel „Vertragslaufzeit &amp; Kündigung“</w:t>
      </w:r>
    </w:p>
    <w:p w14:paraId="4E2D6473" w14:textId="77777777" w:rsidR="00381757" w:rsidRDefault="00000000">
      <w:r>
        <w:t>Diese Zusatzvereinbarung konkretisiert die im Hauptvertrag unter §2 festgelegte Regelung zur Vertragslaufzeit und Kündigung. Sie wird integraler Bestandteil des bestehenden Vertrages zwischen den Parteien und gilt als verbindlich vereinbart.</w:t>
      </w:r>
    </w:p>
    <w:p w14:paraId="3E737C20" w14:textId="77777777" w:rsidR="00381757" w:rsidRDefault="00000000">
      <w:pPr>
        <w:pStyle w:val="berschrift2"/>
      </w:pPr>
      <w:r>
        <w:t>§1 Vertragslaufzeit &amp; Kündigung</w:t>
      </w:r>
    </w:p>
    <w:p w14:paraId="6F6DA420" w14:textId="77777777" w:rsidR="00381757" w:rsidRDefault="00000000">
      <w:r>
        <w:t>Der Vertrag beginnt mit dem im Hauptvertrag festgelegten Startdatum und läuft mit einer Mindestlaufzeit von 12 Monaten. Nach Ablauf der Mindestlaufzeit verlängert sich der Vertrag automatisch jeweils um weitere 12 Monate, sofern keine der Vertragsparteien unter Einhaltung der Kündigungsfrist kündigt.</w:t>
      </w:r>
      <w:r>
        <w:br/>
      </w:r>
      <w:r>
        <w:br/>
        <w:t>Die Kündigungsfrist beträgt drei Monate zum Ende der jeweiligen Laufzeit. Die Kündigung hat schriftlich zu erfolgen, wobei als Schriftform sowohl ein unterschriebener Brief als auch eine per E-Mail übermittelte Kündigung mit Lesebestätigung anerkannt wird.</w:t>
      </w:r>
      <w:r>
        <w:br/>
      </w:r>
      <w:r>
        <w:br/>
        <w:t>Bei vorzeitiger Vertragsauflösung vor Ablauf der Mindestlaufzeit wird eine einmalige Vertragsstrafe in Höhe von 500 € netto fällig. Diese Vertragsstrafe dient der pauschalierten Abgeltung des dem Auftragnehmer entstehenden Aufwands und gilt als angemessen im Sinne der §§ 1336 ABGB (Österreich) bzw. § 309 Nr. 5 BGB (Deutschland).</w:t>
      </w:r>
    </w:p>
    <w:p w14:paraId="5C3E4AEC" w14:textId="77777777" w:rsidR="00381757" w:rsidRDefault="00000000">
      <w:pPr>
        <w:pStyle w:val="berschrift2"/>
      </w:pPr>
      <w:r>
        <w:t>§2 Rechtsgrundlage</w:t>
      </w:r>
    </w:p>
    <w:p w14:paraId="5CCD1DC5" w14:textId="77777777" w:rsidR="00381757" w:rsidRDefault="00000000">
      <w:r>
        <w:t>Die Regelungen dieser Zusatzvereinbarung stützen sich auf die gesetzlichen Bestimmungen des Allgemeinen Bürgerlichen Gesetzbuches (ABGB) in Österreich bzw. des Bürgerlichen Gesetzbuches (BGB) in Deutschland, insbesondere auf die Vorschriften über Dauerschuldverhältnisse, Kündigungsfristen und Vertragsstrafen. Sie sind so auszulegen, dass sie im Einklang mit zwingendem Recht stehen.</w:t>
      </w:r>
    </w:p>
    <w:p w14:paraId="43FBE6D5" w14:textId="77777777" w:rsidR="00381757" w:rsidRDefault="00000000">
      <w:pPr>
        <w:pStyle w:val="berschrift2"/>
      </w:pPr>
      <w:r>
        <w:t>§3 Schlussbestimmungen</w:t>
      </w:r>
    </w:p>
    <w:p w14:paraId="31D3522C" w14:textId="77777777" w:rsidR="00381757" w:rsidRDefault="00000000">
      <w:r>
        <w:t>Alle weiteren Bestimmungen des Hauptvertrages bleiben von dieser Zusatzvereinbarung unberührt. Diese Vereinbarung tritt mit Unterzeichnung in Kraft.</w:t>
      </w:r>
    </w:p>
    <w:p w14:paraId="13041ED4" w14:textId="77777777" w:rsidR="00381757" w:rsidRDefault="00000000">
      <w:r>
        <w:br/>
        <w:t>Ort, Datum: ___________________________</w:t>
      </w:r>
    </w:p>
    <w:p w14:paraId="201F7160" w14:textId="77777777" w:rsidR="00381757" w:rsidRDefault="00000000">
      <w:r>
        <w:t>Unterschrift Auftraggeber: ___________________________</w:t>
      </w:r>
    </w:p>
    <w:p w14:paraId="714D38DA" w14:textId="77777777" w:rsidR="00381757" w:rsidRDefault="00000000">
      <w:r>
        <w:t>Unterschrift Auftragnehmer: ___________________________</w:t>
      </w:r>
    </w:p>
    <w:sectPr w:rsidR="003817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639843928">
    <w:abstractNumId w:val="8"/>
  </w:num>
  <w:num w:numId="2" w16cid:durableId="270749777">
    <w:abstractNumId w:val="6"/>
  </w:num>
  <w:num w:numId="3" w16cid:durableId="1209104550">
    <w:abstractNumId w:val="5"/>
  </w:num>
  <w:num w:numId="4" w16cid:durableId="322466992">
    <w:abstractNumId w:val="4"/>
  </w:num>
  <w:num w:numId="5" w16cid:durableId="1338121310">
    <w:abstractNumId w:val="7"/>
  </w:num>
  <w:num w:numId="6" w16cid:durableId="390543440">
    <w:abstractNumId w:val="3"/>
  </w:num>
  <w:num w:numId="7" w16cid:durableId="265892753">
    <w:abstractNumId w:val="2"/>
  </w:num>
  <w:num w:numId="8" w16cid:durableId="937059095">
    <w:abstractNumId w:val="1"/>
  </w:num>
  <w:num w:numId="9" w16cid:durableId="197748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1757"/>
    <w:rsid w:val="00504EE0"/>
    <w:rsid w:val="009349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F3DF9"/>
  <w14:defaultImageDpi w14:val="300"/>
  <w15:docId w15:val="{F0254E3D-3FC5-40CF-B547-35E43D30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1718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 Hasenberger</cp:lastModifiedBy>
  <cp:revision>2</cp:revision>
  <dcterms:created xsi:type="dcterms:W3CDTF">2025-08-08T10:20:00Z</dcterms:created>
  <dcterms:modified xsi:type="dcterms:W3CDTF">2025-08-08T10:20:00Z</dcterms:modified>
  <cp:category/>
</cp:coreProperties>
</file>