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57787</wp:posOffset>
            </wp:positionH>
            <wp:positionV relativeFrom="paragraph">
              <wp:posOffset>0</wp:posOffset>
            </wp:positionV>
            <wp:extent cx="1022350" cy="136398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31" r="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363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2127"/>
        </w:tabs>
        <w:spacing w:line="240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ab/>
        <w:t xml:space="preserve">NGUYEN NGOC OANH </w:t>
      </w:r>
    </w:p>
    <w:p w:rsidR="00000000" w:rsidDel="00000000" w:rsidP="00000000" w:rsidRDefault="00000000" w:rsidRPr="00000000" w14:paraId="00000003">
      <w:pPr>
        <w:tabs>
          <w:tab w:val="left" w:pos="2127"/>
        </w:tabs>
        <w:spacing w:line="240" w:lineRule="auto"/>
        <w:jc w:val="right"/>
        <w:rPr>
          <w:rFonts w:ascii="Helvetica Neue" w:cs="Helvetica Neue" w:eastAsia="Helvetica Neue" w:hAnsi="Helvetica Neue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127"/>
          <w:tab w:val="left" w:pos="2977"/>
        </w:tabs>
        <w:spacing w:line="240" w:lineRule="auto"/>
        <w:rPr>
          <w:rFonts w:ascii="Helvetica Neue" w:cs="Helvetica Neue" w:eastAsia="Helvetica Neue" w:hAnsi="Helvetica Neue"/>
          <w:sz w:val="15"/>
          <w:szCs w:val="15"/>
        </w:rPr>
      </w:pPr>
      <w:r w:rsidDel="00000000" w:rsidR="00000000" w:rsidRPr="00000000">
        <w:rPr>
          <w:rFonts w:ascii="Helvetica Neue" w:cs="Helvetica Neue" w:eastAsia="Helvetica Neue" w:hAnsi="Helvetica Neue"/>
          <w:sz w:val="15"/>
          <w:szCs w:val="15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Date of birth</w:t>
        <w:tab/>
        <w:t xml:space="preserve">: 30 March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27"/>
          <w:tab w:val="left" w:pos="2977"/>
        </w:tabs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5"/>
          <w:szCs w:val="15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Address</w:t>
        <w:tab/>
        <w:tab/>
        <w:t xml:space="preserve">: 7 Chau Van Liem Street, Hai Chau District, Da Nang City, Vietnam </w:t>
      </w:r>
    </w:p>
    <w:p w:rsidR="00000000" w:rsidDel="00000000" w:rsidP="00000000" w:rsidRDefault="00000000" w:rsidRPr="00000000" w14:paraId="00000006">
      <w:pPr>
        <w:tabs>
          <w:tab w:val="left" w:pos="2127"/>
          <w:tab w:val="left" w:pos="2977"/>
        </w:tabs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ab/>
        <w:t xml:space="preserve">Mobile    </w:t>
        <w:tab/>
        <w:tab/>
        <w:t xml:space="preserve">: (+84) 765966756 </w:t>
      </w:r>
    </w:p>
    <w:p w:rsidR="00000000" w:rsidDel="00000000" w:rsidP="00000000" w:rsidRDefault="00000000" w:rsidRPr="00000000" w14:paraId="00000007">
      <w:pPr>
        <w:tabs>
          <w:tab w:val="left" w:pos="2127"/>
          <w:tab w:val="left" w:pos="2977"/>
        </w:tabs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ab/>
        <w:t xml:space="preserve">Email </w:t>
        <w:tab/>
        <w:tab/>
        <w:t xml:space="preserve">: ngocoanh3003@gmail.com</w:t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" w:cs="Helvetica Neue" w:eastAsia="Helvetica Neue" w:hAnsi="Helvetica Neue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Helvetica Neue" w:cs="Helvetica Neue" w:eastAsia="Helvetica Neue" w:hAnsi="Helvetica Neue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a" w:space="1" w:sz="6" w:val="single"/>
        </w:pBdr>
        <w:spacing w:line="240" w:lineRule="auto"/>
        <w:rPr>
          <w:rFonts w:ascii="Helvetica Neue" w:cs="Helvetica Neue" w:eastAsia="Helvetica Neue" w:hAnsi="Helvetica Neue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a" w:space="1" w:sz="6" w:val="single"/>
        </w:pBd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tabs>
          <w:tab w:val="left" w:pos="229"/>
        </w:tabs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Bachelor of Business Administration</w:t>
        <w:tab/>
        <w:tab/>
        <w:tab/>
        <w:tab/>
        <w:tab/>
        <w:tab/>
        <w:t xml:space="preserve">Sep 2015 – Oct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29"/>
        </w:tabs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University of Economics – The University of Danang</w:t>
        <w:tab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229"/>
        </w:tabs>
        <w:spacing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Accumulated GPA: 3.63 /4.00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Mathematics Specialized Student</w:t>
        <w:tab/>
        <w:tab/>
        <w:tab/>
        <w:tab/>
        <w:tab/>
        <w:tab/>
        <w:tab/>
        <w:t xml:space="preserve">Sep 2013 – Jun 2016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Le Quy Don High School for the Gifted, Danang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a" w:space="1" w:sz="6" w:val="single"/>
        </w:pBd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ACADEMIC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Graduation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1 out of 6 excellent graduates of the Faculty of Finance in 2020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Scholarship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3 years partially-funded at University of Economics – The University of Danang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IELTS 7.5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a" w:space="1" w:sz="6" w:val="single"/>
        </w:pBd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spacing w:line="240" w:lineRule="auto"/>
        <w:ind w:right="21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Registration &amp; Admin support/ Test day staff/ Chaperone</w:t>
        <w:tab/>
        <w:tab/>
        <w:tab/>
        <w:tab/>
        <w:t xml:space="preserve">Jan 2021 – Present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IDP Education (Vietnam) Branch in Danang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Provides administrative, clerical, and office support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Maintain the general filing system to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Identify and leverage opportunities to increase cooperation, efficiency, and operational effectiveness between the administration team and operational teams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Helvetica Neue" w:cs="Helvetica Neue" w:eastAsia="Helvetica Neue" w:hAnsi="Helvetica Neue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Assist other staff and test-takers on test day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426" w:hanging="284"/>
        <w:rPr>
          <w:rFonts w:ascii="Helvetica Neue" w:cs="Helvetica Neue" w:eastAsia="Helvetica Neue" w:hAnsi="Helvetica Neue"/>
          <w:sz w:val="18"/>
          <w:szCs w:val="1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Accompany the minor from the moment of entry to a secure and restricted testing area until the minor is returned to a responsible legal guardian after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Sales Assistant (Intern)</w:t>
        <w:tab/>
        <w:t xml:space="preserve"> </w:t>
        <w:tab/>
        <w:tab/>
        <w:tab/>
        <w:tab/>
        <w:tab/>
        <w:tab/>
        <w:tab/>
        <w:t xml:space="preserve">Sep 2018 - Apr 2020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Trong Toan Safety Company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426" w:hanging="284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Research on the demand of customer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426" w:hanging="284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Connect to introduce the products current and potential clients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426" w:hanging="284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Manage sales process; respond to inquiries and resolve complaints from customers over the phone</w:t>
      </w:r>
    </w:p>
    <w:p w:rsidR="00000000" w:rsidDel="00000000" w:rsidP="00000000" w:rsidRDefault="00000000" w:rsidRPr="00000000" w14:paraId="0000002B">
      <w:pPr>
        <w:pBdr>
          <w:bottom w:color="00000a" w:space="1" w:sz="6" w:val="single"/>
        </w:pBdr>
        <w:spacing w:line="240" w:lineRule="auto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a" w:space="1" w:sz="6" w:val="single"/>
        </w:pBd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COMMUNITY ACTIVITIES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Participant of Thanh Duc Parish Student Association</w:t>
        <w:tab/>
        <w:tab/>
        <w:tab/>
        <w:tab/>
        <w:t xml:space="preserve">Sep 2016 – Present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Volunteer at World Cleanup Day</w:t>
        <w:tab/>
        <w:tab/>
        <w:tab/>
        <w:tab/>
        <w:tab/>
        <w:tab/>
        <w:tab/>
        <w:t xml:space="preserve">Sep 2019 – Oct 2019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Contribute in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Helvetica Neue" w:cs="Helvetica Neue" w:eastAsia="Helvetica Neue" w:hAnsi="Helvetica Neue"/>
          <w:b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Catechist of Thanh Duc Parish, Danang Diocese </w:t>
        <w:tab/>
        <w:tab/>
        <w:tab/>
        <w:tab/>
        <w:tab/>
        <w:t xml:space="preserve">Jul 2018 – Sep 2020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Participate in religious education for children by teaching the Catholic principles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