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Arial" w:cs="Arial" w:eastAsia="Arial" w:hAnsi="Arial"/>
          <w:b/>
          <w:bCs/>
          <w:color w:val="9AA6B6"/>
          <w:sz w:val="19"/>
          <w:szCs w:val="19"/>
        </w:rPr>
        <w:t xml:space="preserve">PRODUCT REQUIREMENTS · v2 · SHIPPING SCOPE</w:t>
      </w:r>
    </w:p>
    <w:p>
      <w:pPr>
        <w:spacing w:after="120"/>
      </w:pPr>
      <w:r>
        <w:rPr>
          <w:rFonts w:ascii="Arial" w:cs="Arial" w:eastAsia="Arial" w:hAnsi="Arial"/>
          <w:b/>
          <w:bCs/>
          <w:color w:val="151A22"/>
          <w:sz w:val="52"/>
          <w:szCs w:val="52"/>
        </w:rPr>
        <w:t xml:space="preserve">Atelier</w:t>
      </w:r>
    </w:p>
    <w:p>
      <w:pPr>
        <w:spacing w:after="320"/>
      </w:pPr>
      <w:r>
        <w:rPr>
          <w:rFonts w:ascii="Arial" w:cs="Arial" w:eastAsia="Arial" w:hAnsi="Arial"/>
          <w:color w:val="5F6B7D"/>
          <w:sz w:val="24"/>
          <w:szCs w:val="24"/>
        </w:rPr>
        <w:t xml:space="preserve">A design archive, and the Wada colorway studio inside it</w:t>
      </w:r>
    </w:p>
    <w:p>
      <w:pPr>
        <w:spacing w:after="35" w:before="35"/>
      </w:pPr>
      <w:r>
        <w:rPr>
          <w:rFonts w:ascii="Arial" w:cs="Arial" w:eastAsia="Arial" w:hAnsi="Arial"/>
          <w:b/>
          <w:bCs/>
          <w:color w:val="5F6B7D"/>
          <w:sz w:val="18"/>
          <w:szCs w:val="18"/>
        </w:rPr>
        <w:t xml:space="preserve">Owner: </w:t>
      </w:r>
      <w:r>
        <w:rPr>
          <w:rFonts w:ascii="Arial" w:cs="Arial" w:eastAsia="Arial" w:hAnsi="Arial"/>
          <w:color w:val="151A22"/>
          <w:sz w:val="18"/>
          <w:szCs w:val="18"/>
        </w:rPr>
        <w:t xml:space="preserve">Beezy</w:t>
      </w:r>
    </w:p>
    <w:p>
      <w:pPr>
        <w:spacing w:after="35" w:before="35"/>
      </w:pPr>
      <w:r>
        <w:rPr>
          <w:rFonts w:ascii="Arial" w:cs="Arial" w:eastAsia="Arial" w:hAnsi="Arial"/>
          <w:b/>
          <w:bCs/>
          <w:color w:val="5F6B7D"/>
          <w:sz w:val="18"/>
          <w:szCs w:val="18"/>
        </w:rPr>
        <w:t xml:space="preserve">Status: </w:t>
      </w:r>
      <w:r>
        <w:rPr>
          <w:rFonts w:ascii="Arial" w:cs="Arial" w:eastAsia="Arial" w:hAnsi="Arial"/>
          <w:color w:val="151A22"/>
          <w:sz w:val="18"/>
          <w:szCs w:val="18"/>
        </w:rPr>
        <w:t xml:space="preserve">Approved for build. This document and the TDD are the build contract.</w:t>
      </w:r>
    </w:p>
    <w:p>
      <w:pPr>
        <w:spacing w:after="35" w:before="35"/>
      </w:pPr>
      <w:r>
        <w:rPr>
          <w:rFonts w:ascii="Arial" w:cs="Arial" w:eastAsia="Arial" w:hAnsi="Arial"/>
          <w:b/>
          <w:bCs/>
          <w:color w:val="5F6B7D"/>
          <w:sz w:val="18"/>
          <w:szCs w:val="18"/>
        </w:rPr>
        <w:t xml:space="preserve">V1 target: </w:t>
      </w:r>
      <w:r>
        <w:rPr>
          <w:rFonts w:ascii="Arial" w:cs="Arial" w:eastAsia="Arial" w:hAnsi="Arial"/>
          <w:color w:val="151A22"/>
          <w:sz w:val="18"/>
          <w:szCs w:val="18"/>
        </w:rPr>
        <w:t xml:space="preserve">Live on a real URL within 3 weeks of first commit</w:t>
      </w:r>
    </w:p>
    <w:p>
      <w:pPr>
        <w:spacing w:after="35" w:before="35"/>
      </w:pPr>
      <w:r>
        <w:rPr>
          <w:rFonts w:ascii="Arial" w:cs="Arial" w:eastAsia="Arial" w:hAnsi="Arial"/>
          <w:b/>
          <w:bCs/>
          <w:color w:val="5F6B7D"/>
          <w:sz w:val="18"/>
          <w:szCs w:val="18"/>
        </w:rPr>
        <w:t xml:space="preserve">V1.5 target: </w:t>
      </w:r>
      <w:r>
        <w:rPr>
          <w:rFonts w:ascii="Arial" w:cs="Arial" w:eastAsia="Arial" w:hAnsi="Arial"/>
          <w:color w:val="151A22"/>
          <w:sz w:val="18"/>
          <w:szCs w:val="18"/>
        </w:rPr>
        <w:t xml:space="preserve">Wada Studio, +2 weeks</w:t>
      </w:r>
    </w:p>
    <w:p>
      <w:pPr>
        <w:spacing w:after="35" w:before="35"/>
      </w:pPr>
      <w:r>
        <w:rPr>
          <w:rFonts w:ascii="Arial" w:cs="Arial" w:eastAsia="Arial" w:hAnsi="Arial"/>
          <w:b/>
          <w:bCs/>
          <w:color w:val="5F6B7D"/>
          <w:sz w:val="18"/>
          <w:szCs w:val="18"/>
        </w:rPr>
        <w:t xml:space="preserve">Changes from v1: </w:t>
      </w:r>
      <w:r>
        <w:rPr>
          <w:rFonts w:ascii="Arial" w:cs="Arial" w:eastAsia="Arial" w:hAnsi="Arial"/>
          <w:color w:val="151A22"/>
          <w:sz w:val="18"/>
          <w:szCs w:val="18"/>
        </w:rPr>
        <w:t xml:space="preserve">Studio promoted from 'someday' to a fully specified V1.5 with its own scope. Slot model introduced. Inbox, Media view, and phase filters added to V1. Design system locked (Azure + tactile keys).</w:t>
      </w:r>
    </w:p>
    <w:p>
      <w:pPr>
        <w:pBdr>
          <w:bottom w:val="single" w:color="D6DEE9" w:sz="4"/>
        </w:pBdr>
        <w:spacing w:after="200" w:before="200"/>
      </w:pPr>
    </w:p>
    <w:p>
      <w:pPr>
        <w:pStyle w:val="Heading1"/>
        <w:spacing w:after="180" w:before="400"/>
      </w:pPr>
      <w:r>
        <w:rPr>
          <w:rFonts w:ascii="Arial" w:cs="Arial" w:eastAsia="Arial" w:hAnsi="Arial"/>
          <w:b/>
          <w:bCs/>
          <w:color w:val="151A22"/>
          <w:sz w:val="32"/>
          <w:szCs w:val="32"/>
        </w:rPr>
        <w:t xml:space="preserve">1. The Job To Be Done</w:t>
      </w:r>
    </w:p>
    <w:p>
      <w:pPr>
        <w:spacing w:after="70" w:before="70"/>
      </w:pPr>
      <w:r>
        <w:rPr>
          <w:rFonts w:ascii="Arial" w:cs="Arial" w:eastAsia="Arial" w:hAnsi="Arial"/>
          <w:color w:val="151A22"/>
          <w:sz w:val="20"/>
          <w:szCs w:val="20"/>
        </w:rPr>
        <w:t xml:space="preserve">Capture design thinking wherever it happens, keep it organized across the whole life of a design, and show it to people beautifully.</w:t>
      </w:r>
    </w:p>
    <w:p>
      <w:pPr>
        <w:spacing w:after="70" w:before="70"/>
      </w:pPr>
      <w:r>
        <w:rPr>
          <w:rFonts w:ascii="Arial" w:cs="Arial" w:eastAsia="Arial" w:hAnsi="Arial"/>
          <w:color w:val="151A22"/>
          <w:sz w:val="20"/>
          <w:szCs w:val="20"/>
        </w:rPr>
        <w:t xml:space="preserve">Two pains, both current and personal:</w:t>
      </w:r>
    </w:p>
    <w:p>
      <w:pPr>
        <w:pStyle w:val="ListParagraph"/>
        <w:numPr>
          <w:ilvl w:val="0"/>
          <w:numId w:val="2"/>
        </w:numPr>
        <w:spacing w:after="50" w:before="50"/>
      </w:pPr>
      <w:r>
        <w:rPr>
          <w:rFonts w:ascii="Arial" w:cs="Arial" w:eastAsia="Arial" w:hAnsi="Arial"/>
          <w:color w:val="151A22"/>
          <w:sz w:val="20"/>
          <w:szCs w:val="20"/>
        </w:rPr>
        <w:t xml:space="preserve">The Obsidian round-trip. A mood board from two months ago lives in a tool built for notes, not designs. Re-entering the headspace of a design costs enough friction that ideas go cold.</w:t>
      </w:r>
    </w:p>
    <w:p>
      <w:pPr>
        <w:pStyle w:val="ListParagraph"/>
        <w:numPr>
          <w:ilvl w:val="0"/>
          <w:numId w:val="2"/>
        </w:numPr>
        <w:spacing w:after="50" w:before="50"/>
      </w:pPr>
      <w:r>
        <w:rPr>
          <w:rFonts w:ascii="Arial" w:cs="Arial" w:eastAsia="Arial" w:hAnsi="Arial"/>
          <w:color w:val="151A22"/>
          <w:sz w:val="20"/>
          <w:szCs w:val="20"/>
        </w:rPr>
        <w:t xml:space="preserve">The 'what do you make?' moment. Today the answer is 'check my Instagram.' It should be one link.</w:t>
      </w:r>
    </w:p>
    <w:p>
      <w:pPr>
        <w:spacing w:after="70" w:before="70"/>
      </w:pPr>
      <w:r>
        <w:rPr>
          <w:rFonts w:ascii="Arial" w:cs="Arial" w:eastAsia="Arial" w:hAnsi="Arial"/>
          <w:color w:val="151A22"/>
          <w:sz w:val="20"/>
          <w:szCs w:val="20"/>
        </w:rPr>
        <w:t xml:space="preserve">A design takes 6-8 months from mood board to product. The archive is the system of record for that entire arc. Wada is a verb you can perform on any image inside it.</w:t>
      </w:r>
    </w:p>
    <w:p>
      <w:pPr>
        <w:pStyle w:val="Heading1"/>
        <w:spacing w:after="180" w:before="400"/>
      </w:pPr>
      <w:r>
        <w:rPr>
          <w:rFonts w:ascii="Arial" w:cs="Arial" w:eastAsia="Arial" w:hAnsi="Arial"/>
          <w:b/>
          <w:bCs/>
          <w:color w:val="151A22"/>
          <w:sz w:val="32"/>
          <w:szCs w:val="32"/>
        </w:rPr>
        <w:t xml:space="preserve">2.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960"/>
      </w:tblGrid>
      <w:tr>
        <w:trPr>
          <w:tblHeader/>
        </w:trPr>
        <w:tc>
          <w:tcPr>
            <w:tcW w:type="dxa" w:w="15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Entity</w:t>
            </w:r>
          </w:p>
        </w:tc>
        <w:tc>
          <w:tcPr>
            <w:tcW w:type="dxa" w:w="49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Definition</w:t>
            </w:r>
          </w:p>
        </w:tc>
        <w:tc>
          <w:tcPr>
            <w:tcW w:type="dxa" w:w="29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Example</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Project</w:t>
            </w:r>
          </w:p>
        </w:tc>
        <w:tc>
          <w:tcPr>
            <w:tcW w:type="dxa" w:w="4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 brand or body of work.</w:t>
            </w:r>
          </w:p>
        </w:tc>
        <w:tc>
          <w:tcPr>
            <w:tcW w:type="dxa" w:w="2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rei by Rei</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Design</w:t>
            </w:r>
          </w:p>
        </w:tc>
        <w:tc>
          <w:tcPr>
            <w:tcW w:type="dxa" w:w="4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One thing being made. Has a status and a timeline.</w:t>
            </w:r>
          </w:p>
        </w:tc>
        <w:tc>
          <w:tcPr>
            <w:tcW w:type="dxa" w:w="2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Barrel Bag 001</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Entry</w:t>
            </w:r>
          </w:p>
        </w:tc>
        <w:tc>
          <w:tcPr>
            <w:tcW w:type="dxa" w:w="4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 dated event on a design's timeline. One phase + one payload.</w:t>
            </w:r>
          </w:p>
        </w:tc>
        <w:tc>
          <w:tcPr>
            <w:tcW w:type="dxa" w:w="2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Voice note, 0:47, Feb 2026</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Media</w:t>
            </w:r>
          </w:p>
        </w:tc>
        <w:tc>
          <w:tcPr>
            <w:tcW w:type="dxa" w:w="4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An image or audio file. Belongs to an entry, carries provenance.</w:t>
            </w:r>
          </w:p>
        </w:tc>
        <w:tc>
          <w:tcPr>
            <w:tcW w:type="dxa" w:w="2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'saved from Pinterest'</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Phase</w:t>
            </w:r>
          </w:p>
        </w:tc>
        <w:tc>
          <w:tcPr>
            <w:tcW w:type="dxa" w:w="4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Fixed vocabulary: Mood board, Inspiration, Sketch, Note, Voice note, Manufacturing, Editorial, Final product, Colorway study.</w:t>
            </w:r>
          </w:p>
        </w:tc>
        <w:tc>
          <w:tcPr>
            <w:tcW w:type="dxa" w:w="2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Status</w:t>
            </w:r>
          </w:p>
        </w:tc>
        <w:tc>
          <w:tcPr>
            <w:tcW w:type="dxa" w:w="4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Per design: Developing, In production, Final, Archive.</w:t>
            </w:r>
          </w:p>
        </w:tc>
        <w:tc>
          <w:tcPr>
            <w:tcW w:type="dxa" w:w="2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Inbox</w:t>
            </w:r>
          </w:p>
        </w:tc>
        <w:tc>
          <w:tcPr>
            <w:tcW w:type="dxa" w:w="4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Untriaged captures with no design yet.</w:t>
            </w:r>
          </w:p>
        </w:tc>
        <w:tc>
          <w:tcPr>
            <w:tcW w:type="dxa" w:w="2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3 unsorted inspirations</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Study</w:t>
            </w:r>
          </w:p>
        </w:tc>
        <w:tc>
          <w:tcPr>
            <w:tcW w:type="dxa" w:w="4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(Wada) A colorway exploration: one design image + slot config + palette + generated colorways.</w:t>
            </w:r>
          </w:p>
        </w:tc>
        <w:tc>
          <w:tcPr>
            <w:tcW w:type="dxa" w:w="2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#c102 Autumn Grove on Barrel Bag</w:t>
            </w:r>
          </w:p>
        </w:tc>
      </w:tr>
    </w:tbl>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The Study is the organizing entity for Wada, and it is what lands back on the design's timeline as a single 'Colorway study' entry. Without it, colorways are loose images with no memory of how they were made.</w:t>
      </w:r>
    </w:p>
    <w:p>
      <w:pPr>
        <w:pStyle w:val="Heading1"/>
        <w:spacing w:after="180" w:before="400"/>
      </w:pPr>
      <w:r>
        <w:rPr>
          <w:rFonts w:ascii="Arial" w:cs="Arial" w:eastAsia="Arial" w:hAnsi="Arial"/>
          <w:b/>
          <w:bCs/>
          <w:color w:val="151A22"/>
          <w:sz w:val="32"/>
          <w:szCs w:val="32"/>
        </w:rPr>
        <w:t xml:space="preserve">3. V1 Scope - Archive (3 weeks)</w:t>
      </w:r>
    </w:p>
    <w:p>
      <w:pPr>
        <w:pBdr>
          <w:left w:val="single" w:color="B26A00" w:sz="16"/>
        </w:pBdr>
        <w:shd w:fill="FDF0E4" w:val="clear"/>
        <w:spacing w:after="110" w:before="110"/>
        <w:ind w:left="340" w:right="200"/>
      </w:pPr>
      <w:r>
        <w:rPr>
          <w:rFonts w:ascii="Arial" w:cs="Arial" w:eastAsia="Arial" w:hAnsi="Arial"/>
          <w:b/>
          <w:bCs/>
          <w:color w:val="5A3A10"/>
          <w:sz w:val="19"/>
          <w:szCs w:val="19"/>
        </w:rPr>
        <w:t xml:space="preserve">Build rule: if it is not in this table, it does not exist in V1. Adding scope requires deleting scope of equal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6840"/>
      </w:tblGrid>
      <w:tr>
        <w:trPr>
          <w:tblHeader/>
        </w:trPr>
        <w:tc>
          <w:tcPr>
            <w:tcW w:type="dxa" w:w="42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w:t>
            </w:r>
          </w:p>
        </w:tc>
        <w:tc>
          <w:tcPr>
            <w:tcW w:type="dxa" w:w="21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Feature</w:t>
            </w:r>
          </w:p>
        </w:tc>
        <w:tc>
          <w:tcPr>
            <w:tcW w:type="dxa" w:w="684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Acceptance</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A1</w:t>
            </w:r>
          </w:p>
        </w:tc>
        <w:tc>
          <w:tcPr>
            <w:tcW w:type="dxa" w:w="21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Projects and designs</w:t>
            </w:r>
          </w:p>
        </w:tc>
        <w:tc>
          <w:tcPr>
            <w:tcW w:type="dxa" w:w="68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Create project; create design inside it; set status; set cover. Grid with status filter keys.</w:t>
            </w:r>
          </w:p>
        </w:tc>
      </w:tr>
      <w:tr>
        <w:tc>
          <w:tcPr>
            <w:tcW w:type="dxa" w:w="42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A2</w:t>
            </w:r>
          </w:p>
        </w:tc>
        <w:tc>
          <w:tcPr>
            <w:tcW w:type="dxa" w:w="21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Timeline entries</w:t>
            </w:r>
          </w:p>
        </w:tc>
        <w:tc>
          <w:tcPr>
            <w:tcW w:type="dxa" w:w="684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Add entry: pick phase, attach payload (photos / note / voice), auto-dated, editable caption. Newest first.</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A3</w:t>
            </w:r>
          </w:p>
        </w:tc>
        <w:tc>
          <w:tcPr>
            <w:tcW w:type="dxa" w:w="21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Quick capture</w:t>
            </w:r>
          </w:p>
        </w:tc>
        <w:tc>
          <w:tcPr>
            <w:tcW w:type="dxa" w:w="68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Global + key. Photo, Mood board (multi-select), Note, Voice, Inspiration. Under 10 seconds from app open to saved.</w:t>
            </w:r>
          </w:p>
        </w:tc>
      </w:tr>
      <w:tr>
        <w:tc>
          <w:tcPr>
            <w:tcW w:type="dxa" w:w="42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A4</w:t>
            </w:r>
          </w:p>
        </w:tc>
        <w:tc>
          <w:tcPr>
            <w:tcW w:type="dxa" w:w="21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Media view + phase filters</w:t>
            </w:r>
          </w:p>
        </w:tc>
        <w:tc>
          <w:tcPr>
            <w:tcW w:type="dxa" w:w="684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Toggle Timeline / Media on any design. Phase filter keys apply to both. Media view is a masonry of every image in the design; tap opens a swipeable lightbox with caption and source.</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A5</w:t>
            </w:r>
          </w:p>
        </w:tc>
        <w:tc>
          <w:tcPr>
            <w:tcW w:type="dxa" w:w="21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Inbox</w:t>
            </w:r>
          </w:p>
        </w:tc>
        <w:tc>
          <w:tcPr>
            <w:tcW w:type="dxa" w:w="68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Captures with no design go to Inbox. Triage later into any design. Home surfaces the unsorted count.</w:t>
            </w:r>
          </w:p>
        </w:tc>
      </w:tr>
      <w:tr>
        <w:tc>
          <w:tcPr>
            <w:tcW w:type="dxa" w:w="42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A6</w:t>
            </w:r>
          </w:p>
        </w:tc>
        <w:tc>
          <w:tcPr>
            <w:tcW w:type="dxa" w:w="21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PWA share target</w:t>
            </w:r>
          </w:p>
        </w:tc>
        <w:tc>
          <w:tcPr>
            <w:tcW w:type="dxa" w:w="684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Share from Instagram or Safari into Atelier. Lands in Inbox as Inspiration with source URL preserved.</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A7</w:t>
            </w:r>
          </w:p>
        </w:tc>
        <w:tc>
          <w:tcPr>
            <w:tcW w:type="dxa" w:w="21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Gallery</w:t>
            </w:r>
          </w:p>
        </w:tc>
        <w:tc>
          <w:tcPr>
            <w:tcW w:type="dxa" w:w="68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Cross-project view of Finals and Editorial. Stack (fanned carousel) and Ring modes.</w:t>
            </w:r>
          </w:p>
        </w:tc>
      </w:tr>
      <w:tr>
        <w:tc>
          <w:tcPr>
            <w:tcW w:type="dxa" w:w="42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A8</w:t>
            </w:r>
          </w:p>
        </w:tc>
        <w:tc>
          <w:tcPr>
            <w:tcW w:type="dxa" w:w="21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Share link</w:t>
            </w:r>
          </w:p>
        </w:tc>
        <w:tc>
          <w:tcPr>
            <w:tcW w:type="dxa" w:w="684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One view-only public URL per project gallery. Finals only, or full timeline. No login for the recipient.</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A9</w:t>
            </w:r>
          </w:p>
        </w:tc>
        <w:tc>
          <w:tcPr>
            <w:tcW w:type="dxa" w:w="21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Design system</w:t>
            </w:r>
          </w:p>
        </w:tc>
        <w:tc>
          <w:tcPr>
            <w:tcW w:type="dxa" w:w="68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Azure palette, tactile key system, motion rules. A requirement, not decoration - the app is itself a portfolio piece.</w:t>
            </w:r>
          </w:p>
        </w:tc>
      </w:tr>
    </w:tbl>
    <w:p>
      <w:pPr>
        <w:pStyle w:val="Heading3"/>
        <w:spacing w:after="100" w:before="220"/>
      </w:pPr>
      <w:r>
        <w:rPr>
          <w:rFonts w:ascii="Arial" w:cs="Arial" w:eastAsia="Arial" w:hAnsi="Arial"/>
          <w:b/>
          <w:bCs/>
          <w:color w:val="3C4757"/>
          <w:sz w:val="21"/>
          <w:szCs w:val="21"/>
        </w:rPr>
        <w:t xml:space="preserve">Explicitly out of V1</w:t>
      </w:r>
    </w:p>
    <w:p>
      <w:pPr>
        <w:pStyle w:val="ListParagraph"/>
        <w:numPr>
          <w:ilvl w:val="0"/>
          <w:numId w:val="2"/>
        </w:numPr>
        <w:spacing w:after="50" w:before="50"/>
      </w:pPr>
      <w:r>
        <w:rPr>
          <w:rFonts w:ascii="Arial" w:cs="Arial" w:eastAsia="Arial" w:hAnsi="Arial"/>
          <w:color w:val="151A22"/>
          <w:sz w:val="20"/>
          <w:szCs w:val="20"/>
        </w:rPr>
        <w:t xml:space="preserve">Wada Studio - V1.5, fully specified in section 4 and in the TDD.</w:t>
      </w:r>
    </w:p>
    <w:p>
      <w:pPr>
        <w:pStyle w:val="ListParagraph"/>
        <w:numPr>
          <w:ilvl w:val="0"/>
          <w:numId w:val="2"/>
        </w:numPr>
        <w:spacing w:after="50" w:before="50"/>
      </w:pPr>
      <w:r>
        <w:rPr>
          <w:rFonts w:ascii="Arial" w:cs="Arial" w:eastAsia="Arial" w:hAnsi="Arial"/>
          <w:color w:val="151A22"/>
          <w:sz w:val="20"/>
          <w:szCs w:val="20"/>
        </w:rPr>
        <w:t xml:space="preserve">3D (TripoSR) - V2.</w:t>
      </w:r>
    </w:p>
    <w:p>
      <w:pPr>
        <w:pStyle w:val="ListParagraph"/>
        <w:numPr>
          <w:ilvl w:val="0"/>
          <w:numId w:val="2"/>
        </w:numPr>
        <w:spacing w:after="50" w:before="50"/>
      </w:pPr>
      <w:r>
        <w:rPr>
          <w:rFonts w:ascii="Arial" w:cs="Arial" w:eastAsia="Arial" w:hAnsi="Arial"/>
          <w:color w:val="151A22"/>
          <w:sz w:val="20"/>
          <w:szCs w:val="20"/>
        </w:rPr>
        <w:t xml:space="preserve">Shopify, cost tracking, manufacturing ops - V2+.</w:t>
      </w:r>
    </w:p>
    <w:p>
      <w:pPr>
        <w:pStyle w:val="ListParagraph"/>
        <w:numPr>
          <w:ilvl w:val="0"/>
          <w:numId w:val="2"/>
        </w:numPr>
        <w:spacing w:after="50" w:before="50"/>
      </w:pPr>
      <w:r>
        <w:rPr>
          <w:rFonts w:ascii="Arial" w:cs="Arial" w:eastAsia="Arial" w:hAnsi="Arial"/>
          <w:color w:val="151A22"/>
          <w:sz w:val="20"/>
          <w:szCs w:val="20"/>
        </w:rPr>
        <w:t xml:space="preserve">Multi-user, comments, collaboration - V2+ (schema is ready; UI is not built).</w:t>
      </w:r>
    </w:p>
    <w:p>
      <w:pPr>
        <w:pStyle w:val="ListParagraph"/>
        <w:numPr>
          <w:ilvl w:val="0"/>
          <w:numId w:val="2"/>
        </w:numPr>
        <w:spacing w:after="50" w:before="50"/>
      </w:pPr>
      <w:r>
        <w:rPr>
          <w:rFonts w:ascii="Arial" w:cs="Arial" w:eastAsia="Arial" w:hAnsi="Arial"/>
          <w:color w:val="151A22"/>
          <w:sz w:val="20"/>
          <w:szCs w:val="20"/>
        </w:rPr>
        <w:t xml:space="preserve">Native apps - PWA only.</w:t>
      </w:r>
    </w:p>
    <w:p>
      <w:pPr>
        <w:pStyle w:val="ListParagraph"/>
        <w:numPr>
          <w:ilvl w:val="0"/>
          <w:numId w:val="2"/>
        </w:numPr>
        <w:spacing w:after="50" w:before="50"/>
      </w:pPr>
      <w:r>
        <w:rPr>
          <w:rFonts w:ascii="Arial" w:cs="Arial" w:eastAsia="Arial" w:hAnsi="Arial"/>
          <w:color w:val="151A22"/>
          <w:sz w:val="20"/>
          <w:szCs w:val="20"/>
        </w:rPr>
        <w:t xml:space="preserve">Transcription of voice notes - V2 (store the audio now, transcribe later).</w:t>
      </w:r>
    </w:p>
    <w:p>
      <w:r>
        <w:br w:type="page"/>
      </w:r>
    </w:p>
    <w:p>
      <w:pPr>
        <w:pStyle w:val="Heading1"/>
        <w:spacing w:after="180" w:before="400"/>
      </w:pPr>
      <w:r>
        <w:rPr>
          <w:rFonts w:ascii="Arial" w:cs="Arial" w:eastAsia="Arial" w:hAnsi="Arial"/>
          <w:b/>
          <w:bCs/>
          <w:color w:val="151A22"/>
          <w:sz w:val="32"/>
          <w:szCs w:val="32"/>
        </w:rPr>
        <w:t xml:space="preserve">4. V1.5 Scope - Wada Studio (2 weeks)</w:t>
      </w:r>
    </w:p>
    <w:p>
      <w:pPr>
        <w:spacing w:after="70" w:before="70"/>
      </w:pPr>
      <w:r>
        <w:rPr>
          <w:rFonts w:ascii="Arial" w:cs="Arial" w:eastAsia="Arial" w:hAnsi="Arial"/>
          <w:color w:val="151A22"/>
          <w:sz w:val="20"/>
          <w:szCs w:val="20"/>
        </w:rPr>
        <w:t xml:space="preserve">Wada takes a real product photo from a design's timeline, decomposes it into regions, lets the user group those regions into slots, applies a Sanzo Wada combination across the slots, and generates photorealistic colorway permutations that save back to the timeline as a Study.</w:t>
      </w:r>
    </w:p>
    <w:p>
      <w:pPr>
        <w:pStyle w:val="Heading2"/>
        <w:spacing w:after="140" w:before="300"/>
      </w:pPr>
      <w:r>
        <w:rPr>
          <w:rFonts w:ascii="Arial" w:cs="Arial" w:eastAsia="Arial" w:hAnsi="Arial"/>
          <w:b/>
          <w:bCs/>
          <w:color w:val="1E2A3A"/>
          <w:sz w:val="25"/>
          <w:szCs w:val="25"/>
        </w:rPr>
        <w:t xml:space="preserve">4.1 The problem the UI must solve</w:t>
      </w:r>
    </w:p>
    <w:p>
      <w:pPr>
        <w:spacing w:after="70" w:before="70"/>
      </w:pPr>
      <w:r>
        <w:rPr>
          <w:rFonts w:ascii="Arial" w:cs="Arial" w:eastAsia="Arial" w:hAnsi="Arial"/>
          <w:color w:val="151A22"/>
          <w:sz w:val="20"/>
          <w:szCs w:val="20"/>
        </w:rPr>
        <w:t xml:space="preserve">Permutations explode. This is the central product problem, and the current mock does not address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Slots (K)</w:t>
            </w:r>
          </w:p>
        </w:tc>
        <w:tc>
          <w:tcPr>
            <w:tcW w:type="dxa" w:w="18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Palette (C)</w:t>
            </w:r>
          </w:p>
        </w:tc>
        <w:tc>
          <w:tcPr>
            <w:tcW w:type="dxa" w:w="22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Permutations</w:t>
            </w:r>
          </w:p>
        </w:tc>
        <w:tc>
          <w:tcPr>
            <w:tcW w:type="dxa" w:w="35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Naive cost @ $0.0675/edit</w:t>
            </w:r>
          </w:p>
        </w:tc>
      </w:tr>
      <w:tr>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2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3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$0.27</w:t>
            </w:r>
          </w:p>
        </w:tc>
      </w:tr>
      <w:tr>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2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6</w:t>
            </w:r>
          </w:p>
        </w:tc>
        <w:tc>
          <w:tcPr>
            <w:tcW w:type="dxa" w:w="3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$1.22</w:t>
            </w:r>
          </w:p>
        </w:tc>
      </w:tr>
      <w:tr>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2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24</w:t>
            </w:r>
          </w:p>
        </w:tc>
        <w:tc>
          <w:tcPr>
            <w:tcW w:type="dxa" w:w="3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$6.48</w:t>
            </w:r>
          </w:p>
        </w:tc>
      </w:tr>
      <w:tr>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2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36</w:t>
            </w:r>
          </w:p>
        </w:tc>
        <w:tc>
          <w:tcPr>
            <w:tcW w:type="dxa" w:w="3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$7.29</w:t>
            </w:r>
          </w:p>
        </w:tc>
      </w:tr>
      <w:tr>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5</w:t>
            </w:r>
          </w:p>
        </w:tc>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2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150</w:t>
            </w:r>
          </w:p>
        </w:tc>
        <w:tc>
          <w:tcPr>
            <w:tcW w:type="dxa" w:w="3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$30.38</w:t>
            </w:r>
          </w:p>
        </w:tc>
      </w:tr>
      <w:tr>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5</w:t>
            </w:r>
          </w:p>
        </w:tc>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2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240</w:t>
            </w:r>
          </w:p>
        </w:tc>
        <w:tc>
          <w:tcPr>
            <w:tcW w:type="dxa" w:w="3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$64.80</w:t>
            </w:r>
          </w:p>
        </w:tc>
      </w:tr>
    </w:tbl>
    <w:p>
      <w:pPr>
        <w:pBdr>
          <w:left w:val="single" w:color="B26A00" w:sz="16"/>
        </w:pBdr>
        <w:shd w:fill="FDF0E4" w:val="clear"/>
        <w:spacing w:after="110" w:before="110"/>
        <w:ind w:left="340" w:right="200"/>
      </w:pPr>
      <w:r>
        <w:rPr>
          <w:rFonts w:ascii="Arial" w:cs="Arial" w:eastAsia="Arial" w:hAnsi="Arial"/>
          <w:b/>
          <w:bCs/>
          <w:color w:val="5A3A10"/>
          <w:sz w:val="19"/>
          <w:szCs w:val="19"/>
        </w:rPr>
        <w:t xml:space="preserve">A designer who selects five regions and picks a four-colour palette would, with no guardrails, trigger 240 generations and a $64.80 bill. Any Wada UI that does not make this visible and controllable is broken.</w:t>
      </w:r>
    </w:p>
    <w:p>
      <w:pPr>
        <w:pStyle w:val="Heading2"/>
        <w:spacing w:after="140" w:before="300"/>
      </w:pPr>
      <w:r>
        <w:rPr>
          <w:rFonts w:ascii="Arial" w:cs="Arial" w:eastAsia="Arial" w:hAnsi="Arial"/>
          <w:b/>
          <w:bCs/>
          <w:color w:val="1E2A3A"/>
          <w:sz w:val="25"/>
          <w:szCs w:val="25"/>
        </w:rPr>
        <w:t xml:space="preserve">4.2 The slot is the lever</w:t>
      </w:r>
    </w:p>
    <w:p>
      <w:pPr>
        <w:spacing w:after="70" w:before="70"/>
      </w:pPr>
      <w:r>
        <w:rPr>
          <w:rFonts w:ascii="Arial" w:cs="Arial" w:eastAsia="Arial" w:hAnsi="Arial"/>
          <w:color w:val="151A22"/>
          <w:sz w:val="20"/>
          <w:szCs w:val="20"/>
        </w:rPr>
        <w:t xml:space="preserve">Regions are what the model finds. Slots are what the user paints. Several regions can share one slot (strap plus trim both take colour 2), and it is the slot count K - not the region count - that drives the permutation count. Grouping regions into slots is therefore the primary control the user has over combinatorial explosion, and the UI must teach it.</w:t>
      </w:r>
    </w:p>
    <w:p>
      <w:pPr>
        <w:pStyle w:val="ListParagraph"/>
        <w:numPr>
          <w:ilvl w:val="0"/>
          <w:numId w:val="2"/>
        </w:numPr>
        <w:spacing w:after="50" w:before="50"/>
      </w:pPr>
      <w:r>
        <w:rPr>
          <w:rFonts w:ascii="Arial" w:cs="Arial" w:eastAsia="Arial" w:hAnsi="Arial"/>
          <w:color w:val="151A22"/>
          <w:sz w:val="20"/>
          <w:szCs w:val="20"/>
        </w:rPr>
        <w:t xml:space="preserve">Fewer slots than colours (K &lt; C): not every colour gets used. Valid, and useful for two-tone studies.</w:t>
      </w:r>
    </w:p>
    <w:p>
      <w:pPr>
        <w:pStyle w:val="ListParagraph"/>
        <w:numPr>
          <w:ilvl w:val="0"/>
          <w:numId w:val="2"/>
        </w:numPr>
        <w:spacing w:after="50" w:before="50"/>
      </w:pPr>
      <w:r>
        <w:rPr>
          <w:rFonts w:ascii="Arial" w:cs="Arial" w:eastAsia="Arial" w:hAnsi="Arial"/>
          <w:color w:val="151A22"/>
          <w:sz w:val="20"/>
          <w:szCs w:val="20"/>
        </w:rPr>
        <w:t xml:space="preserve">Slots equal colours (K = C): a clean one-to-one mapping. K! permutations. This is the recommended shape.</w:t>
      </w:r>
    </w:p>
    <w:p>
      <w:pPr>
        <w:pStyle w:val="ListParagraph"/>
        <w:numPr>
          <w:ilvl w:val="0"/>
          <w:numId w:val="2"/>
        </w:numPr>
        <w:spacing w:after="50" w:before="50"/>
      </w:pPr>
      <w:r>
        <w:rPr>
          <w:rFonts w:ascii="Arial" w:cs="Arial" w:eastAsia="Arial" w:hAnsi="Arial"/>
          <w:color w:val="151A22"/>
          <w:sz w:val="20"/>
          <w:szCs w:val="20"/>
        </w:rPr>
        <w:t xml:space="preserve">More slots than colours (K &gt; C): slots must share colours. Permutation count grows fastest here.</w:t>
      </w:r>
    </w:p>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The Slot Composer is the missing screen. It shows regions on the left, slots on the right, and a live readout: '4 regions to 3 slots x 3-colour palette = 6 permutations, ~$1.01'. Every change to the slot config updates that line before a cent is spent.</w:t>
      </w:r>
    </w:p>
    <w:p>
      <w:pPr>
        <w:pStyle w:val="Heading2"/>
        <w:spacing w:after="140" w:before="300"/>
      </w:pPr>
      <w:r>
        <w:rPr>
          <w:rFonts w:ascii="Arial" w:cs="Arial" w:eastAsia="Arial" w:hAnsi="Arial"/>
          <w:b/>
          <w:bCs/>
          <w:color w:val="1E2A3A"/>
          <w:sz w:val="25"/>
          <w:szCs w:val="25"/>
        </w:rPr>
        <w:t xml:space="preserve">4.3 Wada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800"/>
        <w:gridCol w:w="7140"/>
      </w:tblGrid>
      <w:tr>
        <w:trPr>
          <w:tblHeader/>
        </w:trPr>
        <w:tc>
          <w:tcPr>
            <w:tcW w:type="dxa" w:w="42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w:t>
            </w:r>
          </w:p>
        </w:tc>
        <w:tc>
          <w:tcPr>
            <w:tcW w:type="dxa" w:w="18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Feature</w:t>
            </w:r>
          </w:p>
        </w:tc>
        <w:tc>
          <w:tcPr>
            <w:tcW w:type="dxa" w:w="714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Acceptance</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W1</w:t>
            </w:r>
          </w:p>
        </w:tc>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Region detection</w:t>
            </w:r>
          </w:p>
        </w:tc>
        <w:tc>
          <w:tcPr>
            <w:tcW w:type="dxa" w:w="71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One Gemini call returns masks + labels + confidence per region. Green dot = high confidence, amber = check me. Tap any label to rename; the rename feeds the edit prompt.</w:t>
            </w:r>
          </w:p>
        </w:tc>
      </w:tr>
      <w:tr>
        <w:tc>
          <w:tcPr>
            <w:tcW w:type="dxa" w:w="42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W2</w:t>
            </w:r>
          </w:p>
        </w:tc>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Slot Composer</w:t>
            </w:r>
          </w:p>
        </w:tc>
        <w:tc>
          <w:tcPr>
            <w:tcW w:type="dxa" w:w="714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Drag or tap regions into slots. Lock regions (never recoloured). Live readout of K, C, permutation count, estimated cost, and estimated time. Warnings when count exceeds the cap.</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W3</w:t>
            </w:r>
          </w:p>
        </w:tc>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Palette library</w:t>
            </w:r>
          </w:p>
        </w:tc>
        <w:tc>
          <w:tcPr>
            <w:tcW w:type="dxa" w:w="71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All 348 Sanzo Wada combinations, browsable and filterable by colour count (2/3/4), hue family, lightness, warm/cool, and 'contains colour X'. Favourites and recently used.</w:t>
            </w:r>
          </w:p>
        </w:tc>
      </w:tr>
      <w:tr>
        <w:tc>
          <w:tcPr>
            <w:tcW w:type="dxa" w:w="42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W4</w:t>
            </w:r>
          </w:p>
        </w:tc>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Anchors</w:t>
            </w:r>
          </w:p>
        </w:tc>
        <w:tc>
          <w:tcPr>
            <w:tcW w:type="dxa" w:w="714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Pin a colour to a slot ('the body must be Prussian Blue'). Each anchor cuts the permutation space.</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W5</w:t>
            </w:r>
          </w:p>
        </w:tc>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Permutation policy</w:t>
            </w:r>
          </w:p>
        </w:tc>
        <w:tc>
          <w:tcPr>
            <w:tcW w:type="dxa" w:w="71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Choose All (if under the cap), Curated top-N (default 12, ranked and diversity-sampled), or Sampled N.</w:t>
            </w:r>
          </w:p>
        </w:tc>
      </w:tr>
      <w:tr>
        <w:tc>
          <w:tcPr>
            <w:tcW w:type="dxa" w:w="42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W6</w:t>
            </w:r>
          </w:p>
        </w:tc>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Generation</w:t>
            </w:r>
          </w:p>
        </w:tc>
        <w:tc>
          <w:tcPr>
            <w:tcW w:type="dxa" w:w="714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Progressive: the first two colorways stream back eagerly; the rest generate on demand. Live progress, cancellable, resumable.</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W7</w:t>
            </w:r>
          </w:p>
        </w:tc>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Contact sheet</w:t>
            </w:r>
          </w:p>
        </w:tc>
        <w:tc>
          <w:tcPr>
            <w:tcW w:type="dxa" w:w="71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The organizing view. Grid of colorways, each with an index letter and a fingerprint strip (slot-ordered colour chips). Sort by rank, contrast, lightness, or warmth. Filter by 'which colour is on the body slot'.</w:t>
            </w:r>
          </w:p>
        </w:tc>
      </w:tr>
      <w:tr>
        <w:tc>
          <w:tcPr>
            <w:tcW w:type="dxa" w:w="42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W8</w:t>
            </w:r>
          </w:p>
        </w:tc>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Shortlist and compare</w:t>
            </w:r>
          </w:p>
        </w:tc>
        <w:tc>
          <w:tcPr>
            <w:tcW w:type="dxa" w:w="714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Pin colorways to a shortlist tray. Compare 2-up or 4-up. Reject colorways (hidden, but retained as ranking signal).</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W9</w:t>
            </w:r>
          </w:p>
        </w:tc>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Save study to timeline</w:t>
            </w:r>
          </w:p>
        </w:tc>
        <w:tc>
          <w:tcPr>
            <w:tcW w:type="dxa" w:w="71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One timeline entry per Study, showing the palette, the slot config, and the pinned colorways.</w:t>
            </w:r>
          </w:p>
        </w:tc>
      </w:tr>
      <w:tr>
        <w:tc>
          <w:tcPr>
            <w:tcW w:type="dxa" w:w="42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W10</w:t>
            </w:r>
          </w:p>
        </w:tc>
        <w:tc>
          <w:tcPr>
            <w:tcW w:type="dxa" w:w="1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Budget guard</w:t>
            </w:r>
          </w:p>
        </w:tc>
        <w:tc>
          <w:tcPr>
            <w:tcW w:type="dxa" w:w="714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Per-study cap ($10 default), per-day workspace cap ($25 default), hard freeze with admin override. Cost is always shown before generation.</w:t>
            </w:r>
          </w:p>
        </w:tc>
      </w:tr>
      <w:tr>
        <w:tc>
          <w:tcPr>
            <w:tcW w:type="dxa" w:w="42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W11</w:t>
            </w:r>
          </w:p>
        </w:tc>
        <w:tc>
          <w:tcPr>
            <w:tcW w:type="dxa" w:w="1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Export</w:t>
            </w:r>
          </w:p>
        </w:tc>
        <w:tc>
          <w:tcPr>
            <w:tcW w:type="dxa" w:w="714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2K PNG per colorway. Batch export the shortlist. Cost shown before confirming.</w:t>
            </w:r>
          </w:p>
        </w:tc>
      </w:tr>
    </w:tbl>
    <w:p>
      <w:pPr>
        <w:pStyle w:val="Heading2"/>
        <w:spacing w:after="140" w:before="300"/>
      </w:pPr>
      <w:r>
        <w:rPr>
          <w:rFonts w:ascii="Arial" w:cs="Arial" w:eastAsia="Arial" w:hAnsi="Arial"/>
          <w:b/>
          <w:bCs/>
          <w:color w:val="1E2A3A"/>
          <w:sz w:val="25"/>
          <w:szCs w:val="25"/>
        </w:rPr>
        <w:t xml:space="preserve">4.4 What Wada is not</w:t>
      </w:r>
    </w:p>
    <w:p>
      <w:pPr>
        <w:pStyle w:val="ListParagraph"/>
        <w:numPr>
          <w:ilvl w:val="0"/>
          <w:numId w:val="2"/>
        </w:numPr>
        <w:spacing w:after="50" w:before="50"/>
      </w:pPr>
      <w:r>
        <w:rPr>
          <w:rFonts w:ascii="Arial" w:cs="Arial" w:eastAsia="Arial" w:hAnsi="Arial"/>
          <w:color w:val="151A22"/>
          <w:sz w:val="20"/>
          <w:szCs w:val="20"/>
        </w:rPr>
        <w:t xml:space="preserve">Not colour-accurate for production. It is an exploration tool. No delta-E guarantees against a spec sheet, and the UI says so.</w:t>
      </w:r>
    </w:p>
    <w:p>
      <w:pPr>
        <w:pStyle w:val="ListParagraph"/>
        <w:numPr>
          <w:ilvl w:val="0"/>
          <w:numId w:val="2"/>
        </w:numPr>
        <w:spacing w:after="50" w:before="50"/>
      </w:pPr>
      <w:r>
        <w:rPr>
          <w:rFonts w:ascii="Arial" w:cs="Arial" w:eastAsia="Arial" w:hAnsi="Arial"/>
          <w:color w:val="151A22"/>
          <w:sz w:val="20"/>
          <w:szCs w:val="20"/>
        </w:rPr>
        <w:t xml:space="preserve">Not a general image editor. One verb: recolour by slot.</w:t>
      </w:r>
    </w:p>
    <w:p>
      <w:pPr>
        <w:pStyle w:val="ListParagraph"/>
        <w:numPr>
          <w:ilvl w:val="0"/>
          <w:numId w:val="2"/>
        </w:numPr>
        <w:spacing w:after="50" w:before="50"/>
      </w:pPr>
      <w:r>
        <w:rPr>
          <w:rFonts w:ascii="Arial" w:cs="Arial" w:eastAsia="Arial" w:hAnsi="Arial"/>
          <w:color w:val="151A22"/>
          <w:sz w:val="20"/>
          <w:szCs w:val="20"/>
        </w:rPr>
        <w:t xml:space="preserve">Not a 3D tool in V1.5.</w:t>
      </w:r>
    </w:p>
    <w:p>
      <w:r>
        <w:br w:type="page"/>
      </w:r>
    </w:p>
    <w:p>
      <w:pPr>
        <w:pStyle w:val="Heading1"/>
        <w:spacing w:after="180" w:before="400"/>
      </w:pPr>
      <w:r>
        <w:rPr>
          <w:rFonts w:ascii="Arial" w:cs="Arial" w:eastAsia="Arial" w:hAnsi="Arial"/>
          <w:b/>
          <w:bCs/>
          <w:color w:val="151A22"/>
          <w:sz w:val="32"/>
          <w:szCs w:val="32"/>
        </w:rPr>
        <w:t xml:space="preserve">5. Design System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Layer</w:t>
            </w:r>
          </w:p>
        </w:tc>
        <w:tc>
          <w:tcPr>
            <w:tcW w:type="dxa" w:w="76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Decision</w:t>
            </w:r>
          </w:p>
        </w:tc>
      </w:tr>
      <w:tr>
        <w:tc>
          <w:tcPr>
            <w:tcW w:type="dxa" w:w="1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Palette</w:t>
            </w:r>
          </w:p>
        </w:tc>
        <w:tc>
          <w:tcPr>
            <w:tcW w:type="dxa" w:w="76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Azure. Canvas #EFF3F9, ink #151A22, accent #0A84FF. Shadows carry a blue tint (rgba(21,40,74,x)) so surfaces read as glass, not paper. Product photography is the only warmth on screen.</w:t>
            </w:r>
          </w:p>
        </w:tc>
      </w:tr>
      <w:tr>
        <w:tc>
          <w:tcPr>
            <w:tcW w:type="dxa" w:w="1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Accent discipline</w:t>
            </w:r>
          </w:p>
        </w:tc>
        <w:tc>
          <w:tcPr>
            <w:tcW w:type="dxa" w:w="76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Blue appears only on selection state, in-production status, and progress. Primary actions stay neutral graphite.</w:t>
            </w:r>
          </w:p>
        </w:tc>
      </w:tr>
      <w:tr>
        <w:tc>
          <w:tcPr>
            <w:tcW w:type="dxa" w:w="1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Semantic colour</w:t>
            </w:r>
          </w:p>
        </w:tc>
        <w:tc>
          <w:tcPr>
            <w:tcW w:type="dxa" w:w="76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Green #1B7F52 (final, high confidence). Amber #B26A00 (developing, low confidence - never recoloured to blue, it is a warning signal).</w:t>
            </w:r>
          </w:p>
        </w:tc>
      </w:tr>
      <w:tr>
        <w:tc>
          <w:tcPr>
            <w:tcW w:type="dxa" w:w="1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Controls</w:t>
            </w:r>
          </w:p>
        </w:tc>
        <w:tc>
          <w:tcPr>
            <w:tcW w:type="dxa" w:w="76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The tactile key system. Keys travel on Y (never scale), strike fast (70ms) and release springy (420ms), and their side-wall shadow collapses on press. Selected = latched down. Housings are recessed wells; the active key in a segmented control rises out of the well.</w:t>
            </w:r>
          </w:p>
        </w:tc>
      </w:tr>
      <w:tr>
        <w:tc>
          <w:tcPr>
            <w:tcW w:type="dxa" w:w="1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Type</w:t>
            </w:r>
          </w:p>
        </w:tc>
        <w:tc>
          <w:tcPr>
            <w:tcW w:type="dxa" w:w="76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Syne (display), Space Grotesk (body), DM Mono (meta/labels).</w:t>
            </w:r>
          </w:p>
        </w:tc>
      </w:tr>
      <w:tr>
        <w:tc>
          <w:tcPr>
            <w:tcW w:type="dxa" w:w="1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Motion</w:t>
            </w:r>
          </w:p>
        </w:tc>
        <w:tc>
          <w:tcPr>
            <w:tcW w:type="dxa" w:w="76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Entrance animations fire on mount only, never on state change. Scroll-reveal for timelines. Reduced-motion keeps depth, drops spring.</w:t>
            </w:r>
          </w:p>
        </w:tc>
      </w:tr>
      <w:tr>
        <w:tc>
          <w:tcPr>
            <w:tcW w:type="dxa" w:w="1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Sound</w:t>
            </w:r>
          </w:p>
        </w:tc>
        <w:tc>
          <w:tcPr>
            <w:tcW w:type="dxa" w:w="76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Optional key click: filtered noise transient, pitch varies by key mass. Off by default.</w:t>
            </w:r>
          </w:p>
        </w:tc>
      </w:tr>
    </w:tbl>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The reference implementation is atelier_light_v3.html. Treat it as the visual spec: the token block and the tactile layer are meant to be lifted directly.</w:t>
      </w:r>
    </w:p>
    <w:p>
      <w:pPr>
        <w:pStyle w:val="Heading1"/>
        <w:spacing w:after="180" w:before="400"/>
      </w:pPr>
      <w:r>
        <w:rPr>
          <w:rFonts w:ascii="Arial" w:cs="Arial" w:eastAsia="Arial" w:hAnsi="Arial"/>
          <w:b/>
          <w:bCs/>
          <w:color w:val="151A22"/>
          <w:sz w:val="32"/>
          <w:szCs w:val="32"/>
        </w:rPr>
        <w:t xml:space="preserve">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Metric</w:t>
            </w:r>
          </w:p>
        </w:tc>
        <w:tc>
          <w:tcPr>
            <w:tcW w:type="dxa" w:w="29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Target</w:t>
            </w:r>
          </w:p>
        </w:tc>
        <w:tc>
          <w:tcPr>
            <w:tcW w:type="dxa" w:w="44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Why</w:t>
            </w:r>
          </w:p>
        </w:tc>
      </w:tr>
      <w:tr>
        <w:tc>
          <w:tcPr>
            <w:tcW w:type="dxa" w:w="20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Ship date</w:t>
            </w:r>
          </w:p>
        </w:tc>
        <w:tc>
          <w:tcPr>
            <w:tcW w:type="dxa" w:w="2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V1 live on a real URL within 3 weeks of first commit</w:t>
            </w:r>
          </w:p>
        </w:tc>
        <w:tc>
          <w:tcPr>
            <w:tcW w:type="dxa" w:w="44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The meta-metric. This is the point.</w:t>
            </w:r>
          </w:p>
        </w:tc>
      </w:tr>
      <w:tr>
        <w:tc>
          <w:tcPr>
            <w:tcW w:type="dxa" w:w="20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Capture speed</w:t>
            </w:r>
          </w:p>
        </w:tc>
        <w:tc>
          <w:tcPr>
            <w:tcW w:type="dxa" w:w="2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Under 10s from app open to saved entry</w:t>
            </w:r>
          </w:p>
        </w:tc>
        <w:tc>
          <w:tcPr>
            <w:tcW w:type="dxa" w:w="44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If capture is slow, Snapchat wins.</w:t>
            </w:r>
          </w:p>
        </w:tc>
      </w:tr>
      <w:tr>
        <w:tc>
          <w:tcPr>
            <w:tcW w:type="dxa" w:w="20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Capture habit</w:t>
            </w:r>
          </w:p>
        </w:tc>
        <w:tc>
          <w:tcPr>
            <w:tcW w:type="dxa" w:w="2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5+ entries/week in month one</w:t>
            </w:r>
          </w:p>
        </w:tc>
        <w:tc>
          <w:tcPr>
            <w:tcW w:type="dxa" w:w="44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The archive only compounds if it is fed.</w:t>
            </w:r>
          </w:p>
        </w:tc>
      </w:tr>
      <w:tr>
        <w:tc>
          <w:tcPr>
            <w:tcW w:type="dxa" w:w="20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Share moment</w:t>
            </w:r>
          </w:p>
        </w:tc>
        <w:tc>
          <w:tcPr>
            <w:tcW w:type="dxa" w:w="2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'What do you make?' answered with the link 3+ times in month one</w:t>
            </w:r>
          </w:p>
        </w:tc>
        <w:tc>
          <w:tcPr>
            <w:tcW w:type="dxa" w:w="44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The public half of the product.</w:t>
            </w:r>
          </w:p>
        </w:tc>
      </w:tr>
      <w:tr>
        <w:tc>
          <w:tcPr>
            <w:tcW w:type="dxa" w:w="20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Cold-start recall</w:t>
            </w:r>
          </w:p>
        </w:tc>
        <w:tc>
          <w:tcPr>
            <w:tcW w:type="dxa" w:w="2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Reopen a Developing design and resume without opening Obsidian</w:t>
            </w:r>
          </w:p>
        </w:tc>
        <w:tc>
          <w:tcPr>
            <w:tcW w:type="dxa" w:w="44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The core JTBD, self-assessed honestly.</w:t>
            </w:r>
          </w:p>
        </w:tc>
      </w:tr>
      <w:tr>
        <w:tc>
          <w:tcPr>
            <w:tcW w:type="dxa" w:w="20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Wada cost per study</w:t>
            </w:r>
          </w:p>
        </w:tc>
        <w:tc>
          <w:tcPr>
            <w:tcW w:type="dxa" w:w="2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Under $2 median</w:t>
            </w:r>
          </w:p>
        </w:tc>
        <w:tc>
          <w:tcPr>
            <w:tcW w:type="dxa" w:w="44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Proof the slot model and curation actually tame the combinatorics.</w:t>
            </w:r>
          </w:p>
        </w:tc>
      </w:tr>
      <w:tr>
        <w:tc>
          <w:tcPr>
            <w:tcW w:type="dxa" w:w="20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Wada pin rate</w:t>
            </w:r>
          </w:p>
        </w:tc>
        <w:tc>
          <w:tcPr>
            <w:tcW w:type="dxa" w:w="2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At least 1 pinned colorway per study</w:t>
            </w:r>
          </w:p>
        </w:tc>
        <w:tc>
          <w:tcPr>
            <w:tcW w:type="dxa" w:w="44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If nothing gets pinned, the outputs are not good enough and the model choice is wrong.</w:t>
            </w:r>
          </w:p>
        </w:tc>
      </w:tr>
    </w:tbl>
    <w:p>
      <w:pPr>
        <w:pStyle w:val="Heading1"/>
        <w:spacing w:after="180" w:before="400"/>
      </w:pPr>
      <w:r>
        <w:rPr>
          <w:rFonts w:ascii="Arial" w:cs="Arial" w:eastAsia="Arial" w:hAnsi="Arial"/>
          <w:b/>
          <w:bCs/>
          <w:color w:val="151A22"/>
          <w:sz w:val="32"/>
          <w:szCs w:val="32"/>
        </w:rPr>
        <w:t xml:space="preserve">7. Definition of Done</w:t>
      </w:r>
    </w:p>
    <w:p>
      <w:pPr>
        <w:pStyle w:val="Heading3"/>
        <w:spacing w:after="100" w:before="220"/>
      </w:pPr>
      <w:r>
        <w:rPr>
          <w:rFonts w:ascii="Arial" w:cs="Arial" w:eastAsia="Arial" w:hAnsi="Arial"/>
          <w:b/>
          <w:bCs/>
          <w:color w:val="3C4757"/>
          <w:sz w:val="21"/>
          <w:szCs w:val="21"/>
        </w:rPr>
        <w:t xml:space="preserve">V1</w:t>
      </w:r>
    </w:p>
    <w:p>
      <w:pPr>
        <w:pStyle w:val="ListParagraph"/>
        <w:numPr>
          <w:ilvl w:val="0"/>
          <w:numId w:val="2"/>
        </w:numPr>
        <w:spacing w:after="50" w:before="50"/>
      </w:pPr>
      <w:r>
        <w:rPr>
          <w:rFonts w:ascii="Arial" w:cs="Arial" w:eastAsia="Arial" w:hAnsi="Arial"/>
          <w:color w:val="151A22"/>
          <w:sz w:val="20"/>
          <w:szCs w:val="20"/>
        </w:rPr>
        <w:t xml:space="preserve">rei by Rei exists with three real designs, real photos, statuses set.</w:t>
      </w:r>
    </w:p>
    <w:p>
      <w:pPr>
        <w:pStyle w:val="ListParagraph"/>
        <w:numPr>
          <w:ilvl w:val="0"/>
          <w:numId w:val="2"/>
        </w:numPr>
        <w:spacing w:after="50" w:before="50"/>
      </w:pPr>
      <w:r>
        <w:rPr>
          <w:rFonts w:ascii="Arial" w:cs="Arial" w:eastAsia="Arial" w:hAnsi="Arial"/>
          <w:color w:val="151A22"/>
          <w:sz w:val="20"/>
          <w:szCs w:val="20"/>
        </w:rPr>
        <w:t xml:space="preserve">Barrel Bag 001 has a full timeline: mood board, sketch, voice note, manufacturing note, editorial, final.</w:t>
      </w:r>
    </w:p>
    <w:p>
      <w:pPr>
        <w:pStyle w:val="ListParagraph"/>
        <w:numPr>
          <w:ilvl w:val="0"/>
          <w:numId w:val="2"/>
        </w:numPr>
        <w:spacing w:after="50" w:before="50"/>
      </w:pPr>
      <w:r>
        <w:rPr>
          <w:rFonts w:ascii="Arial" w:cs="Arial" w:eastAsia="Arial" w:hAnsi="Arial"/>
          <w:color w:val="151A22"/>
          <w:sz w:val="20"/>
          <w:szCs w:val="20"/>
        </w:rPr>
        <w:t xml:space="preserve">From lock screen to a captured voice note in under ten seconds.</w:t>
      </w:r>
    </w:p>
    <w:p>
      <w:pPr>
        <w:pStyle w:val="ListParagraph"/>
        <w:numPr>
          <w:ilvl w:val="0"/>
          <w:numId w:val="2"/>
        </w:numPr>
        <w:spacing w:after="50" w:before="50"/>
      </w:pPr>
      <w:r>
        <w:rPr>
          <w:rFonts w:ascii="Arial" w:cs="Arial" w:eastAsia="Arial" w:hAnsi="Arial"/>
          <w:color w:val="151A22"/>
          <w:sz w:val="20"/>
          <w:szCs w:val="20"/>
        </w:rPr>
        <w:t xml:space="preserve">Sharing an image from Instagram lands it in the Inbox with its source URL.</w:t>
      </w:r>
    </w:p>
    <w:p>
      <w:pPr>
        <w:pStyle w:val="ListParagraph"/>
        <w:numPr>
          <w:ilvl w:val="0"/>
          <w:numId w:val="2"/>
        </w:numPr>
        <w:spacing w:after="50" w:before="50"/>
      </w:pPr>
      <w:r>
        <w:rPr>
          <w:rFonts w:ascii="Arial" w:cs="Arial" w:eastAsia="Arial" w:hAnsi="Arial"/>
          <w:color w:val="151A22"/>
          <w:sz w:val="20"/>
          <w:szCs w:val="20"/>
        </w:rPr>
        <w:t xml:space="preserve">Media view filters by phase; the lightbox swipes and shows source.</w:t>
      </w:r>
    </w:p>
    <w:p>
      <w:pPr>
        <w:pStyle w:val="ListParagraph"/>
        <w:numPr>
          <w:ilvl w:val="0"/>
          <w:numId w:val="2"/>
        </w:numPr>
        <w:spacing w:after="50" w:before="50"/>
      </w:pPr>
      <w:r>
        <w:rPr>
          <w:rFonts w:ascii="Arial" w:cs="Arial" w:eastAsia="Arial" w:hAnsi="Arial"/>
          <w:color w:val="151A22"/>
          <w:sz w:val="20"/>
          <w:szCs w:val="20"/>
        </w:rPr>
        <w:t xml:space="preserve">The gallery share link opens for someone with no account and looks correct on their phone.</w:t>
      </w:r>
    </w:p>
    <w:p>
      <w:pPr>
        <w:pStyle w:val="Heading3"/>
        <w:spacing w:after="100" w:before="220"/>
      </w:pPr>
      <w:r>
        <w:rPr>
          <w:rFonts w:ascii="Arial" w:cs="Arial" w:eastAsia="Arial" w:hAnsi="Arial"/>
          <w:b/>
          <w:bCs/>
          <w:color w:val="3C4757"/>
          <w:sz w:val="21"/>
          <w:szCs w:val="21"/>
        </w:rPr>
        <w:t xml:space="preserve">V1.5</w:t>
      </w:r>
    </w:p>
    <w:p>
      <w:pPr>
        <w:pStyle w:val="ListParagraph"/>
        <w:numPr>
          <w:ilvl w:val="0"/>
          <w:numId w:val="2"/>
        </w:numPr>
        <w:spacing w:after="50" w:before="50"/>
      </w:pPr>
      <w:r>
        <w:rPr>
          <w:rFonts w:ascii="Arial" w:cs="Arial" w:eastAsia="Arial" w:hAnsi="Arial"/>
          <w:color w:val="151A22"/>
          <w:sz w:val="20"/>
          <w:szCs w:val="20"/>
        </w:rPr>
        <w:t xml:space="preserve">Upload a real Barrel Bag photo; regions come back labelled with confidence in under 15 seconds.</w:t>
      </w:r>
    </w:p>
    <w:p>
      <w:pPr>
        <w:pStyle w:val="ListParagraph"/>
        <w:numPr>
          <w:ilvl w:val="0"/>
          <w:numId w:val="2"/>
        </w:numPr>
        <w:spacing w:after="50" w:before="50"/>
      </w:pPr>
      <w:r>
        <w:rPr>
          <w:rFonts w:ascii="Arial" w:cs="Arial" w:eastAsia="Arial" w:hAnsi="Arial"/>
          <w:color w:val="151A22"/>
          <w:sz w:val="20"/>
          <w:szCs w:val="20"/>
        </w:rPr>
        <w:t xml:space="preserve">Compose four regions into three slots; the readout says '6 permutations, ~$1.01' before anything is generated.</w:t>
      </w:r>
    </w:p>
    <w:p>
      <w:pPr>
        <w:pStyle w:val="ListParagraph"/>
        <w:numPr>
          <w:ilvl w:val="0"/>
          <w:numId w:val="2"/>
        </w:numPr>
        <w:spacing w:after="50" w:before="50"/>
      </w:pPr>
      <w:r>
        <w:rPr>
          <w:rFonts w:ascii="Arial" w:cs="Arial" w:eastAsia="Arial" w:hAnsi="Arial"/>
          <w:color w:val="151A22"/>
          <w:sz w:val="20"/>
          <w:szCs w:val="20"/>
        </w:rPr>
        <w:t xml:space="preserve">Generate; the first colorway appears in under 45 seconds and the rest stream in.</w:t>
      </w:r>
    </w:p>
    <w:p>
      <w:pPr>
        <w:pStyle w:val="ListParagraph"/>
        <w:numPr>
          <w:ilvl w:val="0"/>
          <w:numId w:val="2"/>
        </w:numPr>
        <w:spacing w:after="50" w:before="50"/>
      </w:pPr>
      <w:r>
        <w:rPr>
          <w:rFonts w:ascii="Arial" w:cs="Arial" w:eastAsia="Arial" w:hAnsi="Arial"/>
          <w:color w:val="151A22"/>
          <w:sz w:val="20"/>
          <w:szCs w:val="20"/>
        </w:rPr>
        <w:t xml:space="preserve">The contact sheet sorts by contrast and filters by body-slot colour.</w:t>
      </w:r>
    </w:p>
    <w:p>
      <w:pPr>
        <w:pStyle w:val="ListParagraph"/>
        <w:numPr>
          <w:ilvl w:val="0"/>
          <w:numId w:val="2"/>
        </w:numPr>
        <w:spacing w:after="50" w:before="50"/>
      </w:pPr>
      <w:r>
        <w:rPr>
          <w:rFonts w:ascii="Arial" w:cs="Arial" w:eastAsia="Arial" w:hAnsi="Arial"/>
          <w:color w:val="151A22"/>
          <w:sz w:val="20"/>
          <w:szCs w:val="20"/>
        </w:rPr>
        <w:t xml:space="preserve">Pin two colorways, save the study, and see it on the Barrel Bag timeline.</w:t>
      </w:r>
    </w:p>
    <w:p>
      <w:pPr>
        <w:pStyle w:val="ListParagraph"/>
        <w:numPr>
          <w:ilvl w:val="0"/>
          <w:numId w:val="2"/>
        </w:numPr>
        <w:spacing w:after="50" w:before="50"/>
      </w:pPr>
      <w:r>
        <w:rPr>
          <w:rFonts w:ascii="Arial" w:cs="Arial" w:eastAsia="Arial" w:hAnsi="Arial"/>
          <w:color w:val="151A22"/>
          <w:sz w:val="20"/>
          <w:szCs w:val="20"/>
        </w:rPr>
        <w:t xml:space="preserve">A locked region is byte-identical to the original in the output (verified programmatically, not by eye).</w:t>
      </w:r>
    </w:p>
    <w:p>
      <w:pPr>
        <w:pStyle w:val="Heading1"/>
        <w:spacing w:after="180" w:before="400"/>
      </w:pPr>
      <w:r>
        <w:rPr>
          <w:rFonts w:ascii="Arial" w:cs="Arial" w:eastAsia="Arial" w:hAnsi="Arial"/>
          <w:b/>
          <w:bCs/>
          <w:color w:val="151A22"/>
          <w:sz w:val="32"/>
          <w:szCs w:val="32"/>
        </w:rPr>
        <w:t xml:space="preserve">8.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560"/>
      </w:tblGrid>
      <w:tr>
        <w:trPr>
          <w:tblHeader/>
        </w:trPr>
        <w:tc>
          <w:tcPr>
            <w:tcW w:type="dxa" w:w="15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Phase</w:t>
            </w:r>
          </w:p>
        </w:tc>
        <w:tc>
          <w:tcPr>
            <w:tcW w:type="dxa" w:w="13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Duration</w:t>
            </w:r>
          </w:p>
        </w:tc>
        <w:tc>
          <w:tcPr>
            <w:tcW w:type="dxa" w:w="65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Contents</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M0 Spike</w:t>
            </w:r>
          </w:p>
        </w:tc>
        <w:tc>
          <w:tcPr>
            <w:tcW w:type="dxa" w:w="1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 day</w:t>
            </w:r>
          </w:p>
        </w:tc>
        <w:tc>
          <w:tcPr>
            <w:tcW w:type="dxa" w:w="6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Seedream 5.0 Pro vs Nano Banana 2 bake-off on three real products. Winner becomes the primary adapter. Details in the TDD.</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V1 Archive</w:t>
            </w:r>
          </w:p>
        </w:tc>
        <w:tc>
          <w:tcPr>
            <w:tcW w:type="dxa" w:w="1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 weeks</w:t>
            </w:r>
          </w:p>
        </w:tc>
        <w:tc>
          <w:tcPr>
            <w:tcW w:type="dxa" w:w="6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M1 foundation, M2 archive core, M3 gallery + share, M4 PWA + inbox. Ship.</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V1.5 Wada</w:t>
            </w:r>
          </w:p>
        </w:tc>
        <w:tc>
          <w:tcPr>
            <w:tcW w:type="dxa" w:w="1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 weeks</w:t>
            </w:r>
          </w:p>
        </w:tc>
        <w:tc>
          <w:tcPr>
            <w:tcW w:type="dxa" w:w="6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M5 segmentation + slot composer, M6 permutation engine + cache, M7 generation + contact sheet, M8 palette library + shortlist + export. Ship.</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V2</w:t>
            </w:r>
          </w:p>
        </w:tc>
        <w:tc>
          <w:tcPr>
            <w:tcW w:type="dxa" w:w="1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later</w:t>
            </w:r>
          </w:p>
        </w:tc>
        <w:tc>
          <w:tcPr>
            <w:tcW w:type="dxa" w:w="6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3D, transcription, collaboration, commerce.</w:t>
            </w:r>
          </w:p>
        </w:tc>
      </w:tr>
    </w:tbl>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A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51A22"/>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1E2A3A"/>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3C47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2026-07-14T19:33:35.887Z</dcterms:created>
  <dcterms:modified xsi:type="dcterms:W3CDTF">2026-07-14T19:33:35.887Z</dcterms:modified>
</cp:coreProperties>
</file>

<file path=docProps/custom.xml><?xml version="1.0" encoding="utf-8"?>
<Properties xmlns="http://schemas.openxmlformats.org/officeDocument/2006/custom-properties" xmlns:vt="http://schemas.openxmlformats.org/officeDocument/2006/docPropsVTypes"/>
</file>