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79B2391D"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B00FC0" w:rsidRPr="00A64B58">
        <w:rPr>
          <w:rFonts w:asciiTheme="minorHAnsi" w:hAnsiTheme="minorHAnsi"/>
          <w:b/>
          <w:bCs/>
          <w:sz w:val="28"/>
          <w:szCs w:val="28"/>
        </w:rPr>
        <w:t>4</w:t>
      </w:r>
    </w:p>
    <w:p w14:paraId="5CFD9EAD" w14:textId="5DF62304" w:rsidR="00ED37F2" w:rsidRPr="00A64B58"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895633" w:rsidRPr="00A64B58">
        <w:rPr>
          <w:rFonts w:asciiTheme="minorHAnsi" w:hAnsiTheme="minorHAnsi"/>
          <w:b/>
          <w:bCs/>
          <w:sz w:val="28"/>
          <w:szCs w:val="28"/>
          <w:u w:val="single"/>
        </w:rPr>
        <w:t>8</w:t>
      </w:r>
      <w:r w:rsidR="0064555B" w:rsidRPr="00A64B58">
        <w:rPr>
          <w:rFonts w:asciiTheme="minorHAnsi" w:hAnsiTheme="minorHAnsi"/>
          <w:b/>
          <w:bCs/>
          <w:sz w:val="28"/>
          <w:szCs w:val="28"/>
          <w:u w:val="single"/>
        </w:rPr>
        <w:t>.1</w:t>
      </w:r>
    </w:p>
    <w:p w14:paraId="15E0B1A9" w14:textId="67C727AA" w:rsidR="00ED37F2" w:rsidRPr="00A64B58" w:rsidRDefault="00ED37F2" w:rsidP="00ED37F2">
      <w:pPr>
        <w:contextualSpacing/>
        <w:jc w:val="both"/>
        <w:rPr>
          <w:rFonts w:asciiTheme="minorHAnsi" w:hAnsiTheme="minorHAnsi"/>
          <w:b/>
          <w:bCs/>
        </w:rPr>
      </w:pPr>
    </w:p>
    <w:p w14:paraId="6EE9AFBB" w14:textId="335B1F6A" w:rsidR="00972583" w:rsidRDefault="00895633" w:rsidP="00972583">
      <w:pPr>
        <w:contextualSpacing/>
        <w:jc w:val="both"/>
        <w:rPr>
          <w:rFonts w:asciiTheme="minorHAnsi" w:hAnsiTheme="minorHAnsi"/>
        </w:rPr>
      </w:pPr>
      <w:r w:rsidRPr="00A64B58">
        <w:rPr>
          <w:rFonts w:asciiTheme="minorHAnsi" w:hAnsiTheme="minorHAnsi"/>
        </w:rPr>
        <w:t xml:space="preserve">In VLSI one of the modern approaches is to </w:t>
      </w:r>
      <w:r w:rsidR="001D7750" w:rsidRPr="00A64B58">
        <w:rPr>
          <w:rFonts w:asciiTheme="minorHAnsi" w:hAnsiTheme="minorHAnsi"/>
        </w:rPr>
        <w:t>use regression to assist timing closure. The problem – In the physical design flow, there is a massive correlation gap between placement (where we guess cells go) and post-route (where actually wires are laid down)</w:t>
      </w:r>
      <w:r w:rsidR="002D575B" w:rsidRPr="00A64B58">
        <w:rPr>
          <w:rFonts w:asciiTheme="minorHAnsi" w:hAnsiTheme="minorHAnsi"/>
        </w:rPr>
        <w:t xml:space="preserve">. The waiting for the full routing engine to run just to see if the chip meets timing takes hours or days. </w:t>
      </w:r>
      <w:r w:rsidR="00AC6A25" w:rsidRPr="00A64B58">
        <w:rPr>
          <w:rFonts w:asciiTheme="minorHAnsi" w:hAnsiTheme="minorHAnsi"/>
        </w:rPr>
        <w:t>We can use linear regression to predict</w:t>
      </w:r>
      <w:r w:rsidR="00972583" w:rsidRPr="00A64B58">
        <w:rPr>
          <w:rFonts w:asciiTheme="minorHAnsi" w:hAnsiTheme="minorHAnsi"/>
        </w:rPr>
        <w:t xml:space="preserve"> the final slack (timing margin) of a path immediately after placement. This allows the tool to fix “likely” violations early, saving weeks of iteration. </w:t>
      </w:r>
    </w:p>
    <w:p w14:paraId="563CF6D7" w14:textId="77777777" w:rsidR="00792010" w:rsidRPr="00A64B58" w:rsidRDefault="00792010" w:rsidP="00972583">
      <w:pPr>
        <w:contextualSpacing/>
        <w:jc w:val="both"/>
        <w:rPr>
          <w:rFonts w:asciiTheme="minorHAnsi" w:hAnsiTheme="minorHAnsi"/>
        </w:rPr>
      </w:pPr>
    </w:p>
    <w:p w14:paraId="039269A0" w14:textId="6846D49A" w:rsidR="00972583" w:rsidRPr="00A64B58" w:rsidRDefault="00972583" w:rsidP="00972583">
      <w:pPr>
        <w:contextualSpacing/>
        <w:jc w:val="both"/>
        <w:rPr>
          <w:rFonts w:asciiTheme="minorHAnsi" w:hAnsiTheme="minorHAnsi"/>
          <w:b/>
          <w:bCs/>
        </w:rPr>
      </w:pPr>
      <w:r w:rsidRPr="00A64B58">
        <w:rPr>
          <w:rFonts w:asciiTheme="minorHAnsi" w:hAnsiTheme="minorHAnsi"/>
          <w:b/>
          <w:bCs/>
        </w:rPr>
        <w:t xml:space="preserve">5 Predictors for Timing Closure Optimization: </w:t>
      </w:r>
    </w:p>
    <w:p w14:paraId="067CBE26" w14:textId="03267238" w:rsidR="00972583" w:rsidRPr="00A64B58" w:rsidRDefault="00972583" w:rsidP="00972583">
      <w:pPr>
        <w:contextualSpacing/>
        <w:jc w:val="both"/>
        <w:rPr>
          <w:rFonts w:asciiTheme="minorHAnsi" w:hAnsiTheme="minorHAnsi"/>
        </w:rPr>
      </w:pPr>
      <w:r w:rsidRPr="00A64B58">
        <w:rPr>
          <w:rFonts w:asciiTheme="minorHAnsi" w:hAnsiTheme="minorHAnsi"/>
        </w:rPr>
        <w:t>To predict the Worst Negative Slack (WNS) or delay of a signal path, we can use these predictors:</w:t>
      </w:r>
    </w:p>
    <w:p w14:paraId="302A997C" w14:textId="77777777" w:rsidR="00972583" w:rsidRPr="00A64B58" w:rsidRDefault="00972583" w:rsidP="005E5CB1">
      <w:pPr>
        <w:pStyle w:val="ListParagraph"/>
        <w:numPr>
          <w:ilvl w:val="0"/>
          <w:numId w:val="16"/>
        </w:numPr>
        <w:spacing w:after="0"/>
        <w:jc w:val="both"/>
      </w:pPr>
      <w:r w:rsidRPr="00A64B58">
        <w:rPr>
          <w:b/>
          <w:bCs/>
        </w:rPr>
        <w:t>Manhattan Distance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Pr="00A64B58">
        <w:rPr>
          <w:rFonts w:eastAsiaTheme="minorEastAsia"/>
          <w:b/>
          <w:bCs/>
        </w:rPr>
        <w:t>):</w:t>
      </w:r>
      <w:r w:rsidRPr="00A64B58">
        <w:rPr>
          <w:rFonts w:eastAsiaTheme="minorEastAsia"/>
        </w:rPr>
        <w:t xml:space="preserve"> The absolute X + Y distance between the driver and the receiver. This is primary predictor of wire load and resistance.</w:t>
      </w:r>
    </w:p>
    <w:p w14:paraId="0ACB1F18" w14:textId="0E6C880C" w:rsidR="005E5CB1" w:rsidRPr="00A64B58" w:rsidRDefault="00972583" w:rsidP="005E5CB1">
      <w:pPr>
        <w:pStyle w:val="ListParagraph"/>
        <w:numPr>
          <w:ilvl w:val="0"/>
          <w:numId w:val="16"/>
        </w:numPr>
        <w:spacing w:after="0"/>
        <w:jc w:val="both"/>
      </w:pPr>
      <w:r w:rsidRPr="00A64B58">
        <w:rPr>
          <w:b/>
          <w:bCs/>
        </w:rPr>
        <w:t xml:space="preserve">Fan-Out </w:t>
      </w:r>
      <w:r w:rsidRPr="00A64B58">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oMath>
      <w:r w:rsidRPr="00A64B58">
        <w:rPr>
          <w:rFonts w:eastAsiaTheme="minorEastAsia"/>
          <w:b/>
          <w:bCs/>
        </w:rPr>
        <w:t>):</w:t>
      </w:r>
      <w:r w:rsidRPr="00A64B58">
        <w:rPr>
          <w:rFonts w:eastAsiaTheme="minorEastAsia"/>
          <w:b/>
          <w:bCs/>
        </w:rPr>
        <w:t xml:space="preserve"> </w:t>
      </w:r>
      <w:r w:rsidRPr="00A64B58">
        <w:rPr>
          <w:rFonts w:eastAsiaTheme="minorEastAsia"/>
        </w:rPr>
        <w:t>The number of pins a single gate is driving. Higher fan-out likely increases the capacitive load, slowing down the signal transition.</w:t>
      </w:r>
    </w:p>
    <w:p w14:paraId="60D04DE7" w14:textId="16B07CA0" w:rsidR="00A6103C" w:rsidRPr="00A64B58" w:rsidRDefault="00A6103C" w:rsidP="00A6103C">
      <w:pPr>
        <w:pStyle w:val="ListParagraph"/>
        <w:numPr>
          <w:ilvl w:val="0"/>
          <w:numId w:val="16"/>
        </w:numPr>
        <w:spacing w:after="0"/>
        <w:jc w:val="both"/>
      </w:pPr>
      <w:r w:rsidRPr="00A64B58">
        <w:rPr>
          <w:b/>
          <w:bCs/>
        </w:rPr>
        <w:t>Cell-Density</w:t>
      </w:r>
      <w:r w:rsidRPr="00A64B58">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3</m:t>
            </m:r>
          </m:sub>
        </m:sSub>
      </m:oMath>
      <w:r w:rsidRPr="00A64B58">
        <w:rPr>
          <w:rFonts w:eastAsiaTheme="minorEastAsia"/>
          <w:b/>
          <w:bCs/>
        </w:rPr>
        <w:t xml:space="preserve">): </w:t>
      </w:r>
      <w:r w:rsidRPr="00A64B58">
        <w:rPr>
          <w:rFonts w:eastAsiaTheme="minorEastAsia"/>
        </w:rPr>
        <w:t xml:space="preserve">The </w:t>
      </w:r>
      <w:r w:rsidRPr="00A64B58">
        <w:rPr>
          <w:rFonts w:eastAsiaTheme="minorEastAsia"/>
        </w:rPr>
        <w:t xml:space="preserve">percentage of area utilized around the path. High density predicts “routing congestion”, meaning the wires will have to take longer, more resistive paths to avoid obstacles. </w:t>
      </w:r>
    </w:p>
    <w:p w14:paraId="08FD1DBA" w14:textId="37597CF4" w:rsidR="00A6103C" w:rsidRPr="00A64B58" w:rsidRDefault="00A6103C" w:rsidP="00A6103C">
      <w:pPr>
        <w:pStyle w:val="ListParagraph"/>
        <w:numPr>
          <w:ilvl w:val="0"/>
          <w:numId w:val="16"/>
        </w:numPr>
        <w:spacing w:after="0"/>
        <w:jc w:val="both"/>
      </w:pPr>
      <w:r w:rsidRPr="00A64B58">
        <w:rPr>
          <w:b/>
          <w:bCs/>
        </w:rPr>
        <w:t>Logic Depth</w:t>
      </w:r>
      <w:r w:rsidRPr="00A64B58">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4</m:t>
            </m:r>
          </m:sub>
        </m:sSub>
      </m:oMath>
      <w:r w:rsidRPr="00A64B58">
        <w:rPr>
          <w:rFonts w:eastAsiaTheme="minorEastAsia"/>
          <w:b/>
          <w:bCs/>
        </w:rPr>
        <w:t xml:space="preserve">): </w:t>
      </w:r>
      <w:r w:rsidRPr="00A64B58">
        <w:rPr>
          <w:rFonts w:eastAsiaTheme="minorEastAsia"/>
        </w:rPr>
        <w:t xml:space="preserve">The </w:t>
      </w:r>
      <w:r w:rsidRPr="00A64B58">
        <w:rPr>
          <w:rFonts w:eastAsiaTheme="minorEastAsia"/>
        </w:rPr>
        <w:t xml:space="preserve">number of gates in a </w:t>
      </w:r>
      <w:proofErr w:type="spellStart"/>
      <w:r w:rsidRPr="00A64B58">
        <w:rPr>
          <w:rFonts w:eastAsiaTheme="minorEastAsia"/>
        </w:rPr>
        <w:t>specifc</w:t>
      </w:r>
      <w:proofErr w:type="spellEnd"/>
      <w:r w:rsidRPr="00A64B58">
        <w:rPr>
          <w:rFonts w:eastAsiaTheme="minorEastAsia"/>
        </w:rPr>
        <w:t xml:space="preserve"> timing path. Each gate adds an intrinsic delay (</w:t>
      </w:r>
      <m:oMath>
        <m:sSub>
          <m:sSubPr>
            <m:ctrlPr>
              <w:rPr>
                <w:rFonts w:ascii="Cambria Math" w:eastAsiaTheme="minorEastAsia" w:hAnsi="Cambria Math"/>
                <w:i/>
              </w:rPr>
            </m:ctrlPr>
          </m:sSubPr>
          <m:e>
            <m:r>
              <w:rPr>
                <w:rFonts w:ascii="Cambria Math" w:eastAsiaTheme="minorEastAsia" w:hAnsi="Cambria Math"/>
              </w:rPr>
              <m:t>delay</m:t>
            </m:r>
          </m:e>
          <m:sub>
            <m:r>
              <w:rPr>
                <w:rFonts w:ascii="Cambria Math" w:eastAsiaTheme="minorEastAsia" w:hAnsi="Cambria Math"/>
              </w:rPr>
              <m:t>gate</m:t>
            </m:r>
          </m:sub>
        </m:sSub>
        <m:r>
          <w:rPr>
            <w:rFonts w:ascii="Cambria Math" w:eastAsiaTheme="minorEastAsia" w:hAnsi="Cambria Math"/>
          </w:rPr>
          <m:t>).</m:t>
        </m:r>
      </m:oMath>
      <w:r w:rsidRPr="00A64B58">
        <w:rPr>
          <w:rFonts w:eastAsiaTheme="minorEastAsia"/>
        </w:rPr>
        <w:t xml:space="preserve"> </w:t>
      </w:r>
    </w:p>
    <w:p w14:paraId="40B1147E" w14:textId="692D5353" w:rsidR="005E5CB1" w:rsidRPr="00A64B58" w:rsidRDefault="00A6103C" w:rsidP="00EF793E">
      <w:pPr>
        <w:pStyle w:val="ListParagraph"/>
        <w:numPr>
          <w:ilvl w:val="0"/>
          <w:numId w:val="16"/>
        </w:numPr>
        <w:spacing w:after="0"/>
        <w:jc w:val="both"/>
        <w:rPr>
          <w:rFonts w:eastAsiaTheme="minorEastAsia"/>
        </w:rPr>
      </w:pPr>
      <w:r w:rsidRPr="00A64B58">
        <w:rPr>
          <w:b/>
          <w:bCs/>
        </w:rPr>
        <w:t>Drive Strength</w:t>
      </w:r>
      <w:r w:rsidRPr="00A64B58">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5</m:t>
            </m:r>
          </m:sub>
        </m:sSub>
      </m:oMath>
      <w:r w:rsidRPr="00A64B58">
        <w:rPr>
          <w:rFonts w:eastAsiaTheme="minorEastAsia"/>
          <w:b/>
          <w:bCs/>
        </w:rPr>
        <w:t xml:space="preserve">): </w:t>
      </w:r>
      <w:r w:rsidRPr="00A64B58">
        <w:rPr>
          <w:rFonts w:eastAsiaTheme="minorEastAsia"/>
        </w:rPr>
        <w:t xml:space="preserve">The </w:t>
      </w:r>
      <w:r w:rsidRPr="00A64B58">
        <w:rPr>
          <w:rFonts w:eastAsiaTheme="minorEastAsia"/>
        </w:rPr>
        <w:t xml:space="preserve">size/power of the transistor driving the net. Larger cells reduce delay but increase power consumption. </w:t>
      </w:r>
    </w:p>
    <w:p w14:paraId="2E8555E2" w14:textId="3CB3354C" w:rsidR="00A6103C" w:rsidRPr="00A64B58" w:rsidRDefault="00A6103C" w:rsidP="00A6103C">
      <w:pPr>
        <w:jc w:val="both"/>
        <w:rPr>
          <w:rFonts w:asciiTheme="minorHAnsi" w:eastAsiaTheme="minorEastAsia" w:hAnsiTheme="minorHAnsi"/>
        </w:rPr>
      </w:pPr>
      <w:r w:rsidRPr="00A64B58">
        <w:rPr>
          <w:rFonts w:asciiTheme="minorHAnsi" w:eastAsiaTheme="minorEastAsia" w:hAnsiTheme="minorHAnsi"/>
        </w:rPr>
        <w:t xml:space="preserve">The linearity check is piecewise linearity. The reason this works is that at its core, the delay of a wire is R X C. If we double the length of a wire </w:t>
      </w:r>
      <w:r w:rsidRPr="00A64B58">
        <w:rPr>
          <w:rFonts w:asciiTheme="minorHAnsi" w:hAnsiTheme="minorHAnsi"/>
          <w:b/>
          <w:bCs/>
        </w:rPr>
        <w:t>(</w:t>
      </w:r>
      <m:oMath>
        <m:sSub>
          <m:sSubPr>
            <m:ctrlPr>
              <w:rPr>
                <w:rFonts w:ascii="Cambria Math" w:eastAsiaTheme="minorHAnsi" w:hAnsi="Cambria Math" w:cstheme="minorBidi"/>
                <w:b/>
                <w:bCs/>
                <w:i/>
                <w:kern w:val="2"/>
                <w14:ligatures w14:val="standardContextual"/>
              </w:rPr>
            </m:ctrlPr>
          </m:sSubPr>
          <m:e>
            <m:r>
              <m:rPr>
                <m:sty m:val="bi"/>
              </m:rPr>
              <w:rPr>
                <w:rFonts w:ascii="Cambria Math" w:hAnsi="Cambria Math"/>
              </w:rPr>
              <m:t>x</m:t>
            </m:r>
          </m:e>
          <m:sub>
            <m:r>
              <m:rPr>
                <m:sty m:val="bi"/>
              </m:rPr>
              <w:rPr>
                <w:rFonts w:ascii="Cambria Math" w:hAnsi="Cambria Math"/>
              </w:rPr>
              <m:t>1</m:t>
            </m:r>
          </m:sub>
        </m:sSub>
      </m:oMath>
      <w:r w:rsidRPr="00A64B58">
        <w:rPr>
          <w:rFonts w:asciiTheme="minorHAnsi" w:eastAsiaTheme="minorEastAsia" w:hAnsiTheme="minorHAnsi"/>
          <w:b/>
          <w:bCs/>
        </w:rPr>
        <w:t>)</w:t>
      </w:r>
      <w:r w:rsidRPr="00A64B58">
        <w:rPr>
          <w:rFonts w:asciiTheme="minorHAnsi" w:eastAsiaTheme="minorEastAsia" w:hAnsiTheme="minorHAnsi"/>
        </w:rPr>
        <w:t>, the resistance and capacitance both increases, roughly doubling the delay. This linear relationship makes regression a great first-order approximation. Timing is non-linear at extreme corners (very high temperature or low voltages). We solve this by using multiple linear regression or splines – essentially fitting different linear models to different “regime” of the chip’s operation.</w:t>
      </w:r>
    </w:p>
    <w:p w14:paraId="0C37A5D1" w14:textId="2698118E" w:rsidR="00A6103C" w:rsidRDefault="00A6103C" w:rsidP="00A6103C">
      <w:pPr>
        <w:jc w:val="both"/>
        <w:rPr>
          <w:rFonts w:asciiTheme="minorHAnsi" w:eastAsiaTheme="minorEastAsia" w:hAnsiTheme="minorHAnsi"/>
        </w:rPr>
      </w:pPr>
      <w:r w:rsidRPr="00A64B58">
        <w:rPr>
          <w:rFonts w:asciiTheme="minorHAnsi" w:eastAsiaTheme="minorEastAsia" w:hAnsiTheme="minorHAnsi"/>
        </w:rPr>
        <w:t xml:space="preserve">The model would look like this: </w:t>
      </w:r>
    </w:p>
    <w:p w14:paraId="1EEE9D78" w14:textId="77777777" w:rsidR="00A64B58" w:rsidRPr="00A64B58" w:rsidRDefault="00A64B58" w:rsidP="00A6103C">
      <w:pPr>
        <w:jc w:val="both"/>
        <w:rPr>
          <w:rFonts w:asciiTheme="minorHAnsi" w:eastAsiaTheme="minorEastAsia" w:hAnsiTheme="minorHAnsi"/>
        </w:rPr>
      </w:pPr>
    </w:p>
    <w:p w14:paraId="4772A7BF" w14:textId="49F33787" w:rsidR="00A6103C" w:rsidRPr="00A64B58" w:rsidRDefault="00A6103C" w:rsidP="00A6103C">
      <w:pPr>
        <w:jc w:val="both"/>
        <w:rPr>
          <w:rFonts w:asciiTheme="minorHAnsi" w:eastAsiaTheme="minorEastAsia" w:hAnsiTheme="minorHAnsi"/>
        </w:rPr>
      </w:pPr>
      <m:oMathPara>
        <m:oMath>
          <m:r>
            <w:rPr>
              <w:rFonts w:ascii="Cambria Math" w:eastAsiaTheme="minorEastAsia" w:hAnsi="Cambria Math"/>
            </w:rPr>
            <m:t xml:space="preserve">Predicted Delay= </m:t>
          </m:r>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Distance</m:t>
              </m:r>
            </m:e>
          </m:d>
          <m:r>
            <w:rPr>
              <w:rFonts w:ascii="Cambria Math" w:eastAsiaTheme="minorEastAsia" w:hAnsi="Cambria Math"/>
            </w:rPr>
            <m:t xml:space="preserve">+ </m:t>
          </m:r>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Fanout</m:t>
              </m:r>
            </m:e>
          </m:d>
          <m:r>
            <w:rPr>
              <w:rFonts w:ascii="Cambria Math" w:eastAsiaTheme="minorEastAsia" w:hAnsi="Cambria Math"/>
            </w:rPr>
            <m:t xml:space="preserve">+ </m:t>
          </m:r>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a</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Density</m:t>
              </m:r>
            </m:e>
          </m:d>
          <m:r>
            <w:rPr>
              <w:rFonts w:ascii="Cambria Math" w:eastAsiaTheme="minorEastAsia" w:hAnsi="Cambria Math"/>
            </w:rPr>
            <m:t>+…</m:t>
          </m:r>
        </m:oMath>
      </m:oMathPara>
    </w:p>
    <w:p w14:paraId="1AEFAB03" w14:textId="77777777" w:rsidR="00A64B58" w:rsidRPr="00A64B58" w:rsidRDefault="00A64B58" w:rsidP="00A6103C">
      <w:pPr>
        <w:jc w:val="both"/>
        <w:rPr>
          <w:rFonts w:asciiTheme="minorHAnsi" w:eastAsiaTheme="minorEastAsia" w:hAnsiTheme="minorHAnsi"/>
        </w:rPr>
      </w:pPr>
    </w:p>
    <w:p w14:paraId="76A38B4D" w14:textId="21C38389" w:rsidR="00A6103C" w:rsidRPr="00A64B58" w:rsidRDefault="00292A8F" w:rsidP="00A6103C">
      <w:pPr>
        <w:jc w:val="both"/>
        <w:rPr>
          <w:rFonts w:asciiTheme="minorHAnsi" w:eastAsiaTheme="minorEastAsia" w:hAnsiTheme="minorHAnsi"/>
        </w:rPr>
      </w:pPr>
      <w:r w:rsidRPr="00A64B58">
        <w:rPr>
          <w:rFonts w:asciiTheme="minorHAnsi" w:eastAsiaTheme="minorEastAsia" w:hAnsiTheme="minorHAnsi"/>
        </w:rPr>
        <w:t xml:space="preserve">A linear regression model can evaluate 1,000,000 paths in milliseconds. A full timing engine (like PrimeTime) might take minutes for that same set. By using the linear regression model as a “filter”, we only send the most “suspicious” paths to the heavy-duty simulator. </w:t>
      </w:r>
    </w:p>
    <w:p w14:paraId="61F37188" w14:textId="77777777" w:rsidR="00A12865" w:rsidRPr="00A64B58" w:rsidRDefault="00A12865" w:rsidP="005E5CB1">
      <w:pPr>
        <w:contextualSpacing/>
        <w:jc w:val="both"/>
        <w:rPr>
          <w:rFonts w:asciiTheme="minorHAnsi" w:hAnsiTheme="minorHAnsi"/>
          <w:b/>
          <w:bCs/>
          <w:sz w:val="28"/>
          <w:szCs w:val="28"/>
          <w:u w:val="single"/>
        </w:rPr>
      </w:pPr>
    </w:p>
    <w:p w14:paraId="59A60616" w14:textId="77777777" w:rsidR="00A12865" w:rsidRDefault="00A12865" w:rsidP="005E5CB1">
      <w:pPr>
        <w:contextualSpacing/>
        <w:jc w:val="both"/>
        <w:rPr>
          <w:rFonts w:asciiTheme="minorHAnsi" w:hAnsiTheme="minorHAnsi"/>
          <w:b/>
          <w:bCs/>
          <w:sz w:val="28"/>
          <w:szCs w:val="28"/>
          <w:u w:val="single"/>
        </w:rPr>
      </w:pPr>
    </w:p>
    <w:p w14:paraId="13018EEC" w14:textId="77777777" w:rsidR="00A64B58" w:rsidRDefault="00A64B58" w:rsidP="005E5CB1">
      <w:pPr>
        <w:contextualSpacing/>
        <w:jc w:val="both"/>
        <w:rPr>
          <w:rFonts w:asciiTheme="minorHAnsi" w:hAnsiTheme="minorHAnsi"/>
          <w:b/>
          <w:bCs/>
          <w:sz w:val="28"/>
          <w:szCs w:val="28"/>
          <w:u w:val="single"/>
        </w:rPr>
      </w:pPr>
    </w:p>
    <w:p w14:paraId="24923819" w14:textId="77777777" w:rsidR="00A64B58" w:rsidRPr="00A64B58" w:rsidRDefault="00A64B58" w:rsidP="005E5CB1">
      <w:pPr>
        <w:contextualSpacing/>
        <w:jc w:val="both"/>
        <w:rPr>
          <w:rFonts w:asciiTheme="minorHAnsi" w:hAnsiTheme="minorHAnsi"/>
          <w:b/>
          <w:bCs/>
          <w:sz w:val="28"/>
          <w:szCs w:val="28"/>
          <w:u w:val="single"/>
        </w:rPr>
      </w:pPr>
    </w:p>
    <w:p w14:paraId="2B2B9252" w14:textId="49503603" w:rsidR="005E5CB1" w:rsidRPr="00A64B58" w:rsidRDefault="005E5CB1" w:rsidP="005E5CB1">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A12865" w:rsidRPr="00A64B58">
        <w:rPr>
          <w:rFonts w:asciiTheme="minorHAnsi" w:hAnsiTheme="minorHAnsi"/>
          <w:b/>
          <w:bCs/>
          <w:sz w:val="28"/>
          <w:szCs w:val="28"/>
          <w:u w:val="single"/>
        </w:rPr>
        <w:t>8</w:t>
      </w:r>
      <w:r w:rsidRPr="00A64B58">
        <w:rPr>
          <w:rFonts w:asciiTheme="minorHAnsi" w:hAnsiTheme="minorHAnsi"/>
          <w:b/>
          <w:bCs/>
          <w:sz w:val="28"/>
          <w:szCs w:val="28"/>
          <w:u w:val="single"/>
        </w:rPr>
        <w:t>.2</w:t>
      </w:r>
    </w:p>
    <w:p w14:paraId="002FF9C6" w14:textId="77777777" w:rsidR="002B29D3" w:rsidRPr="00A64B58" w:rsidRDefault="002B29D3" w:rsidP="005E5CB1">
      <w:pPr>
        <w:contextualSpacing/>
        <w:jc w:val="both"/>
        <w:rPr>
          <w:rFonts w:asciiTheme="minorHAnsi" w:hAnsiTheme="minorHAnsi"/>
        </w:rPr>
      </w:pPr>
      <w:r w:rsidRPr="00A64B58">
        <w:rPr>
          <w:rFonts w:asciiTheme="minorHAnsi" w:hAnsiTheme="minorHAnsi"/>
        </w:rPr>
        <w:t xml:space="preserve">I performed the predictive analysis of crime rates using Multiple Linear Regression and validated the results to prevent overfitting. The implementation follows the below key steps: </w:t>
      </w:r>
    </w:p>
    <w:p w14:paraId="1AB0103E" w14:textId="77777777" w:rsidR="002B29D3" w:rsidRPr="00A64B58" w:rsidRDefault="002B29D3" w:rsidP="005E5CB1">
      <w:pPr>
        <w:contextualSpacing/>
        <w:jc w:val="both"/>
        <w:rPr>
          <w:rFonts w:asciiTheme="minorHAnsi" w:hAnsiTheme="minorHAnsi"/>
        </w:rPr>
      </w:pPr>
    </w:p>
    <w:p w14:paraId="2BE07EA6" w14:textId="74D27763" w:rsidR="002B29D3" w:rsidRPr="00A64B58" w:rsidRDefault="002B29D3" w:rsidP="002B29D3">
      <w:pPr>
        <w:contextualSpacing/>
        <w:jc w:val="both"/>
        <w:rPr>
          <w:rFonts w:asciiTheme="minorHAnsi" w:hAnsiTheme="minorHAnsi"/>
          <w:b/>
          <w:bCs/>
          <w:sz w:val="28"/>
          <w:szCs w:val="28"/>
        </w:rPr>
      </w:pPr>
      <w:r w:rsidRPr="00A64B58">
        <w:rPr>
          <w:rFonts w:asciiTheme="minorHAnsi" w:hAnsiTheme="minorHAnsi"/>
          <w:b/>
          <w:bCs/>
          <w:sz w:val="28"/>
          <w:szCs w:val="28"/>
        </w:rPr>
        <w:t>Implementation</w:t>
      </w:r>
      <w:r w:rsidRPr="00A64B58">
        <w:rPr>
          <w:rFonts w:asciiTheme="minorHAnsi" w:hAnsiTheme="minorHAnsi"/>
          <w:b/>
          <w:bCs/>
          <w:sz w:val="28"/>
          <w:szCs w:val="28"/>
        </w:rPr>
        <w:t xml:space="preserve">: </w:t>
      </w:r>
    </w:p>
    <w:p w14:paraId="25D00809" w14:textId="331A2707" w:rsidR="00251037" w:rsidRPr="00A64B58" w:rsidRDefault="002B29D3">
      <w:pPr>
        <w:pStyle w:val="ListParagraph"/>
        <w:numPr>
          <w:ilvl w:val="0"/>
          <w:numId w:val="3"/>
        </w:numPr>
        <w:spacing w:after="0"/>
        <w:ind w:left="360"/>
        <w:jc w:val="both"/>
        <w:rPr>
          <w:b/>
          <w:bCs/>
        </w:rPr>
      </w:pPr>
      <w:r w:rsidRPr="00A64B58">
        <w:rPr>
          <w:b/>
          <w:bCs/>
        </w:rPr>
        <w:t xml:space="preserve">Data Loading and Initial Modeling: </w:t>
      </w:r>
      <w:r w:rsidR="00C6047A" w:rsidRPr="00A64B58">
        <w:t xml:space="preserve"> </w:t>
      </w:r>
      <w:r w:rsidRPr="00A64B58">
        <w:t xml:space="preserve">I load the uscrime.txt dataset and build a “Full model” using all 15 available predictors (e.g., education, police spending, and wealth) to predict the Crime variable. </w:t>
      </w:r>
    </w:p>
    <w:p w14:paraId="5A99FABA" w14:textId="77777777" w:rsidR="002B29D3" w:rsidRPr="00A64B58" w:rsidRDefault="002B29D3">
      <w:pPr>
        <w:pStyle w:val="ListParagraph"/>
        <w:numPr>
          <w:ilvl w:val="0"/>
          <w:numId w:val="3"/>
        </w:numPr>
        <w:spacing w:after="0"/>
        <w:ind w:left="360"/>
        <w:jc w:val="both"/>
        <w:rPr>
          <w:b/>
          <w:bCs/>
        </w:rPr>
      </w:pPr>
      <w:r w:rsidRPr="00A64B58">
        <w:rPr>
          <w:b/>
          <w:bCs/>
        </w:rPr>
        <w:t>Predicting New Values</w:t>
      </w:r>
      <w:r w:rsidR="005552A6" w:rsidRPr="00A64B58">
        <w:rPr>
          <w:b/>
          <w:bCs/>
        </w:rPr>
        <w:t xml:space="preserve">: </w:t>
      </w:r>
      <w:r w:rsidRPr="00A64B58">
        <w:t xml:space="preserve">In the code we define a hypothetical new city with specific metrics and use the regression model to estimate its observed crime rate. </w:t>
      </w:r>
    </w:p>
    <w:p w14:paraId="4D3776E3" w14:textId="3D38DC26" w:rsidR="005552A6" w:rsidRPr="00A64B58" w:rsidRDefault="002B29D3">
      <w:pPr>
        <w:pStyle w:val="ListParagraph"/>
        <w:numPr>
          <w:ilvl w:val="0"/>
          <w:numId w:val="3"/>
        </w:numPr>
        <w:spacing w:after="0"/>
        <w:ind w:left="360"/>
        <w:jc w:val="both"/>
        <w:rPr>
          <w:b/>
          <w:bCs/>
        </w:rPr>
      </w:pPr>
      <w:r w:rsidRPr="00A64B58">
        <w:rPr>
          <w:b/>
          <w:bCs/>
        </w:rPr>
        <w:t>Variable Selection:</w:t>
      </w:r>
      <w:r w:rsidRPr="00A64B58">
        <w:t xml:space="preserve"> As the dataset is small (47 observations) relative to the number of predictors (15), I use the stepwise selection and p-value analysis to identify a “Reduced Model”. This focuses only on the most significant factors like Inequality (Ineq), Education (Ed), and Probability of imprisonment (Prob).</w:t>
      </w:r>
    </w:p>
    <w:p w14:paraId="5DF73041" w14:textId="70737024" w:rsidR="002B29D3" w:rsidRPr="00A64B58" w:rsidRDefault="002B29D3">
      <w:pPr>
        <w:pStyle w:val="ListParagraph"/>
        <w:numPr>
          <w:ilvl w:val="0"/>
          <w:numId w:val="3"/>
        </w:numPr>
        <w:spacing w:after="0"/>
        <w:ind w:left="360"/>
        <w:jc w:val="both"/>
        <w:rPr>
          <w:b/>
          <w:bCs/>
        </w:rPr>
      </w:pPr>
      <w:r w:rsidRPr="00A64B58">
        <w:rPr>
          <w:b/>
          <w:bCs/>
        </w:rPr>
        <w:t>Model Comparison and Quality of Fit</w:t>
      </w:r>
      <w:r w:rsidRPr="00A64B58">
        <w:t xml:space="preserve">: </w:t>
      </w:r>
      <w:r w:rsidR="009A2386" w:rsidRPr="00A64B58">
        <w:t xml:space="preserve">The regression analysis also calculates the AIC (Akaike Information Criterion) and BIC (Bayesian Information Criterion) for both models to mathematically determine which version is more efficient. </w:t>
      </w:r>
    </w:p>
    <w:p w14:paraId="446A92B9" w14:textId="54D25F27" w:rsidR="005552A6" w:rsidRPr="00A64B58" w:rsidRDefault="009A2386">
      <w:pPr>
        <w:pStyle w:val="ListParagraph"/>
        <w:numPr>
          <w:ilvl w:val="0"/>
          <w:numId w:val="3"/>
        </w:numPr>
        <w:spacing w:after="0"/>
        <w:ind w:left="360"/>
        <w:jc w:val="both"/>
        <w:rPr>
          <w:b/>
          <w:bCs/>
        </w:rPr>
      </w:pPr>
      <w:r w:rsidRPr="00A64B58">
        <w:rPr>
          <w:b/>
          <w:bCs/>
        </w:rPr>
        <w:t>Cross-Validation</w:t>
      </w:r>
      <w:r w:rsidR="005552A6" w:rsidRPr="00A64B58">
        <w:rPr>
          <w:b/>
          <w:bCs/>
        </w:rPr>
        <w:t>:</w:t>
      </w:r>
      <w:r w:rsidR="005552A6" w:rsidRPr="00A64B58">
        <w:t xml:space="preserve"> I </w:t>
      </w:r>
      <w:r w:rsidRPr="00A64B58">
        <w:t xml:space="preserve">utilized the “DAAG” and “caret” libraries to perform 5-fold cross-validation. This involved splitting the data into subset to test how well the model predicts “unseen” data, providing a more honest RMSE (Root Mean Squared Error) than the standard training output. </w:t>
      </w:r>
    </w:p>
    <w:p w14:paraId="60453B82" w14:textId="773B6ED3" w:rsidR="009A2386" w:rsidRPr="00A64B58" w:rsidRDefault="009A2386" w:rsidP="009A2386">
      <w:pPr>
        <w:jc w:val="both"/>
        <w:rPr>
          <w:rFonts w:asciiTheme="minorHAnsi" w:hAnsiTheme="minorHAnsi"/>
        </w:rPr>
      </w:pPr>
      <w:r w:rsidRPr="00A64B58">
        <w:rPr>
          <w:rFonts w:asciiTheme="minorHAnsi" w:hAnsiTheme="minorHAnsi"/>
        </w:rPr>
        <w:t xml:space="preserve">Overall, I tried to find a balance between a model that fits the current data well and one that is simple enough to accurately predict crime in new cities. </w:t>
      </w:r>
    </w:p>
    <w:p w14:paraId="5C4EC02C" w14:textId="77777777" w:rsidR="004B2ED0" w:rsidRPr="00A64B58" w:rsidRDefault="004B2ED0" w:rsidP="009A2386">
      <w:pPr>
        <w:jc w:val="both"/>
        <w:rPr>
          <w:rFonts w:asciiTheme="minorHAnsi" w:hAnsiTheme="minorHAnsi"/>
        </w:rPr>
      </w:pPr>
    </w:p>
    <w:p w14:paraId="34A51A26" w14:textId="5F918AA4" w:rsidR="004B2ED0" w:rsidRPr="00A64B58" w:rsidRDefault="004B2ED0" w:rsidP="009A2386">
      <w:pPr>
        <w:jc w:val="both"/>
        <w:rPr>
          <w:rFonts w:asciiTheme="minorHAnsi" w:hAnsiTheme="minorHAnsi"/>
          <w:b/>
          <w:bCs/>
          <w:sz w:val="28"/>
          <w:szCs w:val="28"/>
        </w:rPr>
      </w:pPr>
      <w:r w:rsidRPr="00A64B58">
        <w:rPr>
          <w:rFonts w:asciiTheme="minorHAnsi" w:hAnsiTheme="minorHAnsi"/>
          <w:b/>
          <w:bCs/>
          <w:sz w:val="28"/>
          <w:szCs w:val="28"/>
        </w:rPr>
        <w:t xml:space="preserve">Analysis and Judgement: </w:t>
      </w:r>
    </w:p>
    <w:p w14:paraId="730721A3" w14:textId="64E37588" w:rsidR="00F57A85" w:rsidRPr="00A64B58" w:rsidRDefault="00F57A85" w:rsidP="009A2386">
      <w:pPr>
        <w:jc w:val="both"/>
        <w:rPr>
          <w:rFonts w:asciiTheme="minorHAnsi" w:hAnsiTheme="minorHAnsi"/>
        </w:rPr>
      </w:pPr>
      <w:r w:rsidRPr="00A64B58">
        <w:rPr>
          <w:rFonts w:asciiTheme="minorHAnsi" w:hAnsiTheme="minorHAnsi"/>
        </w:rPr>
        <w:t>Based on the results, below is the detailed breakdown of the regression model output and the final quality of fit.</w:t>
      </w:r>
    </w:p>
    <w:p w14:paraId="722CF463" w14:textId="3265D4DD" w:rsidR="00F57A85" w:rsidRPr="00A64B58" w:rsidRDefault="00F57A85" w:rsidP="00F57A85">
      <w:pPr>
        <w:jc w:val="both"/>
        <w:rPr>
          <w:rFonts w:asciiTheme="minorHAnsi" w:hAnsiTheme="minorHAnsi"/>
        </w:rPr>
      </w:pPr>
    </w:p>
    <w:p w14:paraId="4B9A4FFF" w14:textId="2F0A1A62" w:rsidR="00F57A85" w:rsidRPr="00A64B58" w:rsidRDefault="00F57A85" w:rsidP="00F57A85">
      <w:pPr>
        <w:jc w:val="both"/>
        <w:rPr>
          <w:rFonts w:asciiTheme="minorHAnsi" w:hAnsiTheme="minorHAnsi"/>
          <w:b/>
          <w:bCs/>
          <w:sz w:val="28"/>
          <w:szCs w:val="28"/>
        </w:rPr>
      </w:pPr>
      <w:r w:rsidRPr="00A64B58">
        <w:rPr>
          <w:rFonts w:asciiTheme="minorHAnsi" w:hAnsiTheme="minorHAnsi"/>
          <w:b/>
          <w:bCs/>
          <w:sz w:val="28"/>
          <w:szCs w:val="28"/>
        </w:rPr>
        <w:t xml:space="preserve">The Full Model: </w:t>
      </w:r>
    </w:p>
    <w:p w14:paraId="70E6C4BE" w14:textId="586B7B16" w:rsidR="009A2386" w:rsidRPr="00A64B58" w:rsidRDefault="00F57A85" w:rsidP="009A2386">
      <w:pPr>
        <w:jc w:val="both"/>
        <w:rPr>
          <w:rFonts w:asciiTheme="minorHAnsi" w:hAnsiTheme="minorHAnsi"/>
        </w:rPr>
      </w:pPr>
      <w:r w:rsidRPr="00A64B58">
        <w:rPr>
          <w:rFonts w:asciiTheme="minorHAnsi" w:hAnsiTheme="minorHAnsi"/>
        </w:rPr>
        <w:t xml:space="preserve">This model uses all 15 variables predictors from the dataset: </w:t>
      </w:r>
    </w:p>
    <w:p w14:paraId="62F9A72F" w14:textId="743A2DEC" w:rsidR="00F57A85" w:rsidRPr="00A64B58" w:rsidRDefault="00F57A85" w:rsidP="00F57A85">
      <w:pPr>
        <w:pStyle w:val="ListParagraph"/>
        <w:numPr>
          <w:ilvl w:val="0"/>
          <w:numId w:val="18"/>
        </w:numPr>
        <w:spacing w:after="0"/>
        <w:jc w:val="both"/>
      </w:pPr>
      <w:r w:rsidRPr="00A64B58">
        <w:rPr>
          <w:b/>
          <w:bCs/>
        </w:rPr>
        <w:t>Formula:</w:t>
      </w:r>
      <w:r w:rsidRPr="00A64B58">
        <w:t xml:space="preserve"> </w:t>
      </w:r>
      <m:oMath>
        <m:r>
          <w:rPr>
            <w:rFonts w:ascii="Cambria Math" w:hAnsi="Cambria Math"/>
          </w:rPr>
          <m:t xml:space="preserve">Crime ~ M+ </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+Ed+Po1+Po2+LF+MF+Pop+NW+U1+U2+Wealth+Ineq+Prob+Time</m:t>
        </m:r>
      </m:oMath>
    </w:p>
    <w:p w14:paraId="3B41283B" w14:textId="65037ED9" w:rsidR="00F57A85" w:rsidRPr="00A64B58" w:rsidRDefault="00F57A85" w:rsidP="00F57A85">
      <w:pPr>
        <w:pStyle w:val="ListParagraph"/>
        <w:numPr>
          <w:ilvl w:val="0"/>
          <w:numId w:val="18"/>
        </w:numPr>
        <w:spacing w:after="0"/>
        <w:jc w:val="both"/>
      </w:pPr>
      <w:r w:rsidRPr="00A64B58">
        <w:rPr>
          <w:rFonts w:eastAsiaTheme="minorEastAsia"/>
          <w:b/>
          <w:bCs/>
        </w:rPr>
        <w:t>Intercept :</w:t>
      </w:r>
      <w:r w:rsidRPr="00A64B58">
        <w:rPr>
          <w:rFonts w:eastAsiaTheme="minorEastAsia"/>
        </w:rPr>
        <w:t xml:space="preserve"> -5984.2876</w:t>
      </w:r>
    </w:p>
    <w:p w14:paraId="1E1FD7BA" w14:textId="30FF4F5E" w:rsidR="00F57A85" w:rsidRPr="00A64B58" w:rsidRDefault="00F57A85" w:rsidP="00F57A85">
      <w:pPr>
        <w:pStyle w:val="ListParagraph"/>
        <w:numPr>
          <w:ilvl w:val="0"/>
          <w:numId w:val="18"/>
        </w:numPr>
        <w:spacing w:after="0"/>
        <w:jc w:val="both"/>
      </w:pPr>
      <w:r w:rsidRPr="00A64B58">
        <w:rPr>
          <w:rFonts w:eastAsiaTheme="minorEastAsia"/>
          <w:b/>
          <w:bCs/>
        </w:rPr>
        <w:t>Key Coefficients:</w:t>
      </w:r>
      <w:r w:rsidRPr="00A64B58">
        <w:rPr>
          <w:rFonts w:eastAsiaTheme="minorEastAsia"/>
        </w:rPr>
        <w:t xml:space="preserve">  Significant Predictors at the 0.05 level in this full model include M (87.83), Ed (188.32), Ineq (70.67), and Prob (-4855.27). </w:t>
      </w:r>
    </w:p>
    <w:p w14:paraId="564CA2F9" w14:textId="2157E75E" w:rsidR="00F57A85" w:rsidRPr="00A64B58" w:rsidRDefault="00F57A85" w:rsidP="00F57A85">
      <w:pPr>
        <w:pStyle w:val="ListParagraph"/>
        <w:numPr>
          <w:ilvl w:val="0"/>
          <w:numId w:val="18"/>
        </w:numPr>
        <w:spacing w:after="0"/>
        <w:jc w:val="both"/>
      </w:pPr>
      <w:r w:rsidRPr="00A64B58">
        <w:rPr>
          <w:rFonts w:eastAsiaTheme="minorEastAsia"/>
          <w:b/>
          <w:bCs/>
        </w:rPr>
        <w:t>Prediction for New City:</w:t>
      </w:r>
      <w:r w:rsidRPr="00A64B58">
        <w:t xml:space="preserve"> 155.43</w:t>
      </w:r>
    </w:p>
    <w:p w14:paraId="5C7E5630" w14:textId="636954AB" w:rsidR="00F57A85" w:rsidRPr="00A64B58" w:rsidRDefault="00F57A85" w:rsidP="00F57A85">
      <w:pPr>
        <w:jc w:val="both"/>
        <w:rPr>
          <w:rFonts w:asciiTheme="minorHAnsi" w:hAnsiTheme="minorHAnsi"/>
        </w:rPr>
      </w:pPr>
      <w:r w:rsidRPr="00A64B58">
        <w:rPr>
          <w:rFonts w:asciiTheme="minorHAnsi" w:hAnsiTheme="minorHAnsi"/>
        </w:rPr>
        <w:t xml:space="preserve">The full table </w:t>
      </w:r>
      <w:r w:rsidR="00DA33DE" w:rsidRPr="00A64B58">
        <w:rPr>
          <w:rFonts w:asciiTheme="minorHAnsi" w:hAnsiTheme="minorHAnsi"/>
        </w:rPr>
        <w:t xml:space="preserve">of coefficients </w:t>
      </w:r>
      <w:r w:rsidRPr="00A64B58">
        <w:rPr>
          <w:rFonts w:asciiTheme="minorHAnsi" w:hAnsiTheme="minorHAnsi"/>
        </w:rPr>
        <w:t>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1056"/>
        <w:gridCol w:w="1112"/>
        <w:gridCol w:w="810"/>
        <w:gridCol w:w="1046"/>
        <w:gridCol w:w="1442"/>
      </w:tblGrid>
      <w:tr w:rsidR="00F57A85" w:rsidRPr="00F57A85" w14:paraId="7D6686F3" w14:textId="77777777" w:rsidTr="00DB22F2">
        <w:trPr>
          <w:tblHeader/>
          <w:tblCellSpacing w:w="15" w:type="dxa"/>
          <w:jc w:val="center"/>
        </w:trPr>
        <w:tc>
          <w:tcPr>
            <w:tcW w:w="0" w:type="auto"/>
            <w:vAlign w:val="center"/>
            <w:hideMark/>
          </w:tcPr>
          <w:p w14:paraId="79424913" w14:textId="77777777" w:rsidR="00F57A85" w:rsidRPr="00F57A85" w:rsidRDefault="00F57A85" w:rsidP="00F57A85">
            <w:pPr>
              <w:spacing w:line="278" w:lineRule="auto"/>
              <w:jc w:val="both"/>
              <w:rPr>
                <w:rFonts w:asciiTheme="minorHAnsi" w:hAnsiTheme="minorHAnsi"/>
              </w:rPr>
            </w:pPr>
            <w:r w:rsidRPr="00F57A85">
              <w:rPr>
                <w:rFonts w:asciiTheme="minorHAnsi" w:eastAsiaTheme="majorEastAsia" w:hAnsiTheme="minorHAnsi"/>
                <w:b/>
                <w:bCs/>
              </w:rPr>
              <w:lastRenderedPageBreak/>
              <w:t>Variable</w:t>
            </w:r>
          </w:p>
        </w:tc>
        <w:tc>
          <w:tcPr>
            <w:tcW w:w="0" w:type="auto"/>
            <w:vAlign w:val="center"/>
            <w:hideMark/>
          </w:tcPr>
          <w:p w14:paraId="7EFA50B0" w14:textId="77777777" w:rsidR="00F57A85" w:rsidRPr="00F57A85" w:rsidRDefault="00F57A85" w:rsidP="00F57A85">
            <w:pPr>
              <w:spacing w:line="278" w:lineRule="auto"/>
              <w:jc w:val="both"/>
              <w:rPr>
                <w:rFonts w:asciiTheme="minorHAnsi" w:hAnsiTheme="minorHAnsi"/>
              </w:rPr>
            </w:pPr>
            <w:r w:rsidRPr="00F57A85">
              <w:rPr>
                <w:rFonts w:asciiTheme="minorHAnsi" w:eastAsiaTheme="majorEastAsia" w:hAnsiTheme="minorHAnsi"/>
                <w:b/>
                <w:bCs/>
              </w:rPr>
              <w:t>Estimate</w:t>
            </w:r>
          </w:p>
        </w:tc>
        <w:tc>
          <w:tcPr>
            <w:tcW w:w="0" w:type="auto"/>
            <w:vAlign w:val="center"/>
            <w:hideMark/>
          </w:tcPr>
          <w:p w14:paraId="63F67AA1" w14:textId="77777777" w:rsidR="00F57A85" w:rsidRPr="00F57A85" w:rsidRDefault="00F57A85" w:rsidP="00F57A85">
            <w:pPr>
              <w:spacing w:line="278" w:lineRule="auto"/>
              <w:jc w:val="both"/>
              <w:rPr>
                <w:rFonts w:asciiTheme="minorHAnsi" w:hAnsiTheme="minorHAnsi"/>
              </w:rPr>
            </w:pPr>
            <w:r w:rsidRPr="00F57A85">
              <w:rPr>
                <w:rFonts w:asciiTheme="minorHAnsi" w:eastAsiaTheme="majorEastAsia" w:hAnsiTheme="minorHAnsi"/>
                <w:b/>
                <w:bCs/>
              </w:rPr>
              <w:t>Std. Error</w:t>
            </w:r>
          </w:p>
        </w:tc>
        <w:tc>
          <w:tcPr>
            <w:tcW w:w="0" w:type="auto"/>
            <w:vAlign w:val="center"/>
            <w:hideMark/>
          </w:tcPr>
          <w:p w14:paraId="01CB54B9" w14:textId="77777777" w:rsidR="00F57A85" w:rsidRPr="00F57A85" w:rsidRDefault="00F57A85" w:rsidP="00F57A85">
            <w:pPr>
              <w:spacing w:line="278" w:lineRule="auto"/>
              <w:jc w:val="both"/>
              <w:rPr>
                <w:rFonts w:asciiTheme="minorHAnsi" w:hAnsiTheme="minorHAnsi"/>
              </w:rPr>
            </w:pPr>
            <w:r w:rsidRPr="00F57A85">
              <w:rPr>
                <w:rFonts w:asciiTheme="minorHAnsi" w:eastAsiaTheme="majorEastAsia" w:hAnsiTheme="minorHAnsi"/>
                <w:b/>
                <w:bCs/>
              </w:rPr>
              <w:t>t value</w:t>
            </w:r>
          </w:p>
        </w:tc>
        <w:tc>
          <w:tcPr>
            <w:tcW w:w="0" w:type="auto"/>
            <w:vAlign w:val="center"/>
            <w:hideMark/>
          </w:tcPr>
          <w:p w14:paraId="707DF5B3" w14:textId="77777777" w:rsidR="00F57A85" w:rsidRPr="00F57A85" w:rsidRDefault="00F57A85" w:rsidP="00F57A85">
            <w:pPr>
              <w:spacing w:line="278" w:lineRule="auto"/>
              <w:jc w:val="both"/>
              <w:rPr>
                <w:rFonts w:asciiTheme="minorHAnsi" w:hAnsiTheme="minorHAnsi"/>
              </w:rPr>
            </w:pPr>
            <w:proofErr w:type="spellStart"/>
            <w:r w:rsidRPr="00F57A85">
              <w:rPr>
                <w:rFonts w:asciiTheme="minorHAnsi" w:eastAsiaTheme="majorEastAsia" w:hAnsiTheme="minorHAnsi"/>
                <w:b/>
                <w:bCs/>
              </w:rPr>
              <w:t>Pr</w:t>
            </w:r>
            <w:proofErr w:type="spellEnd"/>
            <w:r w:rsidRPr="00F57A85">
              <w:rPr>
                <w:rFonts w:asciiTheme="minorHAnsi" w:eastAsiaTheme="majorEastAsia" w:hAnsiTheme="minorHAnsi"/>
                <w:b/>
                <w:bCs/>
              </w:rPr>
              <w:t>(&gt;|t|)</w:t>
            </w:r>
          </w:p>
        </w:tc>
        <w:tc>
          <w:tcPr>
            <w:tcW w:w="0" w:type="auto"/>
            <w:vAlign w:val="center"/>
            <w:hideMark/>
          </w:tcPr>
          <w:p w14:paraId="2B47D296" w14:textId="77777777" w:rsidR="00F57A85" w:rsidRPr="00F57A85" w:rsidRDefault="00F57A85" w:rsidP="00F57A85">
            <w:pPr>
              <w:spacing w:line="278" w:lineRule="auto"/>
              <w:jc w:val="both"/>
              <w:rPr>
                <w:rFonts w:asciiTheme="minorHAnsi" w:hAnsiTheme="minorHAnsi"/>
              </w:rPr>
            </w:pPr>
            <w:r w:rsidRPr="00F57A85">
              <w:rPr>
                <w:rFonts w:asciiTheme="minorHAnsi" w:eastAsiaTheme="majorEastAsia" w:hAnsiTheme="minorHAnsi"/>
                <w:b/>
                <w:bCs/>
              </w:rPr>
              <w:t>Significance</w:t>
            </w:r>
          </w:p>
        </w:tc>
      </w:tr>
      <w:tr w:rsidR="00F57A85" w:rsidRPr="00F57A85" w14:paraId="08E30F44" w14:textId="77777777" w:rsidTr="00DB22F2">
        <w:trPr>
          <w:tblCellSpacing w:w="15" w:type="dxa"/>
          <w:jc w:val="center"/>
        </w:trPr>
        <w:tc>
          <w:tcPr>
            <w:tcW w:w="0" w:type="auto"/>
            <w:vAlign w:val="center"/>
            <w:hideMark/>
          </w:tcPr>
          <w:p w14:paraId="61541CE6"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(Intercept)</w:t>
            </w:r>
          </w:p>
        </w:tc>
        <w:tc>
          <w:tcPr>
            <w:tcW w:w="0" w:type="auto"/>
            <w:vAlign w:val="center"/>
            <w:hideMark/>
          </w:tcPr>
          <w:p w14:paraId="72E590B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-5984.0</w:t>
            </w:r>
          </w:p>
        </w:tc>
        <w:tc>
          <w:tcPr>
            <w:tcW w:w="0" w:type="auto"/>
            <w:vAlign w:val="center"/>
            <w:hideMark/>
          </w:tcPr>
          <w:p w14:paraId="6BEDFBF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1628.0</w:t>
            </w:r>
          </w:p>
        </w:tc>
        <w:tc>
          <w:tcPr>
            <w:tcW w:w="0" w:type="auto"/>
            <w:vAlign w:val="center"/>
            <w:hideMark/>
          </w:tcPr>
          <w:p w14:paraId="23E949F8"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-3.675</w:t>
            </w:r>
          </w:p>
        </w:tc>
        <w:tc>
          <w:tcPr>
            <w:tcW w:w="0" w:type="auto"/>
            <w:vAlign w:val="center"/>
            <w:hideMark/>
          </w:tcPr>
          <w:p w14:paraId="47C76AF6"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0.000893</w:t>
            </w:r>
          </w:p>
        </w:tc>
        <w:tc>
          <w:tcPr>
            <w:tcW w:w="0" w:type="auto"/>
            <w:vAlign w:val="center"/>
            <w:hideMark/>
          </w:tcPr>
          <w:p w14:paraId="485F3E3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67360519" w14:textId="77777777" w:rsidTr="00DB22F2">
        <w:trPr>
          <w:tblCellSpacing w:w="15" w:type="dxa"/>
          <w:jc w:val="center"/>
        </w:trPr>
        <w:tc>
          <w:tcPr>
            <w:tcW w:w="0" w:type="auto"/>
            <w:vAlign w:val="center"/>
            <w:hideMark/>
          </w:tcPr>
          <w:p w14:paraId="09CD4F2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M</w:t>
            </w:r>
            <w:r w:rsidRPr="00F57A85">
              <w:rPr>
                <w:rFonts w:asciiTheme="minorHAnsi" w:eastAsiaTheme="majorEastAsia" w:hAnsiTheme="minorHAnsi"/>
              </w:rPr>
              <w:t> </w:t>
            </w:r>
            <w:r w:rsidRPr="00F57A85">
              <w:rPr>
                <w:rFonts w:asciiTheme="minorHAnsi" w:hAnsiTheme="minorHAnsi"/>
              </w:rPr>
              <w:t>(Males 14-24)</w:t>
            </w:r>
          </w:p>
        </w:tc>
        <w:tc>
          <w:tcPr>
            <w:tcW w:w="0" w:type="auto"/>
            <w:vAlign w:val="center"/>
            <w:hideMark/>
          </w:tcPr>
          <w:p w14:paraId="2462BF3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87.83</w:t>
            </w:r>
          </w:p>
        </w:tc>
        <w:tc>
          <w:tcPr>
            <w:tcW w:w="0" w:type="auto"/>
            <w:vAlign w:val="center"/>
            <w:hideMark/>
          </w:tcPr>
          <w:p w14:paraId="7B4EB3B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41.71</w:t>
            </w:r>
          </w:p>
        </w:tc>
        <w:tc>
          <w:tcPr>
            <w:tcW w:w="0" w:type="auto"/>
            <w:vAlign w:val="center"/>
            <w:hideMark/>
          </w:tcPr>
          <w:p w14:paraId="155059CE"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2.106</w:t>
            </w:r>
          </w:p>
        </w:tc>
        <w:tc>
          <w:tcPr>
            <w:tcW w:w="0" w:type="auto"/>
            <w:vAlign w:val="center"/>
            <w:hideMark/>
          </w:tcPr>
          <w:p w14:paraId="4691F8D8"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0.043443</w:t>
            </w:r>
          </w:p>
        </w:tc>
        <w:tc>
          <w:tcPr>
            <w:tcW w:w="0" w:type="auto"/>
            <w:vAlign w:val="center"/>
            <w:hideMark/>
          </w:tcPr>
          <w:p w14:paraId="69045B78"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480CADFC" w14:textId="77777777" w:rsidTr="00DB22F2">
        <w:trPr>
          <w:tblCellSpacing w:w="15" w:type="dxa"/>
          <w:jc w:val="center"/>
        </w:trPr>
        <w:tc>
          <w:tcPr>
            <w:tcW w:w="0" w:type="auto"/>
            <w:vAlign w:val="center"/>
            <w:hideMark/>
          </w:tcPr>
          <w:p w14:paraId="1E6E8F9D"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So</w:t>
            </w:r>
            <w:r w:rsidRPr="00F57A85">
              <w:rPr>
                <w:rFonts w:asciiTheme="minorHAnsi" w:eastAsiaTheme="majorEastAsia" w:hAnsiTheme="minorHAnsi"/>
              </w:rPr>
              <w:t> </w:t>
            </w:r>
            <w:r w:rsidRPr="00F57A85">
              <w:rPr>
                <w:rFonts w:asciiTheme="minorHAnsi" w:hAnsiTheme="minorHAnsi"/>
              </w:rPr>
              <w:t>(Southern State)</w:t>
            </w:r>
          </w:p>
        </w:tc>
        <w:tc>
          <w:tcPr>
            <w:tcW w:w="0" w:type="auto"/>
            <w:vAlign w:val="center"/>
            <w:hideMark/>
          </w:tcPr>
          <w:p w14:paraId="1288335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-3.803</w:t>
            </w:r>
          </w:p>
        </w:tc>
        <w:tc>
          <w:tcPr>
            <w:tcW w:w="0" w:type="auto"/>
            <w:vAlign w:val="center"/>
            <w:hideMark/>
          </w:tcPr>
          <w:p w14:paraId="0E27022D"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148.8</w:t>
            </w:r>
          </w:p>
        </w:tc>
        <w:tc>
          <w:tcPr>
            <w:tcW w:w="0" w:type="auto"/>
            <w:vAlign w:val="center"/>
            <w:hideMark/>
          </w:tcPr>
          <w:p w14:paraId="098B4334"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-0.026</w:t>
            </w:r>
          </w:p>
        </w:tc>
        <w:tc>
          <w:tcPr>
            <w:tcW w:w="0" w:type="auto"/>
            <w:vAlign w:val="center"/>
            <w:hideMark/>
          </w:tcPr>
          <w:p w14:paraId="3E9DE6F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0.979765</w:t>
            </w:r>
          </w:p>
        </w:tc>
        <w:tc>
          <w:tcPr>
            <w:tcW w:w="0" w:type="auto"/>
            <w:vAlign w:val="center"/>
            <w:hideMark/>
          </w:tcPr>
          <w:p w14:paraId="4AB2CA6E" w14:textId="77777777" w:rsidR="00F57A85" w:rsidRPr="00F57A85" w:rsidRDefault="00F57A85" w:rsidP="00F57A85">
            <w:pPr>
              <w:spacing w:line="278" w:lineRule="auto"/>
              <w:jc w:val="both"/>
              <w:rPr>
                <w:rFonts w:asciiTheme="minorHAnsi" w:hAnsiTheme="minorHAnsi"/>
              </w:rPr>
            </w:pPr>
          </w:p>
        </w:tc>
      </w:tr>
      <w:tr w:rsidR="00F57A85" w:rsidRPr="00F57A85" w14:paraId="2167F573" w14:textId="77777777" w:rsidTr="00DB22F2">
        <w:trPr>
          <w:tblCellSpacing w:w="15" w:type="dxa"/>
          <w:jc w:val="center"/>
        </w:trPr>
        <w:tc>
          <w:tcPr>
            <w:tcW w:w="0" w:type="auto"/>
            <w:vAlign w:val="center"/>
            <w:hideMark/>
          </w:tcPr>
          <w:p w14:paraId="297B7616"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Ed</w:t>
            </w:r>
            <w:r w:rsidRPr="00F57A85">
              <w:rPr>
                <w:rFonts w:asciiTheme="minorHAnsi" w:eastAsiaTheme="majorEastAsia" w:hAnsiTheme="minorHAnsi"/>
              </w:rPr>
              <w:t> </w:t>
            </w:r>
            <w:r w:rsidRPr="00F57A85">
              <w:rPr>
                <w:rFonts w:asciiTheme="minorHAnsi" w:hAnsiTheme="minorHAnsi"/>
              </w:rPr>
              <w:t>(Mean Education)</w:t>
            </w:r>
          </w:p>
        </w:tc>
        <w:tc>
          <w:tcPr>
            <w:tcW w:w="0" w:type="auto"/>
            <w:vAlign w:val="center"/>
            <w:hideMark/>
          </w:tcPr>
          <w:p w14:paraId="006E0628"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188.3</w:t>
            </w:r>
          </w:p>
        </w:tc>
        <w:tc>
          <w:tcPr>
            <w:tcW w:w="0" w:type="auto"/>
            <w:vAlign w:val="center"/>
            <w:hideMark/>
          </w:tcPr>
          <w:p w14:paraId="17EEF00B"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62.09</w:t>
            </w:r>
          </w:p>
        </w:tc>
        <w:tc>
          <w:tcPr>
            <w:tcW w:w="0" w:type="auto"/>
            <w:vAlign w:val="center"/>
            <w:hideMark/>
          </w:tcPr>
          <w:p w14:paraId="447BA2B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3.033</w:t>
            </w:r>
          </w:p>
        </w:tc>
        <w:tc>
          <w:tcPr>
            <w:tcW w:w="0" w:type="auto"/>
            <w:vAlign w:val="center"/>
            <w:hideMark/>
          </w:tcPr>
          <w:p w14:paraId="561E788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0.004861</w:t>
            </w:r>
          </w:p>
        </w:tc>
        <w:tc>
          <w:tcPr>
            <w:tcW w:w="0" w:type="auto"/>
            <w:vAlign w:val="center"/>
            <w:hideMark/>
          </w:tcPr>
          <w:p w14:paraId="6A037337"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3CB64169" w14:textId="77777777" w:rsidTr="00DB22F2">
        <w:trPr>
          <w:tblCellSpacing w:w="15" w:type="dxa"/>
          <w:jc w:val="center"/>
        </w:trPr>
        <w:tc>
          <w:tcPr>
            <w:tcW w:w="0" w:type="auto"/>
            <w:vAlign w:val="center"/>
            <w:hideMark/>
          </w:tcPr>
          <w:p w14:paraId="2C4008E8"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Po1</w:t>
            </w:r>
            <w:r w:rsidRPr="00F57A85">
              <w:rPr>
                <w:rFonts w:asciiTheme="minorHAnsi" w:eastAsiaTheme="majorEastAsia" w:hAnsiTheme="minorHAnsi"/>
              </w:rPr>
              <w:t> </w:t>
            </w:r>
            <w:r w:rsidRPr="00F57A85">
              <w:rPr>
                <w:rFonts w:asciiTheme="minorHAnsi" w:hAnsiTheme="minorHAnsi"/>
              </w:rPr>
              <w:t>(Police Exp '60)</w:t>
            </w:r>
          </w:p>
        </w:tc>
        <w:tc>
          <w:tcPr>
            <w:tcW w:w="0" w:type="auto"/>
            <w:vAlign w:val="center"/>
            <w:hideMark/>
          </w:tcPr>
          <w:p w14:paraId="2FA274BD"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192.8</w:t>
            </w:r>
          </w:p>
        </w:tc>
        <w:tc>
          <w:tcPr>
            <w:tcW w:w="0" w:type="auto"/>
            <w:vAlign w:val="center"/>
            <w:hideMark/>
          </w:tcPr>
          <w:p w14:paraId="066542F1"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106.1</w:t>
            </w:r>
          </w:p>
        </w:tc>
        <w:tc>
          <w:tcPr>
            <w:tcW w:w="0" w:type="auto"/>
            <w:vAlign w:val="center"/>
            <w:hideMark/>
          </w:tcPr>
          <w:p w14:paraId="75C5C794"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1.817</w:t>
            </w:r>
          </w:p>
        </w:tc>
        <w:tc>
          <w:tcPr>
            <w:tcW w:w="0" w:type="auto"/>
            <w:vAlign w:val="center"/>
            <w:hideMark/>
          </w:tcPr>
          <w:p w14:paraId="3F86632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0.078892</w:t>
            </w:r>
          </w:p>
        </w:tc>
        <w:tc>
          <w:tcPr>
            <w:tcW w:w="0" w:type="auto"/>
            <w:vAlign w:val="center"/>
            <w:hideMark/>
          </w:tcPr>
          <w:p w14:paraId="21971967"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6C69376C" w14:textId="77777777" w:rsidTr="00DB22F2">
        <w:trPr>
          <w:tblCellSpacing w:w="15" w:type="dxa"/>
          <w:jc w:val="center"/>
        </w:trPr>
        <w:tc>
          <w:tcPr>
            <w:tcW w:w="0" w:type="auto"/>
            <w:vAlign w:val="center"/>
            <w:hideMark/>
          </w:tcPr>
          <w:p w14:paraId="36F82D71"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Po2</w:t>
            </w:r>
            <w:r w:rsidRPr="00F57A85">
              <w:rPr>
                <w:rFonts w:asciiTheme="minorHAnsi" w:eastAsiaTheme="majorEastAsia" w:hAnsiTheme="minorHAnsi"/>
              </w:rPr>
              <w:t> </w:t>
            </w:r>
            <w:r w:rsidRPr="00F57A85">
              <w:rPr>
                <w:rFonts w:asciiTheme="minorHAnsi" w:hAnsiTheme="minorHAnsi"/>
              </w:rPr>
              <w:t>(Police Exp '59)</w:t>
            </w:r>
          </w:p>
        </w:tc>
        <w:tc>
          <w:tcPr>
            <w:tcW w:w="0" w:type="auto"/>
            <w:vAlign w:val="center"/>
            <w:hideMark/>
          </w:tcPr>
          <w:p w14:paraId="69F408C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-109.4</w:t>
            </w:r>
          </w:p>
        </w:tc>
        <w:tc>
          <w:tcPr>
            <w:tcW w:w="0" w:type="auto"/>
            <w:vAlign w:val="center"/>
            <w:hideMark/>
          </w:tcPr>
          <w:p w14:paraId="520204D3"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117.5</w:t>
            </w:r>
          </w:p>
        </w:tc>
        <w:tc>
          <w:tcPr>
            <w:tcW w:w="0" w:type="auto"/>
            <w:vAlign w:val="center"/>
            <w:hideMark/>
          </w:tcPr>
          <w:p w14:paraId="327FEB85"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-0.931</w:t>
            </w:r>
          </w:p>
        </w:tc>
        <w:tc>
          <w:tcPr>
            <w:tcW w:w="0" w:type="auto"/>
            <w:vAlign w:val="center"/>
            <w:hideMark/>
          </w:tcPr>
          <w:p w14:paraId="707B112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0.358830</w:t>
            </w:r>
          </w:p>
        </w:tc>
        <w:tc>
          <w:tcPr>
            <w:tcW w:w="0" w:type="auto"/>
            <w:vAlign w:val="center"/>
            <w:hideMark/>
          </w:tcPr>
          <w:p w14:paraId="3C4CE13A" w14:textId="77777777" w:rsidR="00F57A85" w:rsidRPr="00F57A85" w:rsidRDefault="00F57A85" w:rsidP="00F57A85">
            <w:pPr>
              <w:spacing w:line="278" w:lineRule="auto"/>
              <w:jc w:val="both"/>
              <w:rPr>
                <w:rFonts w:asciiTheme="minorHAnsi" w:hAnsiTheme="minorHAnsi"/>
              </w:rPr>
            </w:pPr>
          </w:p>
        </w:tc>
      </w:tr>
      <w:tr w:rsidR="00F57A85" w:rsidRPr="00F57A85" w14:paraId="7FCB5F6F" w14:textId="77777777" w:rsidTr="00DB22F2">
        <w:trPr>
          <w:tblCellSpacing w:w="15" w:type="dxa"/>
          <w:jc w:val="center"/>
        </w:trPr>
        <w:tc>
          <w:tcPr>
            <w:tcW w:w="0" w:type="auto"/>
            <w:vAlign w:val="center"/>
            <w:hideMark/>
          </w:tcPr>
          <w:p w14:paraId="1B8023C5"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LF</w:t>
            </w:r>
            <w:r w:rsidRPr="00F57A85">
              <w:rPr>
                <w:rFonts w:asciiTheme="minorHAnsi" w:eastAsiaTheme="majorEastAsia" w:hAnsiTheme="minorHAnsi"/>
              </w:rPr>
              <w:t> </w:t>
            </w:r>
            <w:r w:rsidRPr="00F57A85">
              <w:rPr>
                <w:rFonts w:asciiTheme="minorHAnsi" w:hAnsiTheme="minorHAnsi"/>
              </w:rPr>
              <w:t>(Labor Force Part.)</w:t>
            </w:r>
          </w:p>
        </w:tc>
        <w:tc>
          <w:tcPr>
            <w:tcW w:w="0" w:type="auto"/>
            <w:vAlign w:val="center"/>
            <w:hideMark/>
          </w:tcPr>
          <w:p w14:paraId="1DE907D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-663.8</w:t>
            </w:r>
          </w:p>
        </w:tc>
        <w:tc>
          <w:tcPr>
            <w:tcW w:w="0" w:type="auto"/>
            <w:vAlign w:val="center"/>
            <w:hideMark/>
          </w:tcPr>
          <w:p w14:paraId="0FDFBE8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1470.0</w:t>
            </w:r>
          </w:p>
        </w:tc>
        <w:tc>
          <w:tcPr>
            <w:tcW w:w="0" w:type="auto"/>
            <w:vAlign w:val="center"/>
            <w:hideMark/>
          </w:tcPr>
          <w:p w14:paraId="159DADB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-0.452</w:t>
            </w:r>
          </w:p>
        </w:tc>
        <w:tc>
          <w:tcPr>
            <w:tcW w:w="0" w:type="auto"/>
            <w:vAlign w:val="center"/>
            <w:hideMark/>
          </w:tcPr>
          <w:p w14:paraId="5D1F244B"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0.654654</w:t>
            </w:r>
          </w:p>
        </w:tc>
        <w:tc>
          <w:tcPr>
            <w:tcW w:w="0" w:type="auto"/>
            <w:vAlign w:val="center"/>
            <w:hideMark/>
          </w:tcPr>
          <w:p w14:paraId="0EC03C06" w14:textId="77777777" w:rsidR="00F57A85" w:rsidRPr="00F57A85" w:rsidRDefault="00F57A85" w:rsidP="00F57A85">
            <w:pPr>
              <w:spacing w:line="278" w:lineRule="auto"/>
              <w:jc w:val="both"/>
              <w:rPr>
                <w:rFonts w:asciiTheme="minorHAnsi" w:hAnsiTheme="minorHAnsi"/>
              </w:rPr>
            </w:pPr>
          </w:p>
        </w:tc>
      </w:tr>
      <w:tr w:rsidR="00F57A85" w:rsidRPr="00F57A85" w14:paraId="484F8E7A" w14:textId="77777777" w:rsidTr="00DB22F2">
        <w:trPr>
          <w:tblCellSpacing w:w="15" w:type="dxa"/>
          <w:jc w:val="center"/>
        </w:trPr>
        <w:tc>
          <w:tcPr>
            <w:tcW w:w="0" w:type="auto"/>
            <w:vAlign w:val="center"/>
            <w:hideMark/>
          </w:tcPr>
          <w:p w14:paraId="38191A7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M.F</w:t>
            </w:r>
            <w:r w:rsidRPr="00F57A85">
              <w:rPr>
                <w:rFonts w:asciiTheme="minorHAnsi" w:eastAsiaTheme="majorEastAsia" w:hAnsiTheme="minorHAnsi"/>
              </w:rPr>
              <w:t> </w:t>
            </w:r>
            <w:r w:rsidRPr="00F57A85">
              <w:rPr>
                <w:rFonts w:asciiTheme="minorHAnsi" w:hAnsiTheme="minorHAnsi"/>
              </w:rPr>
              <w:t>(Males per Females)</w:t>
            </w:r>
          </w:p>
        </w:tc>
        <w:tc>
          <w:tcPr>
            <w:tcW w:w="0" w:type="auto"/>
            <w:vAlign w:val="center"/>
            <w:hideMark/>
          </w:tcPr>
          <w:p w14:paraId="361810EE"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17.41</w:t>
            </w:r>
          </w:p>
        </w:tc>
        <w:tc>
          <w:tcPr>
            <w:tcW w:w="0" w:type="auto"/>
            <w:vAlign w:val="center"/>
            <w:hideMark/>
          </w:tcPr>
          <w:p w14:paraId="544E56E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20.35</w:t>
            </w:r>
          </w:p>
        </w:tc>
        <w:tc>
          <w:tcPr>
            <w:tcW w:w="0" w:type="auto"/>
            <w:vAlign w:val="center"/>
            <w:hideMark/>
          </w:tcPr>
          <w:p w14:paraId="5C697B1E"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0.855</w:t>
            </w:r>
          </w:p>
        </w:tc>
        <w:tc>
          <w:tcPr>
            <w:tcW w:w="0" w:type="auto"/>
            <w:vAlign w:val="center"/>
            <w:hideMark/>
          </w:tcPr>
          <w:p w14:paraId="55A51081"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0.398995</w:t>
            </w:r>
          </w:p>
        </w:tc>
        <w:tc>
          <w:tcPr>
            <w:tcW w:w="0" w:type="auto"/>
            <w:vAlign w:val="center"/>
            <w:hideMark/>
          </w:tcPr>
          <w:p w14:paraId="38770034" w14:textId="77777777" w:rsidR="00F57A85" w:rsidRPr="00F57A85" w:rsidRDefault="00F57A85" w:rsidP="00F57A85">
            <w:pPr>
              <w:spacing w:line="278" w:lineRule="auto"/>
              <w:jc w:val="both"/>
              <w:rPr>
                <w:rFonts w:asciiTheme="minorHAnsi" w:hAnsiTheme="minorHAnsi"/>
              </w:rPr>
            </w:pPr>
          </w:p>
        </w:tc>
      </w:tr>
      <w:tr w:rsidR="00F57A85" w:rsidRPr="00F57A85" w14:paraId="179ED30D" w14:textId="77777777" w:rsidTr="00DB22F2">
        <w:trPr>
          <w:tblCellSpacing w:w="15" w:type="dxa"/>
          <w:jc w:val="center"/>
        </w:trPr>
        <w:tc>
          <w:tcPr>
            <w:tcW w:w="0" w:type="auto"/>
            <w:vAlign w:val="center"/>
            <w:hideMark/>
          </w:tcPr>
          <w:p w14:paraId="2F19B204"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Pop</w:t>
            </w:r>
            <w:r w:rsidRPr="00F57A85">
              <w:rPr>
                <w:rFonts w:asciiTheme="minorHAnsi" w:eastAsiaTheme="majorEastAsia" w:hAnsiTheme="minorHAnsi"/>
              </w:rPr>
              <w:t> </w:t>
            </w:r>
            <w:r w:rsidRPr="00F57A85">
              <w:rPr>
                <w:rFonts w:asciiTheme="minorHAnsi" w:hAnsiTheme="minorHAnsi"/>
              </w:rPr>
              <w:t>(State Population)</w:t>
            </w:r>
          </w:p>
        </w:tc>
        <w:tc>
          <w:tcPr>
            <w:tcW w:w="0" w:type="auto"/>
            <w:vAlign w:val="center"/>
            <w:hideMark/>
          </w:tcPr>
          <w:p w14:paraId="07CF192D"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-0.733</w:t>
            </w:r>
          </w:p>
        </w:tc>
        <w:tc>
          <w:tcPr>
            <w:tcW w:w="0" w:type="auto"/>
            <w:vAlign w:val="center"/>
            <w:hideMark/>
          </w:tcPr>
          <w:p w14:paraId="2F057F08"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1.290</w:t>
            </w:r>
          </w:p>
        </w:tc>
        <w:tc>
          <w:tcPr>
            <w:tcW w:w="0" w:type="auto"/>
            <w:vAlign w:val="center"/>
            <w:hideMark/>
          </w:tcPr>
          <w:p w14:paraId="00E72BC7"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-0.568</w:t>
            </w:r>
          </w:p>
        </w:tc>
        <w:tc>
          <w:tcPr>
            <w:tcW w:w="0" w:type="auto"/>
            <w:vAlign w:val="center"/>
            <w:hideMark/>
          </w:tcPr>
          <w:p w14:paraId="3F872AE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0.573845</w:t>
            </w:r>
          </w:p>
        </w:tc>
        <w:tc>
          <w:tcPr>
            <w:tcW w:w="0" w:type="auto"/>
            <w:vAlign w:val="center"/>
            <w:hideMark/>
          </w:tcPr>
          <w:p w14:paraId="3F8620A3" w14:textId="77777777" w:rsidR="00F57A85" w:rsidRPr="00F57A85" w:rsidRDefault="00F57A85" w:rsidP="00F57A85">
            <w:pPr>
              <w:spacing w:line="278" w:lineRule="auto"/>
              <w:jc w:val="both"/>
              <w:rPr>
                <w:rFonts w:asciiTheme="minorHAnsi" w:hAnsiTheme="minorHAnsi"/>
              </w:rPr>
            </w:pPr>
          </w:p>
        </w:tc>
      </w:tr>
      <w:tr w:rsidR="00F57A85" w:rsidRPr="00F57A85" w14:paraId="4EED1916" w14:textId="77777777" w:rsidTr="00DB22F2">
        <w:trPr>
          <w:tblCellSpacing w:w="15" w:type="dxa"/>
          <w:jc w:val="center"/>
        </w:trPr>
        <w:tc>
          <w:tcPr>
            <w:tcW w:w="0" w:type="auto"/>
            <w:vAlign w:val="center"/>
            <w:hideMark/>
          </w:tcPr>
          <w:p w14:paraId="4313584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NW</w:t>
            </w:r>
            <w:r w:rsidRPr="00F57A85">
              <w:rPr>
                <w:rFonts w:asciiTheme="minorHAnsi" w:eastAsiaTheme="majorEastAsia" w:hAnsiTheme="minorHAnsi"/>
              </w:rPr>
              <w:t> </w:t>
            </w:r>
            <w:r w:rsidRPr="00F57A85">
              <w:rPr>
                <w:rFonts w:asciiTheme="minorHAnsi" w:hAnsiTheme="minorHAnsi"/>
              </w:rPr>
              <w:t>(Non-white Pop)</w:t>
            </w:r>
          </w:p>
        </w:tc>
        <w:tc>
          <w:tcPr>
            <w:tcW w:w="0" w:type="auto"/>
            <w:vAlign w:val="center"/>
            <w:hideMark/>
          </w:tcPr>
          <w:p w14:paraId="582EDC0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4.204</w:t>
            </w:r>
          </w:p>
        </w:tc>
        <w:tc>
          <w:tcPr>
            <w:tcW w:w="0" w:type="auto"/>
            <w:vAlign w:val="center"/>
            <w:hideMark/>
          </w:tcPr>
          <w:p w14:paraId="18BD08BD"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6.481</w:t>
            </w:r>
          </w:p>
        </w:tc>
        <w:tc>
          <w:tcPr>
            <w:tcW w:w="0" w:type="auto"/>
            <w:vAlign w:val="center"/>
            <w:hideMark/>
          </w:tcPr>
          <w:p w14:paraId="2704F39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0.649</w:t>
            </w:r>
          </w:p>
        </w:tc>
        <w:tc>
          <w:tcPr>
            <w:tcW w:w="0" w:type="auto"/>
            <w:vAlign w:val="center"/>
            <w:hideMark/>
          </w:tcPr>
          <w:p w14:paraId="04025CF3"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0.521279</w:t>
            </w:r>
          </w:p>
        </w:tc>
        <w:tc>
          <w:tcPr>
            <w:tcW w:w="0" w:type="auto"/>
            <w:vAlign w:val="center"/>
            <w:hideMark/>
          </w:tcPr>
          <w:p w14:paraId="69B48F5F" w14:textId="77777777" w:rsidR="00F57A85" w:rsidRPr="00F57A85" w:rsidRDefault="00F57A85" w:rsidP="00F57A85">
            <w:pPr>
              <w:spacing w:line="278" w:lineRule="auto"/>
              <w:jc w:val="both"/>
              <w:rPr>
                <w:rFonts w:asciiTheme="minorHAnsi" w:hAnsiTheme="minorHAnsi"/>
              </w:rPr>
            </w:pPr>
          </w:p>
        </w:tc>
      </w:tr>
      <w:tr w:rsidR="00F57A85" w:rsidRPr="00F57A85" w14:paraId="2D0DB937" w14:textId="77777777" w:rsidTr="00DB22F2">
        <w:trPr>
          <w:tblCellSpacing w:w="15" w:type="dxa"/>
          <w:jc w:val="center"/>
        </w:trPr>
        <w:tc>
          <w:tcPr>
            <w:tcW w:w="0" w:type="auto"/>
            <w:vAlign w:val="center"/>
            <w:hideMark/>
          </w:tcPr>
          <w:p w14:paraId="78E83835"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U1</w:t>
            </w:r>
            <w:r w:rsidRPr="00F57A85">
              <w:rPr>
                <w:rFonts w:asciiTheme="minorHAnsi" w:eastAsiaTheme="majorEastAsia" w:hAnsiTheme="minorHAnsi"/>
              </w:rPr>
              <w:t> </w:t>
            </w:r>
            <w:r w:rsidRPr="00F57A85">
              <w:rPr>
                <w:rFonts w:asciiTheme="minorHAnsi" w:hAnsiTheme="minorHAnsi"/>
              </w:rPr>
              <w:t>(Unemployment M24)</w:t>
            </w:r>
          </w:p>
        </w:tc>
        <w:tc>
          <w:tcPr>
            <w:tcW w:w="0" w:type="auto"/>
            <w:vAlign w:val="center"/>
            <w:hideMark/>
          </w:tcPr>
          <w:p w14:paraId="7FC13393"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-5827.0</w:t>
            </w:r>
          </w:p>
        </w:tc>
        <w:tc>
          <w:tcPr>
            <w:tcW w:w="0" w:type="auto"/>
            <w:vAlign w:val="center"/>
            <w:hideMark/>
          </w:tcPr>
          <w:p w14:paraId="31E48504"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4210.0</w:t>
            </w:r>
          </w:p>
        </w:tc>
        <w:tc>
          <w:tcPr>
            <w:tcW w:w="0" w:type="auto"/>
            <w:vAlign w:val="center"/>
            <w:hideMark/>
          </w:tcPr>
          <w:p w14:paraId="26CFB29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-1.384</w:t>
            </w:r>
          </w:p>
        </w:tc>
        <w:tc>
          <w:tcPr>
            <w:tcW w:w="0" w:type="auto"/>
            <w:vAlign w:val="center"/>
            <w:hideMark/>
          </w:tcPr>
          <w:p w14:paraId="0903E171"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0.176238</w:t>
            </w:r>
          </w:p>
        </w:tc>
        <w:tc>
          <w:tcPr>
            <w:tcW w:w="0" w:type="auto"/>
            <w:vAlign w:val="center"/>
            <w:hideMark/>
          </w:tcPr>
          <w:p w14:paraId="74EC6C90" w14:textId="77777777" w:rsidR="00F57A85" w:rsidRPr="00F57A85" w:rsidRDefault="00F57A85" w:rsidP="00F57A85">
            <w:pPr>
              <w:spacing w:line="278" w:lineRule="auto"/>
              <w:jc w:val="both"/>
              <w:rPr>
                <w:rFonts w:asciiTheme="minorHAnsi" w:hAnsiTheme="minorHAnsi"/>
              </w:rPr>
            </w:pPr>
          </w:p>
        </w:tc>
      </w:tr>
      <w:tr w:rsidR="00F57A85" w:rsidRPr="00F57A85" w14:paraId="79E41F65" w14:textId="77777777" w:rsidTr="00DB22F2">
        <w:trPr>
          <w:tblCellSpacing w:w="15" w:type="dxa"/>
          <w:jc w:val="center"/>
        </w:trPr>
        <w:tc>
          <w:tcPr>
            <w:tcW w:w="0" w:type="auto"/>
            <w:vAlign w:val="center"/>
            <w:hideMark/>
          </w:tcPr>
          <w:p w14:paraId="028731D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U2</w:t>
            </w:r>
            <w:r w:rsidRPr="00F57A85">
              <w:rPr>
                <w:rFonts w:asciiTheme="minorHAnsi" w:eastAsiaTheme="majorEastAsia" w:hAnsiTheme="minorHAnsi"/>
              </w:rPr>
              <w:t> </w:t>
            </w:r>
            <w:r w:rsidRPr="00F57A85">
              <w:rPr>
                <w:rFonts w:asciiTheme="minorHAnsi" w:hAnsiTheme="minorHAnsi"/>
              </w:rPr>
              <w:t>(Unemployment M39)</w:t>
            </w:r>
          </w:p>
        </w:tc>
        <w:tc>
          <w:tcPr>
            <w:tcW w:w="0" w:type="auto"/>
            <w:vAlign w:val="center"/>
            <w:hideMark/>
          </w:tcPr>
          <w:p w14:paraId="17901485"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167.8</w:t>
            </w:r>
          </w:p>
        </w:tc>
        <w:tc>
          <w:tcPr>
            <w:tcW w:w="0" w:type="auto"/>
            <w:vAlign w:val="center"/>
            <w:hideMark/>
          </w:tcPr>
          <w:p w14:paraId="0D6FFF2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82.34</w:t>
            </w:r>
          </w:p>
        </w:tc>
        <w:tc>
          <w:tcPr>
            <w:tcW w:w="0" w:type="auto"/>
            <w:vAlign w:val="center"/>
            <w:hideMark/>
          </w:tcPr>
          <w:p w14:paraId="1C9B19B6"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2.038</w:t>
            </w:r>
          </w:p>
        </w:tc>
        <w:tc>
          <w:tcPr>
            <w:tcW w:w="0" w:type="auto"/>
            <w:vAlign w:val="center"/>
            <w:hideMark/>
          </w:tcPr>
          <w:p w14:paraId="05361F9B"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0.050161</w:t>
            </w:r>
          </w:p>
        </w:tc>
        <w:tc>
          <w:tcPr>
            <w:tcW w:w="0" w:type="auto"/>
            <w:vAlign w:val="center"/>
            <w:hideMark/>
          </w:tcPr>
          <w:p w14:paraId="0867318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510247B8" w14:textId="77777777" w:rsidTr="00DB22F2">
        <w:trPr>
          <w:tblCellSpacing w:w="15" w:type="dxa"/>
          <w:jc w:val="center"/>
        </w:trPr>
        <w:tc>
          <w:tcPr>
            <w:tcW w:w="0" w:type="auto"/>
            <w:vAlign w:val="center"/>
            <w:hideMark/>
          </w:tcPr>
          <w:p w14:paraId="3F95629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Wealth</w:t>
            </w:r>
            <w:r w:rsidRPr="00F57A85">
              <w:rPr>
                <w:rFonts w:asciiTheme="minorHAnsi" w:eastAsiaTheme="majorEastAsia" w:hAnsiTheme="minorHAnsi"/>
              </w:rPr>
              <w:t> </w:t>
            </w:r>
            <w:r w:rsidRPr="00F57A85">
              <w:rPr>
                <w:rFonts w:asciiTheme="minorHAnsi" w:hAnsiTheme="minorHAnsi"/>
              </w:rPr>
              <w:t>(Median Wealth)</w:t>
            </w:r>
          </w:p>
        </w:tc>
        <w:tc>
          <w:tcPr>
            <w:tcW w:w="0" w:type="auto"/>
            <w:vAlign w:val="center"/>
            <w:hideMark/>
          </w:tcPr>
          <w:p w14:paraId="60F459A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0.096</w:t>
            </w:r>
          </w:p>
        </w:tc>
        <w:tc>
          <w:tcPr>
            <w:tcW w:w="0" w:type="auto"/>
            <w:vAlign w:val="center"/>
            <w:hideMark/>
          </w:tcPr>
          <w:p w14:paraId="191F4B5C"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0.104</w:t>
            </w:r>
          </w:p>
        </w:tc>
        <w:tc>
          <w:tcPr>
            <w:tcW w:w="0" w:type="auto"/>
            <w:vAlign w:val="center"/>
            <w:hideMark/>
          </w:tcPr>
          <w:p w14:paraId="609AC20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0.928</w:t>
            </w:r>
          </w:p>
        </w:tc>
        <w:tc>
          <w:tcPr>
            <w:tcW w:w="0" w:type="auto"/>
            <w:vAlign w:val="center"/>
            <w:hideMark/>
          </w:tcPr>
          <w:p w14:paraId="2C12EDA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0.360754</w:t>
            </w:r>
          </w:p>
        </w:tc>
        <w:tc>
          <w:tcPr>
            <w:tcW w:w="0" w:type="auto"/>
            <w:vAlign w:val="center"/>
            <w:hideMark/>
          </w:tcPr>
          <w:p w14:paraId="6D32CD7E" w14:textId="77777777" w:rsidR="00F57A85" w:rsidRPr="00F57A85" w:rsidRDefault="00F57A85" w:rsidP="00F57A85">
            <w:pPr>
              <w:spacing w:line="278" w:lineRule="auto"/>
              <w:jc w:val="both"/>
              <w:rPr>
                <w:rFonts w:asciiTheme="minorHAnsi" w:hAnsiTheme="minorHAnsi"/>
              </w:rPr>
            </w:pPr>
          </w:p>
        </w:tc>
      </w:tr>
      <w:tr w:rsidR="00F57A85" w:rsidRPr="00F57A85" w14:paraId="657830AD" w14:textId="77777777" w:rsidTr="00DB22F2">
        <w:trPr>
          <w:tblCellSpacing w:w="15" w:type="dxa"/>
          <w:jc w:val="center"/>
        </w:trPr>
        <w:tc>
          <w:tcPr>
            <w:tcW w:w="0" w:type="auto"/>
            <w:vAlign w:val="center"/>
            <w:hideMark/>
          </w:tcPr>
          <w:p w14:paraId="5F863BBA"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Ineq</w:t>
            </w:r>
            <w:r w:rsidRPr="00F57A85">
              <w:rPr>
                <w:rFonts w:asciiTheme="minorHAnsi" w:eastAsiaTheme="majorEastAsia" w:hAnsiTheme="minorHAnsi"/>
              </w:rPr>
              <w:t> </w:t>
            </w:r>
            <w:r w:rsidRPr="00F57A85">
              <w:rPr>
                <w:rFonts w:asciiTheme="minorHAnsi" w:hAnsiTheme="minorHAnsi"/>
              </w:rPr>
              <w:t>(Income Inequality)</w:t>
            </w:r>
          </w:p>
        </w:tc>
        <w:tc>
          <w:tcPr>
            <w:tcW w:w="0" w:type="auto"/>
            <w:vAlign w:val="center"/>
            <w:hideMark/>
          </w:tcPr>
          <w:p w14:paraId="3BAE3F43"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70.67</w:t>
            </w:r>
          </w:p>
        </w:tc>
        <w:tc>
          <w:tcPr>
            <w:tcW w:w="0" w:type="auto"/>
            <w:vAlign w:val="center"/>
            <w:hideMark/>
          </w:tcPr>
          <w:p w14:paraId="26BDCE60"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22.72</w:t>
            </w:r>
          </w:p>
        </w:tc>
        <w:tc>
          <w:tcPr>
            <w:tcW w:w="0" w:type="auto"/>
            <w:vAlign w:val="center"/>
            <w:hideMark/>
          </w:tcPr>
          <w:p w14:paraId="5AA2F4F7"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3.111</w:t>
            </w:r>
          </w:p>
        </w:tc>
        <w:tc>
          <w:tcPr>
            <w:tcW w:w="0" w:type="auto"/>
            <w:vAlign w:val="center"/>
            <w:hideMark/>
          </w:tcPr>
          <w:p w14:paraId="389C9B7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0.003983</w:t>
            </w:r>
          </w:p>
        </w:tc>
        <w:tc>
          <w:tcPr>
            <w:tcW w:w="0" w:type="auto"/>
            <w:vAlign w:val="center"/>
            <w:hideMark/>
          </w:tcPr>
          <w:p w14:paraId="6B0622F6"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75B1B5E3" w14:textId="77777777" w:rsidTr="00DB22F2">
        <w:trPr>
          <w:tblCellSpacing w:w="15" w:type="dxa"/>
          <w:jc w:val="center"/>
        </w:trPr>
        <w:tc>
          <w:tcPr>
            <w:tcW w:w="0" w:type="auto"/>
            <w:vAlign w:val="center"/>
            <w:hideMark/>
          </w:tcPr>
          <w:p w14:paraId="4EF039A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Prob</w:t>
            </w:r>
            <w:r w:rsidRPr="00F57A85">
              <w:rPr>
                <w:rFonts w:asciiTheme="minorHAnsi" w:eastAsiaTheme="majorEastAsia" w:hAnsiTheme="minorHAnsi"/>
              </w:rPr>
              <w:t> </w:t>
            </w:r>
            <w:r w:rsidRPr="00F57A85">
              <w:rPr>
                <w:rFonts w:asciiTheme="minorHAnsi" w:hAnsiTheme="minorHAnsi"/>
              </w:rPr>
              <w:t>(Prob. of Imprisonment)</w:t>
            </w:r>
          </w:p>
        </w:tc>
        <w:tc>
          <w:tcPr>
            <w:tcW w:w="0" w:type="auto"/>
            <w:vAlign w:val="center"/>
            <w:hideMark/>
          </w:tcPr>
          <w:p w14:paraId="70E1CA6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-4855.0</w:t>
            </w:r>
          </w:p>
        </w:tc>
        <w:tc>
          <w:tcPr>
            <w:tcW w:w="0" w:type="auto"/>
            <w:vAlign w:val="center"/>
            <w:hideMark/>
          </w:tcPr>
          <w:p w14:paraId="211FF8B1"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2272.0</w:t>
            </w:r>
          </w:p>
        </w:tc>
        <w:tc>
          <w:tcPr>
            <w:tcW w:w="0" w:type="auto"/>
            <w:vAlign w:val="center"/>
            <w:hideMark/>
          </w:tcPr>
          <w:p w14:paraId="62945539"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-2.137</w:t>
            </w:r>
          </w:p>
        </w:tc>
        <w:tc>
          <w:tcPr>
            <w:tcW w:w="0" w:type="auto"/>
            <w:vAlign w:val="center"/>
            <w:hideMark/>
          </w:tcPr>
          <w:p w14:paraId="6F964B03"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0.040627</w:t>
            </w:r>
          </w:p>
        </w:tc>
        <w:tc>
          <w:tcPr>
            <w:tcW w:w="0" w:type="auto"/>
            <w:vAlign w:val="center"/>
            <w:hideMark/>
          </w:tcPr>
          <w:p w14:paraId="73C8B416"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w:t>
            </w:r>
          </w:p>
        </w:tc>
      </w:tr>
      <w:tr w:rsidR="00F57A85" w:rsidRPr="00F57A85" w14:paraId="6C4EB27C" w14:textId="77777777" w:rsidTr="00DB22F2">
        <w:trPr>
          <w:tblCellSpacing w:w="15" w:type="dxa"/>
          <w:jc w:val="center"/>
        </w:trPr>
        <w:tc>
          <w:tcPr>
            <w:tcW w:w="0" w:type="auto"/>
            <w:vAlign w:val="center"/>
            <w:hideMark/>
          </w:tcPr>
          <w:p w14:paraId="3D9BB615"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b/>
                <w:bCs/>
              </w:rPr>
              <w:t>Time</w:t>
            </w:r>
            <w:r w:rsidRPr="00F57A85">
              <w:rPr>
                <w:rFonts w:asciiTheme="minorHAnsi" w:eastAsiaTheme="majorEastAsia" w:hAnsiTheme="minorHAnsi"/>
              </w:rPr>
              <w:t> </w:t>
            </w:r>
            <w:r w:rsidRPr="00F57A85">
              <w:rPr>
                <w:rFonts w:asciiTheme="minorHAnsi" w:hAnsiTheme="minorHAnsi"/>
              </w:rPr>
              <w:t>(Avg. Prison Time)</w:t>
            </w:r>
          </w:p>
        </w:tc>
        <w:tc>
          <w:tcPr>
            <w:tcW w:w="0" w:type="auto"/>
            <w:vAlign w:val="center"/>
            <w:hideMark/>
          </w:tcPr>
          <w:p w14:paraId="19A51DC5"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-3.479</w:t>
            </w:r>
          </w:p>
        </w:tc>
        <w:tc>
          <w:tcPr>
            <w:tcW w:w="0" w:type="auto"/>
            <w:vAlign w:val="center"/>
            <w:hideMark/>
          </w:tcPr>
          <w:p w14:paraId="6E73D5BF"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7.165</w:t>
            </w:r>
          </w:p>
        </w:tc>
        <w:tc>
          <w:tcPr>
            <w:tcW w:w="0" w:type="auto"/>
            <w:vAlign w:val="center"/>
            <w:hideMark/>
          </w:tcPr>
          <w:p w14:paraId="6CDBEFA7"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-0.486</w:t>
            </w:r>
          </w:p>
        </w:tc>
        <w:tc>
          <w:tcPr>
            <w:tcW w:w="0" w:type="auto"/>
            <w:vAlign w:val="center"/>
            <w:hideMark/>
          </w:tcPr>
          <w:p w14:paraId="4C85CFD4" w14:textId="77777777" w:rsidR="00F57A85" w:rsidRPr="00F57A85" w:rsidRDefault="00F57A85" w:rsidP="00F57A85">
            <w:pPr>
              <w:spacing w:line="278" w:lineRule="auto"/>
              <w:jc w:val="both"/>
              <w:rPr>
                <w:rFonts w:asciiTheme="minorHAnsi" w:hAnsiTheme="minorHAnsi"/>
              </w:rPr>
            </w:pPr>
            <w:r w:rsidRPr="00F57A85">
              <w:rPr>
                <w:rFonts w:asciiTheme="minorHAnsi" w:hAnsiTheme="minorHAnsi"/>
              </w:rPr>
              <w:t>0.630708</w:t>
            </w:r>
          </w:p>
        </w:tc>
        <w:tc>
          <w:tcPr>
            <w:tcW w:w="0" w:type="auto"/>
            <w:vAlign w:val="center"/>
            <w:hideMark/>
          </w:tcPr>
          <w:p w14:paraId="4482E317" w14:textId="77777777" w:rsidR="00F57A85" w:rsidRPr="00F57A85" w:rsidRDefault="00F57A85" w:rsidP="00F57A85">
            <w:pPr>
              <w:spacing w:line="278" w:lineRule="auto"/>
              <w:jc w:val="both"/>
              <w:rPr>
                <w:rFonts w:asciiTheme="minorHAnsi" w:hAnsiTheme="minorHAnsi"/>
              </w:rPr>
            </w:pPr>
          </w:p>
        </w:tc>
      </w:tr>
    </w:tbl>
    <w:p w14:paraId="09658B7B" w14:textId="77777777" w:rsidR="00F57A85" w:rsidRPr="00A64B58" w:rsidRDefault="00F57A85" w:rsidP="00F57A85">
      <w:pPr>
        <w:jc w:val="both"/>
        <w:rPr>
          <w:rFonts w:asciiTheme="minorHAnsi" w:hAnsiTheme="minorHAnsi"/>
        </w:rPr>
      </w:pPr>
    </w:p>
    <w:p w14:paraId="793EC2A9" w14:textId="045086A2" w:rsidR="002F5381" w:rsidRPr="00A64B58" w:rsidRDefault="00DB22F2" w:rsidP="002F5381">
      <w:pPr>
        <w:jc w:val="both"/>
        <w:rPr>
          <w:rFonts w:asciiTheme="minorHAnsi" w:hAnsiTheme="minorHAnsi"/>
          <w:b/>
          <w:bCs/>
          <w:sz w:val="28"/>
          <w:szCs w:val="28"/>
        </w:rPr>
      </w:pPr>
      <w:r w:rsidRPr="00A64B58">
        <w:rPr>
          <w:rFonts w:asciiTheme="minorHAnsi" w:hAnsiTheme="minorHAnsi"/>
          <w:b/>
          <w:bCs/>
          <w:sz w:val="28"/>
          <w:szCs w:val="28"/>
        </w:rPr>
        <w:t xml:space="preserve">The Reduced Model: </w:t>
      </w:r>
    </w:p>
    <w:p w14:paraId="4EAC399A" w14:textId="1FA534D7" w:rsidR="005552A6" w:rsidRPr="00A64B58" w:rsidRDefault="00DB22F2" w:rsidP="005552A6">
      <w:pPr>
        <w:jc w:val="both"/>
        <w:rPr>
          <w:rFonts w:asciiTheme="minorHAnsi" w:hAnsiTheme="minorHAnsi"/>
        </w:rPr>
      </w:pPr>
      <w:r w:rsidRPr="00A64B58">
        <w:rPr>
          <w:rFonts w:asciiTheme="minorHAnsi" w:hAnsiTheme="minorHAnsi"/>
        </w:rPr>
        <w:t>Based on the variable selection (factors with p-values roughly &lt; 0.1), a more refined model was build using only 6 predictors.</w:t>
      </w:r>
    </w:p>
    <w:p w14:paraId="50F3AF8F" w14:textId="0A1BA543" w:rsidR="00DB22F2" w:rsidRPr="00A64B58" w:rsidRDefault="00DB22F2" w:rsidP="00DB22F2">
      <w:pPr>
        <w:pStyle w:val="ListParagraph"/>
        <w:numPr>
          <w:ilvl w:val="0"/>
          <w:numId w:val="18"/>
        </w:numPr>
        <w:spacing w:after="0"/>
        <w:jc w:val="both"/>
      </w:pPr>
      <w:r w:rsidRPr="00A64B58">
        <w:rPr>
          <w:b/>
          <w:bCs/>
        </w:rPr>
        <w:t>Formula:</w:t>
      </w:r>
      <w:r w:rsidRPr="00A64B58">
        <w:t xml:space="preserve"> </w:t>
      </w:r>
      <m:oMath>
        <m:r>
          <w:rPr>
            <w:rFonts w:ascii="Cambria Math" w:hAnsi="Cambria Math"/>
          </w:rPr>
          <m:t xml:space="preserve">Crime ~ </m:t>
        </m:r>
        <m:r>
          <w:rPr>
            <w:rFonts w:ascii="Cambria Math" w:hAnsi="Cambria Math"/>
          </w:rPr>
          <m:t>M</m:t>
        </m:r>
        <m:r>
          <w:rPr>
            <w:rFonts w:ascii="Cambria Math" w:hAnsi="Cambria Math"/>
          </w:rPr>
          <m:t>+Ed+Po1+U2+Ineq+Pro</m:t>
        </m:r>
        <m:r>
          <w:rPr>
            <w:rFonts w:ascii="Cambria Math" w:hAnsi="Cambria Math"/>
          </w:rPr>
          <m:t>b</m:t>
        </m:r>
      </m:oMath>
    </w:p>
    <w:p w14:paraId="2FA2DDC9" w14:textId="115FC154" w:rsidR="00DB22F2" w:rsidRPr="00A64B58" w:rsidRDefault="00DB22F2" w:rsidP="00DB22F2">
      <w:pPr>
        <w:pStyle w:val="ListParagraph"/>
        <w:numPr>
          <w:ilvl w:val="0"/>
          <w:numId w:val="18"/>
        </w:numPr>
        <w:spacing w:after="0"/>
        <w:jc w:val="both"/>
      </w:pPr>
      <w:r w:rsidRPr="00A64B58">
        <w:rPr>
          <w:rFonts w:eastAsiaTheme="minorEastAsia"/>
          <w:b/>
          <w:bCs/>
        </w:rPr>
        <w:t>Intercept :</w:t>
      </w:r>
      <w:r w:rsidRPr="00A64B58">
        <w:rPr>
          <w:rFonts w:eastAsiaTheme="minorEastAsia"/>
        </w:rPr>
        <w:t xml:space="preserve"> -5</w:t>
      </w:r>
      <w:r w:rsidRPr="00A64B58">
        <w:rPr>
          <w:rFonts w:eastAsiaTheme="minorEastAsia"/>
        </w:rPr>
        <w:t>040.505</w:t>
      </w:r>
    </w:p>
    <w:p w14:paraId="162343E2" w14:textId="7833F996" w:rsidR="00DB22F2" w:rsidRPr="00A64B58" w:rsidRDefault="00DB22F2" w:rsidP="00DB22F2">
      <w:pPr>
        <w:pStyle w:val="ListParagraph"/>
        <w:numPr>
          <w:ilvl w:val="0"/>
          <w:numId w:val="18"/>
        </w:numPr>
        <w:spacing w:after="0"/>
        <w:jc w:val="both"/>
      </w:pPr>
      <w:r w:rsidRPr="00A64B58">
        <w:rPr>
          <w:rFonts w:eastAsiaTheme="minorEastAsia"/>
          <w:b/>
          <w:bCs/>
        </w:rPr>
        <w:t>Key Coefficients:</w:t>
      </w:r>
      <w:r w:rsidRPr="00A64B58">
        <w:rPr>
          <w:rFonts w:eastAsiaTheme="minorEastAsia"/>
        </w:rPr>
        <w:t xml:space="preserve">  </w:t>
      </w:r>
      <w:r w:rsidRPr="00A64B58">
        <w:rPr>
          <w:rFonts w:eastAsiaTheme="minorEastAsia"/>
        </w:rPr>
        <w:t>Coefficients for</w:t>
      </w:r>
      <w:r w:rsidRPr="00A64B58">
        <w:rPr>
          <w:rFonts w:eastAsiaTheme="minorEastAsia"/>
        </w:rPr>
        <w:t xml:space="preserve"> M (</w:t>
      </w:r>
      <w:r w:rsidRPr="00A64B58">
        <w:rPr>
          <w:rFonts w:eastAsiaTheme="minorEastAsia"/>
        </w:rPr>
        <w:t>105.02</w:t>
      </w:r>
      <w:r w:rsidRPr="00A64B58">
        <w:rPr>
          <w:rFonts w:eastAsiaTheme="minorEastAsia"/>
        </w:rPr>
        <w:t>), Ed (1</w:t>
      </w:r>
      <w:r w:rsidRPr="00A64B58">
        <w:rPr>
          <w:rFonts w:eastAsiaTheme="minorEastAsia"/>
        </w:rPr>
        <w:t>96.47</w:t>
      </w:r>
      <w:r w:rsidRPr="00A64B58">
        <w:rPr>
          <w:rFonts w:eastAsiaTheme="minorEastAsia"/>
        </w:rPr>
        <w:t xml:space="preserve">), </w:t>
      </w:r>
      <w:r w:rsidRPr="00A64B58">
        <w:rPr>
          <w:rFonts w:eastAsiaTheme="minorEastAsia"/>
        </w:rPr>
        <w:t>Pol1</w:t>
      </w:r>
      <w:r w:rsidRPr="00A64B58">
        <w:rPr>
          <w:rFonts w:eastAsiaTheme="minorEastAsia"/>
        </w:rPr>
        <w:t xml:space="preserve"> (</w:t>
      </w:r>
      <w:r w:rsidRPr="00A64B58">
        <w:rPr>
          <w:rFonts w:eastAsiaTheme="minorEastAsia"/>
        </w:rPr>
        <w:t>115.02</w:t>
      </w:r>
      <w:r w:rsidRPr="00A64B58">
        <w:rPr>
          <w:rFonts w:eastAsiaTheme="minorEastAsia"/>
        </w:rPr>
        <w:t xml:space="preserve">), </w:t>
      </w:r>
      <w:r w:rsidRPr="00A64B58">
        <w:rPr>
          <w:rFonts w:eastAsiaTheme="minorEastAsia"/>
        </w:rPr>
        <w:t xml:space="preserve">U2 </w:t>
      </w:r>
      <w:r w:rsidRPr="00A64B58">
        <w:rPr>
          <w:rFonts w:eastAsiaTheme="minorEastAsia"/>
        </w:rPr>
        <w:t>(</w:t>
      </w:r>
      <w:r w:rsidRPr="00A64B58">
        <w:rPr>
          <w:rFonts w:eastAsiaTheme="minorEastAsia"/>
        </w:rPr>
        <w:t>89.37</w:t>
      </w:r>
      <w:r w:rsidRPr="00A64B58">
        <w:rPr>
          <w:rFonts w:eastAsiaTheme="minorEastAsia"/>
        </w:rPr>
        <w:t>)</w:t>
      </w:r>
      <w:r w:rsidRPr="00A64B58">
        <w:rPr>
          <w:rFonts w:eastAsiaTheme="minorEastAsia"/>
        </w:rPr>
        <w:t>, Ineq (67.65) and Prob (-3801.84)</w:t>
      </w:r>
    </w:p>
    <w:p w14:paraId="61F0031A" w14:textId="43A0ADC6" w:rsidR="00DB22F2" w:rsidRPr="00A64B58" w:rsidRDefault="00DB22F2" w:rsidP="00DB22F2">
      <w:pPr>
        <w:pStyle w:val="ListParagraph"/>
        <w:numPr>
          <w:ilvl w:val="0"/>
          <w:numId w:val="18"/>
        </w:numPr>
        <w:spacing w:after="0"/>
        <w:jc w:val="both"/>
      </w:pPr>
      <w:r w:rsidRPr="00A64B58">
        <w:rPr>
          <w:rFonts w:eastAsiaTheme="minorEastAsia"/>
          <w:b/>
          <w:bCs/>
        </w:rPr>
        <w:t>Prediction for New City:</w:t>
      </w:r>
      <w:r w:rsidRPr="00A64B58">
        <w:t xml:space="preserve"> 1</w:t>
      </w:r>
      <w:r w:rsidRPr="00A64B58">
        <w:t>304.25</w:t>
      </w:r>
    </w:p>
    <w:p w14:paraId="42BAE9EE" w14:textId="00595D4A" w:rsidR="00DB22F2" w:rsidRPr="00A64B58" w:rsidRDefault="00DB22F2" w:rsidP="005552A6">
      <w:pPr>
        <w:jc w:val="both"/>
        <w:rPr>
          <w:rFonts w:asciiTheme="minorHAnsi" w:hAnsiTheme="minorHAnsi"/>
        </w:rPr>
      </w:pPr>
      <w:r w:rsidRPr="00A64B58">
        <w:rPr>
          <w:rFonts w:asciiTheme="minorHAnsi" w:hAnsiTheme="minorHAnsi"/>
        </w:rPr>
        <w:t>The complete table:</w:t>
      </w:r>
    </w:p>
    <w:p w14:paraId="2959D28B" w14:textId="77777777" w:rsidR="00DB22F2" w:rsidRPr="00A64B58" w:rsidRDefault="00DB22F2" w:rsidP="005552A6">
      <w:pPr>
        <w:jc w:val="both"/>
        <w:rPr>
          <w:rFonts w:asciiTheme="minorHAnsi" w:hAnsiTheme="minorHAnsi"/>
        </w:rPr>
      </w:pPr>
    </w:p>
    <w:tbl>
      <w:tblPr>
        <w:tblW w:w="9350" w:type="dxa"/>
        <w:jc w:val="center"/>
        <w:tblLook w:val="04A0" w:firstRow="1" w:lastRow="0" w:firstColumn="1" w:lastColumn="0" w:noHBand="0" w:noVBand="1"/>
      </w:tblPr>
      <w:tblGrid>
        <w:gridCol w:w="2413"/>
        <w:gridCol w:w="1190"/>
        <w:gridCol w:w="1250"/>
        <w:gridCol w:w="1433"/>
        <w:gridCol w:w="1362"/>
        <w:gridCol w:w="1702"/>
      </w:tblGrid>
      <w:tr w:rsidR="00DB22F2" w:rsidRPr="00A64B58" w14:paraId="7135E7D3" w14:textId="77777777" w:rsidTr="00DB22F2">
        <w:trPr>
          <w:trHeight w:val="320"/>
          <w:jc w:val="center"/>
        </w:trPr>
        <w:tc>
          <w:tcPr>
            <w:tcW w:w="2416" w:type="dxa"/>
            <w:tcBorders>
              <w:top w:val="single" w:sz="4" w:space="0" w:color="auto"/>
              <w:left w:val="single" w:sz="4" w:space="0" w:color="auto"/>
              <w:bottom w:val="single" w:sz="4" w:space="0" w:color="auto"/>
              <w:right w:val="single" w:sz="4" w:space="0" w:color="auto"/>
            </w:tcBorders>
            <w:noWrap/>
            <w:hideMark/>
          </w:tcPr>
          <w:p w14:paraId="71B2E4A0" w14:textId="77777777" w:rsidR="00DB22F2" w:rsidRPr="00A64B58" w:rsidRDefault="00DB22F2">
            <w:pPr>
              <w:rPr>
                <w:rFonts w:asciiTheme="minorHAnsi" w:hAnsiTheme="minorHAnsi" w:cs="Calibri"/>
                <w:b/>
                <w:bCs/>
                <w:color w:val="000000"/>
              </w:rPr>
            </w:pPr>
            <w:r w:rsidRPr="00A64B58">
              <w:rPr>
                <w:rFonts w:asciiTheme="minorHAnsi" w:hAnsiTheme="minorHAnsi" w:cs="Calibri"/>
                <w:b/>
                <w:bCs/>
                <w:color w:val="000000"/>
              </w:rPr>
              <w:t>Variable</w:t>
            </w:r>
          </w:p>
        </w:tc>
        <w:tc>
          <w:tcPr>
            <w:tcW w:w="1178" w:type="dxa"/>
            <w:tcBorders>
              <w:top w:val="single" w:sz="4" w:space="0" w:color="auto"/>
              <w:left w:val="nil"/>
              <w:bottom w:val="single" w:sz="4" w:space="0" w:color="auto"/>
              <w:right w:val="single" w:sz="4" w:space="0" w:color="auto"/>
            </w:tcBorders>
            <w:noWrap/>
            <w:hideMark/>
          </w:tcPr>
          <w:p w14:paraId="76F9C854" w14:textId="77777777" w:rsidR="00DB22F2" w:rsidRPr="00A64B58" w:rsidRDefault="00DB22F2">
            <w:pPr>
              <w:rPr>
                <w:rFonts w:asciiTheme="minorHAnsi" w:hAnsiTheme="minorHAnsi" w:cs="Calibri"/>
                <w:b/>
                <w:bCs/>
                <w:color w:val="000000"/>
              </w:rPr>
            </w:pPr>
            <w:r w:rsidRPr="00A64B58">
              <w:rPr>
                <w:rFonts w:asciiTheme="minorHAnsi" w:hAnsiTheme="minorHAnsi" w:cs="Calibri"/>
                <w:b/>
                <w:bCs/>
                <w:color w:val="000000"/>
              </w:rPr>
              <w:t>Estimate</w:t>
            </w:r>
          </w:p>
        </w:tc>
        <w:tc>
          <w:tcPr>
            <w:tcW w:w="1252" w:type="dxa"/>
            <w:tcBorders>
              <w:top w:val="single" w:sz="4" w:space="0" w:color="auto"/>
              <w:left w:val="nil"/>
              <w:bottom w:val="single" w:sz="4" w:space="0" w:color="auto"/>
              <w:right w:val="single" w:sz="4" w:space="0" w:color="auto"/>
            </w:tcBorders>
            <w:noWrap/>
            <w:hideMark/>
          </w:tcPr>
          <w:p w14:paraId="6787489B" w14:textId="77777777" w:rsidR="00DB22F2" w:rsidRPr="00A64B58" w:rsidRDefault="00DB22F2">
            <w:pPr>
              <w:rPr>
                <w:rFonts w:asciiTheme="minorHAnsi" w:hAnsiTheme="minorHAnsi" w:cs="Calibri"/>
                <w:b/>
                <w:bCs/>
                <w:color w:val="000000"/>
              </w:rPr>
            </w:pPr>
            <w:r w:rsidRPr="00A64B58">
              <w:rPr>
                <w:rFonts w:asciiTheme="minorHAnsi" w:hAnsiTheme="minorHAnsi" w:cs="Calibri"/>
                <w:b/>
                <w:bCs/>
                <w:color w:val="000000"/>
              </w:rPr>
              <w:t>Std. Error</w:t>
            </w:r>
          </w:p>
        </w:tc>
        <w:tc>
          <w:tcPr>
            <w:tcW w:w="1435" w:type="dxa"/>
            <w:tcBorders>
              <w:top w:val="single" w:sz="4" w:space="0" w:color="auto"/>
              <w:left w:val="nil"/>
              <w:bottom w:val="single" w:sz="4" w:space="0" w:color="auto"/>
              <w:right w:val="single" w:sz="4" w:space="0" w:color="auto"/>
            </w:tcBorders>
            <w:noWrap/>
            <w:hideMark/>
          </w:tcPr>
          <w:p w14:paraId="4BF95985" w14:textId="77777777" w:rsidR="00DB22F2" w:rsidRPr="00A64B58" w:rsidRDefault="00DB22F2">
            <w:pPr>
              <w:rPr>
                <w:rFonts w:asciiTheme="minorHAnsi" w:hAnsiTheme="minorHAnsi" w:cs="Calibri"/>
                <w:b/>
                <w:bCs/>
                <w:color w:val="000000"/>
              </w:rPr>
            </w:pPr>
            <w:r w:rsidRPr="00A64B58">
              <w:rPr>
                <w:rFonts w:asciiTheme="minorHAnsi" w:hAnsiTheme="minorHAnsi" w:cs="Calibri"/>
                <w:b/>
                <w:bCs/>
                <w:color w:val="000000"/>
              </w:rPr>
              <w:t>t value</w:t>
            </w:r>
          </w:p>
        </w:tc>
        <w:tc>
          <w:tcPr>
            <w:tcW w:w="1364" w:type="dxa"/>
            <w:tcBorders>
              <w:top w:val="single" w:sz="4" w:space="0" w:color="auto"/>
              <w:left w:val="nil"/>
              <w:bottom w:val="single" w:sz="4" w:space="0" w:color="auto"/>
              <w:right w:val="single" w:sz="4" w:space="0" w:color="auto"/>
            </w:tcBorders>
            <w:noWrap/>
            <w:hideMark/>
          </w:tcPr>
          <w:p w14:paraId="37EC1CC8" w14:textId="77777777" w:rsidR="00DB22F2" w:rsidRPr="00A64B58" w:rsidRDefault="00DB22F2">
            <w:pPr>
              <w:rPr>
                <w:rFonts w:asciiTheme="minorHAnsi" w:hAnsiTheme="minorHAnsi" w:cs="Calibri"/>
                <w:b/>
                <w:bCs/>
                <w:color w:val="000000"/>
              </w:rPr>
            </w:pPr>
            <w:proofErr w:type="spellStart"/>
            <w:r w:rsidRPr="00A64B58">
              <w:rPr>
                <w:rFonts w:asciiTheme="minorHAnsi" w:hAnsiTheme="minorHAnsi" w:cs="Calibri"/>
                <w:b/>
                <w:bCs/>
                <w:color w:val="000000"/>
              </w:rPr>
              <w:t>Pr</w:t>
            </w:r>
            <w:proofErr w:type="spellEnd"/>
            <w:r w:rsidRPr="00A64B58">
              <w:rPr>
                <w:rFonts w:asciiTheme="minorHAnsi" w:hAnsiTheme="minorHAnsi" w:cs="Calibri"/>
                <w:b/>
                <w:bCs/>
                <w:color w:val="000000"/>
              </w:rPr>
              <w:t>(&gt;|t|)</w:t>
            </w:r>
          </w:p>
        </w:tc>
        <w:tc>
          <w:tcPr>
            <w:tcW w:w="1705" w:type="dxa"/>
            <w:tcBorders>
              <w:top w:val="single" w:sz="4" w:space="0" w:color="auto"/>
              <w:left w:val="nil"/>
              <w:bottom w:val="single" w:sz="4" w:space="0" w:color="auto"/>
              <w:right w:val="single" w:sz="4" w:space="0" w:color="auto"/>
            </w:tcBorders>
            <w:noWrap/>
            <w:hideMark/>
          </w:tcPr>
          <w:p w14:paraId="7818F9D9" w14:textId="77777777" w:rsidR="00DB22F2" w:rsidRPr="00A64B58" w:rsidRDefault="00DB22F2">
            <w:pPr>
              <w:rPr>
                <w:rFonts w:asciiTheme="minorHAnsi" w:hAnsiTheme="minorHAnsi" w:cs="Calibri"/>
                <w:b/>
                <w:bCs/>
                <w:color w:val="000000"/>
              </w:rPr>
            </w:pPr>
            <w:r w:rsidRPr="00A64B58">
              <w:rPr>
                <w:rFonts w:asciiTheme="minorHAnsi" w:hAnsiTheme="minorHAnsi" w:cs="Calibri"/>
                <w:b/>
                <w:bCs/>
                <w:color w:val="000000"/>
              </w:rPr>
              <w:t>Significance</w:t>
            </w:r>
          </w:p>
        </w:tc>
      </w:tr>
      <w:tr w:rsidR="00DB22F2" w:rsidRPr="00A64B58" w14:paraId="498B95BC"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3C0B7C5E"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(Intercept)</w:t>
            </w:r>
          </w:p>
        </w:tc>
        <w:tc>
          <w:tcPr>
            <w:tcW w:w="1178" w:type="dxa"/>
            <w:tcBorders>
              <w:top w:val="nil"/>
              <w:left w:val="nil"/>
              <w:bottom w:val="single" w:sz="4" w:space="0" w:color="auto"/>
              <w:right w:val="single" w:sz="4" w:space="0" w:color="auto"/>
            </w:tcBorders>
            <w:noWrap/>
            <w:vAlign w:val="bottom"/>
            <w:hideMark/>
          </w:tcPr>
          <w:p w14:paraId="1FAEFF96"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-5040.5</w:t>
            </w:r>
          </w:p>
        </w:tc>
        <w:tc>
          <w:tcPr>
            <w:tcW w:w="1252" w:type="dxa"/>
            <w:tcBorders>
              <w:top w:val="nil"/>
              <w:left w:val="nil"/>
              <w:bottom w:val="single" w:sz="4" w:space="0" w:color="auto"/>
              <w:right w:val="single" w:sz="4" w:space="0" w:color="auto"/>
            </w:tcBorders>
            <w:noWrap/>
            <w:vAlign w:val="bottom"/>
            <w:hideMark/>
          </w:tcPr>
          <w:p w14:paraId="178FE461"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899.84</w:t>
            </w:r>
          </w:p>
        </w:tc>
        <w:tc>
          <w:tcPr>
            <w:tcW w:w="1435" w:type="dxa"/>
            <w:tcBorders>
              <w:top w:val="nil"/>
              <w:left w:val="nil"/>
              <w:bottom w:val="single" w:sz="4" w:space="0" w:color="auto"/>
              <w:right w:val="single" w:sz="4" w:space="0" w:color="auto"/>
            </w:tcBorders>
            <w:noWrap/>
            <w:vAlign w:val="bottom"/>
            <w:hideMark/>
          </w:tcPr>
          <w:p w14:paraId="06390A46"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-5.602</w:t>
            </w:r>
          </w:p>
        </w:tc>
        <w:tc>
          <w:tcPr>
            <w:tcW w:w="1364" w:type="dxa"/>
            <w:tcBorders>
              <w:top w:val="nil"/>
              <w:left w:val="nil"/>
              <w:bottom w:val="single" w:sz="4" w:space="0" w:color="auto"/>
              <w:right w:val="single" w:sz="4" w:space="0" w:color="auto"/>
            </w:tcBorders>
            <w:noWrap/>
            <w:vAlign w:val="bottom"/>
            <w:hideMark/>
          </w:tcPr>
          <w:p w14:paraId="554BD946"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1.72e-06</w:t>
            </w:r>
          </w:p>
        </w:tc>
        <w:tc>
          <w:tcPr>
            <w:tcW w:w="1705" w:type="dxa"/>
            <w:tcBorders>
              <w:top w:val="nil"/>
              <w:left w:val="nil"/>
              <w:bottom w:val="single" w:sz="4" w:space="0" w:color="auto"/>
              <w:right w:val="single" w:sz="4" w:space="0" w:color="auto"/>
            </w:tcBorders>
            <w:noWrap/>
            <w:vAlign w:val="bottom"/>
            <w:hideMark/>
          </w:tcPr>
          <w:p w14:paraId="59DB34F6"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r w:rsidR="00DB22F2" w:rsidRPr="00A64B58" w14:paraId="2753D43D"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0AFC3B5F"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M (Males 14-24)</w:t>
            </w:r>
          </w:p>
        </w:tc>
        <w:tc>
          <w:tcPr>
            <w:tcW w:w="1178" w:type="dxa"/>
            <w:tcBorders>
              <w:top w:val="nil"/>
              <w:left w:val="nil"/>
              <w:bottom w:val="single" w:sz="4" w:space="0" w:color="auto"/>
              <w:right w:val="single" w:sz="4" w:space="0" w:color="auto"/>
            </w:tcBorders>
            <w:noWrap/>
            <w:vAlign w:val="bottom"/>
            <w:hideMark/>
          </w:tcPr>
          <w:p w14:paraId="097E5879"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105.02</w:t>
            </w:r>
          </w:p>
        </w:tc>
        <w:tc>
          <w:tcPr>
            <w:tcW w:w="1252" w:type="dxa"/>
            <w:tcBorders>
              <w:top w:val="nil"/>
              <w:left w:val="nil"/>
              <w:bottom w:val="single" w:sz="4" w:space="0" w:color="auto"/>
              <w:right w:val="single" w:sz="4" w:space="0" w:color="auto"/>
            </w:tcBorders>
            <w:noWrap/>
            <w:vAlign w:val="bottom"/>
            <w:hideMark/>
          </w:tcPr>
          <w:p w14:paraId="4F14CCD5"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33.3</w:t>
            </w:r>
          </w:p>
        </w:tc>
        <w:tc>
          <w:tcPr>
            <w:tcW w:w="1435" w:type="dxa"/>
            <w:tcBorders>
              <w:top w:val="nil"/>
              <w:left w:val="nil"/>
              <w:bottom w:val="single" w:sz="4" w:space="0" w:color="auto"/>
              <w:right w:val="single" w:sz="4" w:space="0" w:color="auto"/>
            </w:tcBorders>
            <w:noWrap/>
            <w:vAlign w:val="bottom"/>
            <w:hideMark/>
          </w:tcPr>
          <w:p w14:paraId="6C02EE07"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3.154</w:t>
            </w:r>
          </w:p>
        </w:tc>
        <w:tc>
          <w:tcPr>
            <w:tcW w:w="1364" w:type="dxa"/>
            <w:tcBorders>
              <w:top w:val="nil"/>
              <w:left w:val="nil"/>
              <w:bottom w:val="single" w:sz="4" w:space="0" w:color="auto"/>
              <w:right w:val="single" w:sz="4" w:space="0" w:color="auto"/>
            </w:tcBorders>
            <w:noWrap/>
            <w:vAlign w:val="bottom"/>
            <w:hideMark/>
          </w:tcPr>
          <w:p w14:paraId="47727CE7"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0.00305</w:t>
            </w:r>
          </w:p>
        </w:tc>
        <w:tc>
          <w:tcPr>
            <w:tcW w:w="1705" w:type="dxa"/>
            <w:tcBorders>
              <w:top w:val="nil"/>
              <w:left w:val="nil"/>
              <w:bottom w:val="single" w:sz="4" w:space="0" w:color="auto"/>
              <w:right w:val="single" w:sz="4" w:space="0" w:color="auto"/>
            </w:tcBorders>
            <w:noWrap/>
            <w:vAlign w:val="bottom"/>
            <w:hideMark/>
          </w:tcPr>
          <w:p w14:paraId="0E2E7539"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r w:rsidR="00DB22F2" w:rsidRPr="00A64B58" w14:paraId="6E832CA7"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5601FB68"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Ed (Mean Education)</w:t>
            </w:r>
          </w:p>
        </w:tc>
        <w:tc>
          <w:tcPr>
            <w:tcW w:w="1178" w:type="dxa"/>
            <w:tcBorders>
              <w:top w:val="nil"/>
              <w:left w:val="nil"/>
              <w:bottom w:val="single" w:sz="4" w:space="0" w:color="auto"/>
              <w:right w:val="single" w:sz="4" w:space="0" w:color="auto"/>
            </w:tcBorders>
            <w:noWrap/>
            <w:vAlign w:val="bottom"/>
            <w:hideMark/>
          </w:tcPr>
          <w:p w14:paraId="2516970E"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196.47</w:t>
            </w:r>
          </w:p>
        </w:tc>
        <w:tc>
          <w:tcPr>
            <w:tcW w:w="1252" w:type="dxa"/>
            <w:tcBorders>
              <w:top w:val="nil"/>
              <w:left w:val="nil"/>
              <w:bottom w:val="single" w:sz="4" w:space="0" w:color="auto"/>
              <w:right w:val="single" w:sz="4" w:space="0" w:color="auto"/>
            </w:tcBorders>
            <w:noWrap/>
            <w:vAlign w:val="bottom"/>
            <w:hideMark/>
          </w:tcPr>
          <w:p w14:paraId="6EADB87E"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44.75</w:t>
            </w:r>
          </w:p>
        </w:tc>
        <w:tc>
          <w:tcPr>
            <w:tcW w:w="1435" w:type="dxa"/>
            <w:tcBorders>
              <w:top w:val="nil"/>
              <w:left w:val="nil"/>
              <w:bottom w:val="single" w:sz="4" w:space="0" w:color="auto"/>
              <w:right w:val="single" w:sz="4" w:space="0" w:color="auto"/>
            </w:tcBorders>
            <w:noWrap/>
            <w:vAlign w:val="bottom"/>
            <w:hideMark/>
          </w:tcPr>
          <w:p w14:paraId="198BB3C2"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4.39</w:t>
            </w:r>
          </w:p>
        </w:tc>
        <w:tc>
          <w:tcPr>
            <w:tcW w:w="1364" w:type="dxa"/>
            <w:tcBorders>
              <w:top w:val="nil"/>
              <w:left w:val="nil"/>
              <w:bottom w:val="single" w:sz="4" w:space="0" w:color="auto"/>
              <w:right w:val="single" w:sz="4" w:space="0" w:color="auto"/>
            </w:tcBorders>
            <w:noWrap/>
            <w:vAlign w:val="bottom"/>
            <w:hideMark/>
          </w:tcPr>
          <w:p w14:paraId="1F7BE83A"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8.07e-05</w:t>
            </w:r>
          </w:p>
        </w:tc>
        <w:tc>
          <w:tcPr>
            <w:tcW w:w="1705" w:type="dxa"/>
            <w:tcBorders>
              <w:top w:val="nil"/>
              <w:left w:val="nil"/>
              <w:bottom w:val="single" w:sz="4" w:space="0" w:color="auto"/>
              <w:right w:val="single" w:sz="4" w:space="0" w:color="auto"/>
            </w:tcBorders>
            <w:noWrap/>
            <w:vAlign w:val="bottom"/>
            <w:hideMark/>
          </w:tcPr>
          <w:p w14:paraId="6F88CF3C"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r w:rsidR="00DB22F2" w:rsidRPr="00A64B58" w14:paraId="28C00801"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3954E640"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Po1 (Police Exp '60)</w:t>
            </w:r>
          </w:p>
        </w:tc>
        <w:tc>
          <w:tcPr>
            <w:tcW w:w="1178" w:type="dxa"/>
            <w:tcBorders>
              <w:top w:val="nil"/>
              <w:left w:val="nil"/>
              <w:bottom w:val="single" w:sz="4" w:space="0" w:color="auto"/>
              <w:right w:val="single" w:sz="4" w:space="0" w:color="auto"/>
            </w:tcBorders>
            <w:noWrap/>
            <w:vAlign w:val="bottom"/>
            <w:hideMark/>
          </w:tcPr>
          <w:p w14:paraId="0911E82A"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115.02</w:t>
            </w:r>
          </w:p>
        </w:tc>
        <w:tc>
          <w:tcPr>
            <w:tcW w:w="1252" w:type="dxa"/>
            <w:tcBorders>
              <w:top w:val="nil"/>
              <w:left w:val="nil"/>
              <w:bottom w:val="single" w:sz="4" w:space="0" w:color="auto"/>
              <w:right w:val="single" w:sz="4" w:space="0" w:color="auto"/>
            </w:tcBorders>
            <w:noWrap/>
            <w:vAlign w:val="bottom"/>
            <w:hideMark/>
          </w:tcPr>
          <w:p w14:paraId="0F044E9B"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13.75</w:t>
            </w:r>
          </w:p>
        </w:tc>
        <w:tc>
          <w:tcPr>
            <w:tcW w:w="1435" w:type="dxa"/>
            <w:tcBorders>
              <w:top w:val="nil"/>
              <w:left w:val="nil"/>
              <w:bottom w:val="single" w:sz="4" w:space="0" w:color="auto"/>
              <w:right w:val="single" w:sz="4" w:space="0" w:color="auto"/>
            </w:tcBorders>
            <w:noWrap/>
            <w:vAlign w:val="bottom"/>
            <w:hideMark/>
          </w:tcPr>
          <w:p w14:paraId="33483E64"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8.363</w:t>
            </w:r>
          </w:p>
        </w:tc>
        <w:tc>
          <w:tcPr>
            <w:tcW w:w="1364" w:type="dxa"/>
            <w:tcBorders>
              <w:top w:val="nil"/>
              <w:left w:val="nil"/>
              <w:bottom w:val="single" w:sz="4" w:space="0" w:color="auto"/>
              <w:right w:val="single" w:sz="4" w:space="0" w:color="auto"/>
            </w:tcBorders>
            <w:noWrap/>
            <w:vAlign w:val="bottom"/>
            <w:hideMark/>
          </w:tcPr>
          <w:p w14:paraId="758E5100"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2.56e-10</w:t>
            </w:r>
          </w:p>
        </w:tc>
        <w:tc>
          <w:tcPr>
            <w:tcW w:w="1705" w:type="dxa"/>
            <w:tcBorders>
              <w:top w:val="nil"/>
              <w:left w:val="nil"/>
              <w:bottom w:val="single" w:sz="4" w:space="0" w:color="auto"/>
              <w:right w:val="single" w:sz="4" w:space="0" w:color="auto"/>
            </w:tcBorders>
            <w:noWrap/>
            <w:vAlign w:val="bottom"/>
            <w:hideMark/>
          </w:tcPr>
          <w:p w14:paraId="6FC6628F"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r w:rsidR="00DB22F2" w:rsidRPr="00A64B58" w14:paraId="2BAA47EA"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69FFD22C"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lastRenderedPageBreak/>
              <w:t>U2 (Unemployment M39)</w:t>
            </w:r>
          </w:p>
        </w:tc>
        <w:tc>
          <w:tcPr>
            <w:tcW w:w="1178" w:type="dxa"/>
            <w:tcBorders>
              <w:top w:val="nil"/>
              <w:left w:val="nil"/>
              <w:bottom w:val="single" w:sz="4" w:space="0" w:color="auto"/>
              <w:right w:val="single" w:sz="4" w:space="0" w:color="auto"/>
            </w:tcBorders>
            <w:noWrap/>
            <w:vAlign w:val="bottom"/>
            <w:hideMark/>
          </w:tcPr>
          <w:p w14:paraId="162ECA96"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89.37</w:t>
            </w:r>
          </w:p>
        </w:tc>
        <w:tc>
          <w:tcPr>
            <w:tcW w:w="1252" w:type="dxa"/>
            <w:tcBorders>
              <w:top w:val="nil"/>
              <w:left w:val="nil"/>
              <w:bottom w:val="single" w:sz="4" w:space="0" w:color="auto"/>
              <w:right w:val="single" w:sz="4" w:space="0" w:color="auto"/>
            </w:tcBorders>
            <w:noWrap/>
            <w:vAlign w:val="bottom"/>
            <w:hideMark/>
          </w:tcPr>
          <w:p w14:paraId="1C1EA5D9"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40.91</w:t>
            </w:r>
          </w:p>
        </w:tc>
        <w:tc>
          <w:tcPr>
            <w:tcW w:w="1435" w:type="dxa"/>
            <w:tcBorders>
              <w:top w:val="nil"/>
              <w:left w:val="nil"/>
              <w:bottom w:val="single" w:sz="4" w:space="0" w:color="auto"/>
              <w:right w:val="single" w:sz="4" w:space="0" w:color="auto"/>
            </w:tcBorders>
            <w:noWrap/>
            <w:vAlign w:val="bottom"/>
            <w:hideMark/>
          </w:tcPr>
          <w:p w14:paraId="5ECD4900"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2.185</w:t>
            </w:r>
          </w:p>
        </w:tc>
        <w:tc>
          <w:tcPr>
            <w:tcW w:w="1364" w:type="dxa"/>
            <w:tcBorders>
              <w:top w:val="nil"/>
              <w:left w:val="nil"/>
              <w:bottom w:val="single" w:sz="4" w:space="0" w:color="auto"/>
              <w:right w:val="single" w:sz="4" w:space="0" w:color="auto"/>
            </w:tcBorders>
            <w:noWrap/>
            <w:vAlign w:val="bottom"/>
            <w:hideMark/>
          </w:tcPr>
          <w:p w14:paraId="047676AC"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0.03483</w:t>
            </w:r>
          </w:p>
        </w:tc>
        <w:tc>
          <w:tcPr>
            <w:tcW w:w="1705" w:type="dxa"/>
            <w:tcBorders>
              <w:top w:val="nil"/>
              <w:left w:val="nil"/>
              <w:bottom w:val="single" w:sz="4" w:space="0" w:color="auto"/>
              <w:right w:val="single" w:sz="4" w:space="0" w:color="auto"/>
            </w:tcBorders>
            <w:noWrap/>
            <w:vAlign w:val="bottom"/>
            <w:hideMark/>
          </w:tcPr>
          <w:p w14:paraId="4FB346A7"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r w:rsidR="00DB22F2" w:rsidRPr="00A64B58" w14:paraId="42BF4AD6"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3E95AE48"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Ineq (Income Inequality)</w:t>
            </w:r>
          </w:p>
        </w:tc>
        <w:tc>
          <w:tcPr>
            <w:tcW w:w="1178" w:type="dxa"/>
            <w:tcBorders>
              <w:top w:val="nil"/>
              <w:left w:val="nil"/>
              <w:bottom w:val="single" w:sz="4" w:space="0" w:color="auto"/>
              <w:right w:val="single" w:sz="4" w:space="0" w:color="auto"/>
            </w:tcBorders>
            <w:noWrap/>
            <w:vAlign w:val="bottom"/>
            <w:hideMark/>
          </w:tcPr>
          <w:p w14:paraId="0F4BC492"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67.65</w:t>
            </w:r>
          </w:p>
        </w:tc>
        <w:tc>
          <w:tcPr>
            <w:tcW w:w="1252" w:type="dxa"/>
            <w:tcBorders>
              <w:top w:val="nil"/>
              <w:left w:val="nil"/>
              <w:bottom w:val="single" w:sz="4" w:space="0" w:color="auto"/>
              <w:right w:val="single" w:sz="4" w:space="0" w:color="auto"/>
            </w:tcBorders>
            <w:noWrap/>
            <w:vAlign w:val="bottom"/>
            <w:hideMark/>
          </w:tcPr>
          <w:p w14:paraId="68C0C24B"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13.94</w:t>
            </w:r>
          </w:p>
        </w:tc>
        <w:tc>
          <w:tcPr>
            <w:tcW w:w="1435" w:type="dxa"/>
            <w:tcBorders>
              <w:top w:val="nil"/>
              <w:left w:val="nil"/>
              <w:bottom w:val="single" w:sz="4" w:space="0" w:color="auto"/>
              <w:right w:val="single" w:sz="4" w:space="0" w:color="auto"/>
            </w:tcBorders>
            <w:noWrap/>
            <w:vAlign w:val="bottom"/>
            <w:hideMark/>
          </w:tcPr>
          <w:p w14:paraId="45EAAC5C"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4.855</w:t>
            </w:r>
          </w:p>
        </w:tc>
        <w:tc>
          <w:tcPr>
            <w:tcW w:w="1364" w:type="dxa"/>
            <w:tcBorders>
              <w:top w:val="nil"/>
              <w:left w:val="nil"/>
              <w:bottom w:val="single" w:sz="4" w:space="0" w:color="auto"/>
              <w:right w:val="single" w:sz="4" w:space="0" w:color="auto"/>
            </w:tcBorders>
            <w:noWrap/>
            <w:vAlign w:val="bottom"/>
            <w:hideMark/>
          </w:tcPr>
          <w:p w14:paraId="56E31B97"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1.88e-05</w:t>
            </w:r>
          </w:p>
        </w:tc>
        <w:tc>
          <w:tcPr>
            <w:tcW w:w="1705" w:type="dxa"/>
            <w:tcBorders>
              <w:top w:val="nil"/>
              <w:left w:val="nil"/>
              <w:bottom w:val="single" w:sz="4" w:space="0" w:color="auto"/>
              <w:right w:val="single" w:sz="4" w:space="0" w:color="auto"/>
            </w:tcBorders>
            <w:noWrap/>
            <w:vAlign w:val="bottom"/>
            <w:hideMark/>
          </w:tcPr>
          <w:p w14:paraId="61A64559"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r w:rsidR="00DB22F2" w:rsidRPr="00A64B58" w14:paraId="3F35F730" w14:textId="77777777" w:rsidTr="00DB22F2">
        <w:trPr>
          <w:trHeight w:val="320"/>
          <w:jc w:val="center"/>
        </w:trPr>
        <w:tc>
          <w:tcPr>
            <w:tcW w:w="2416" w:type="dxa"/>
            <w:tcBorders>
              <w:top w:val="nil"/>
              <w:left w:val="single" w:sz="4" w:space="0" w:color="auto"/>
              <w:bottom w:val="single" w:sz="4" w:space="0" w:color="auto"/>
              <w:right w:val="single" w:sz="4" w:space="0" w:color="auto"/>
            </w:tcBorders>
            <w:noWrap/>
            <w:vAlign w:val="bottom"/>
            <w:hideMark/>
          </w:tcPr>
          <w:p w14:paraId="3FA6D5F9"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Prob (Prob. of Imprisonment)</w:t>
            </w:r>
          </w:p>
        </w:tc>
        <w:tc>
          <w:tcPr>
            <w:tcW w:w="1178" w:type="dxa"/>
            <w:tcBorders>
              <w:top w:val="nil"/>
              <w:left w:val="nil"/>
              <w:bottom w:val="single" w:sz="4" w:space="0" w:color="auto"/>
              <w:right w:val="single" w:sz="4" w:space="0" w:color="auto"/>
            </w:tcBorders>
            <w:noWrap/>
            <w:vAlign w:val="bottom"/>
            <w:hideMark/>
          </w:tcPr>
          <w:p w14:paraId="7E6B9050"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-3801.84</w:t>
            </w:r>
          </w:p>
        </w:tc>
        <w:tc>
          <w:tcPr>
            <w:tcW w:w="1252" w:type="dxa"/>
            <w:tcBorders>
              <w:top w:val="nil"/>
              <w:left w:val="nil"/>
              <w:bottom w:val="single" w:sz="4" w:space="0" w:color="auto"/>
              <w:right w:val="single" w:sz="4" w:space="0" w:color="auto"/>
            </w:tcBorders>
            <w:noWrap/>
            <w:vAlign w:val="bottom"/>
            <w:hideMark/>
          </w:tcPr>
          <w:p w14:paraId="7F8C4B9D"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1528.1</w:t>
            </w:r>
          </w:p>
        </w:tc>
        <w:tc>
          <w:tcPr>
            <w:tcW w:w="1435" w:type="dxa"/>
            <w:tcBorders>
              <w:top w:val="nil"/>
              <w:left w:val="nil"/>
              <w:bottom w:val="single" w:sz="4" w:space="0" w:color="auto"/>
              <w:right w:val="single" w:sz="4" w:space="0" w:color="auto"/>
            </w:tcBorders>
            <w:noWrap/>
            <w:vAlign w:val="bottom"/>
            <w:hideMark/>
          </w:tcPr>
          <w:p w14:paraId="443DBE4C"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-2.488</w:t>
            </w:r>
          </w:p>
        </w:tc>
        <w:tc>
          <w:tcPr>
            <w:tcW w:w="1364" w:type="dxa"/>
            <w:tcBorders>
              <w:top w:val="nil"/>
              <w:left w:val="nil"/>
              <w:bottom w:val="single" w:sz="4" w:space="0" w:color="auto"/>
              <w:right w:val="single" w:sz="4" w:space="0" w:color="auto"/>
            </w:tcBorders>
            <w:noWrap/>
            <w:vAlign w:val="bottom"/>
            <w:hideMark/>
          </w:tcPr>
          <w:p w14:paraId="0FBA319E"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0.01711</w:t>
            </w:r>
          </w:p>
        </w:tc>
        <w:tc>
          <w:tcPr>
            <w:tcW w:w="1705" w:type="dxa"/>
            <w:tcBorders>
              <w:top w:val="nil"/>
              <w:left w:val="nil"/>
              <w:bottom w:val="single" w:sz="4" w:space="0" w:color="auto"/>
              <w:right w:val="single" w:sz="4" w:space="0" w:color="auto"/>
            </w:tcBorders>
            <w:noWrap/>
            <w:vAlign w:val="bottom"/>
            <w:hideMark/>
          </w:tcPr>
          <w:p w14:paraId="750E433A" w14:textId="77777777" w:rsidR="00DB22F2" w:rsidRPr="00A64B58" w:rsidRDefault="00DB22F2">
            <w:pPr>
              <w:rPr>
                <w:rFonts w:asciiTheme="minorHAnsi" w:hAnsiTheme="minorHAnsi" w:cs="Calibri"/>
                <w:color w:val="000000"/>
              </w:rPr>
            </w:pPr>
            <w:r w:rsidRPr="00A64B58">
              <w:rPr>
                <w:rFonts w:asciiTheme="minorHAnsi" w:hAnsiTheme="minorHAnsi" w:cs="Calibri"/>
                <w:color w:val="000000"/>
              </w:rPr>
              <w:t>*</w:t>
            </w:r>
          </w:p>
        </w:tc>
      </w:tr>
    </w:tbl>
    <w:p w14:paraId="5FC40116" w14:textId="77777777" w:rsidR="00DB22F2" w:rsidRPr="00A64B58" w:rsidRDefault="00DB22F2" w:rsidP="005552A6">
      <w:pPr>
        <w:jc w:val="both"/>
        <w:rPr>
          <w:rFonts w:asciiTheme="minorHAnsi" w:hAnsiTheme="minorHAnsi"/>
        </w:rPr>
      </w:pPr>
    </w:p>
    <w:p w14:paraId="3C7B7E3F" w14:textId="44A32C72" w:rsidR="00792010" w:rsidRDefault="00792010" w:rsidP="005552A6">
      <w:pPr>
        <w:jc w:val="both"/>
        <w:rPr>
          <w:rFonts w:asciiTheme="minorHAnsi" w:hAnsiTheme="minorHAnsi"/>
          <w:b/>
          <w:bCs/>
          <w:sz w:val="28"/>
          <w:szCs w:val="28"/>
        </w:rPr>
      </w:pPr>
      <w:r>
        <w:rPr>
          <w:rFonts w:asciiTheme="minorHAnsi" w:hAnsiTheme="minorHAnsi"/>
          <w:b/>
          <w:bCs/>
          <w:sz w:val="28"/>
          <w:szCs w:val="28"/>
        </w:rPr>
        <w:t xml:space="preserve">Strategy, </w:t>
      </w:r>
      <w:r w:rsidRPr="00792010">
        <w:rPr>
          <w:rFonts w:asciiTheme="minorHAnsi" w:hAnsiTheme="minorHAnsi"/>
          <w:b/>
          <w:bCs/>
          <w:sz w:val="28"/>
          <w:szCs w:val="28"/>
        </w:rPr>
        <w:t>Analysis</w:t>
      </w:r>
      <w:r>
        <w:rPr>
          <w:rFonts w:asciiTheme="minorHAnsi" w:hAnsiTheme="minorHAnsi"/>
          <w:b/>
          <w:bCs/>
          <w:sz w:val="28"/>
          <w:szCs w:val="28"/>
        </w:rPr>
        <w:t xml:space="preserve"> and Judgement</w:t>
      </w:r>
      <w:r w:rsidRPr="00792010">
        <w:rPr>
          <w:rFonts w:asciiTheme="minorHAnsi" w:hAnsiTheme="minorHAnsi"/>
          <w:b/>
          <w:bCs/>
          <w:sz w:val="28"/>
          <w:szCs w:val="28"/>
        </w:rPr>
        <w:t xml:space="preserve">: </w:t>
      </w:r>
    </w:p>
    <w:p w14:paraId="0A35199E" w14:textId="77777777" w:rsidR="00792010" w:rsidRDefault="00792010" w:rsidP="005552A6">
      <w:pPr>
        <w:jc w:val="both"/>
        <w:rPr>
          <w:rFonts w:asciiTheme="minorHAnsi" w:hAnsiTheme="minorHAnsi"/>
          <w:b/>
          <w:bCs/>
          <w:sz w:val="28"/>
          <w:szCs w:val="28"/>
        </w:rPr>
      </w:pPr>
    </w:p>
    <w:p w14:paraId="3C5D7D74" w14:textId="4E3E864C" w:rsidR="00792010" w:rsidRDefault="00792010" w:rsidP="005552A6">
      <w:pPr>
        <w:jc w:val="both"/>
        <w:rPr>
          <w:rFonts w:asciiTheme="minorHAnsi" w:hAnsiTheme="minorHAnsi"/>
          <w:b/>
          <w:bCs/>
        </w:rPr>
      </w:pPr>
      <w:r w:rsidRPr="00792010">
        <w:rPr>
          <w:rFonts w:asciiTheme="minorHAnsi" w:hAnsiTheme="minorHAnsi"/>
          <w:b/>
          <w:bCs/>
        </w:rPr>
        <w:t xml:space="preserve">Addressing Overfitting: </w:t>
      </w:r>
    </w:p>
    <w:p w14:paraId="4EDDCC67" w14:textId="578B4391" w:rsidR="00792010" w:rsidRDefault="00792010" w:rsidP="005552A6">
      <w:pPr>
        <w:jc w:val="both"/>
        <w:rPr>
          <w:rFonts w:asciiTheme="minorHAnsi" w:hAnsiTheme="minorHAnsi"/>
        </w:rPr>
      </w:pPr>
      <w:r>
        <w:rPr>
          <w:rFonts w:asciiTheme="minorHAnsi" w:hAnsiTheme="minorHAnsi"/>
        </w:rPr>
        <w:t xml:space="preserve">The primary challenge using the dataset is the small sample size (n=47) as compared to the number of predictors (k=15). Using every variable (the full model) leads to overfitting, where the model “memorizes” the noise in the training data rather than finding the true underlying pattern. </w:t>
      </w:r>
    </w:p>
    <w:p w14:paraId="252BB976" w14:textId="77777777" w:rsidR="00792010" w:rsidRDefault="00792010" w:rsidP="005552A6">
      <w:pPr>
        <w:jc w:val="both"/>
        <w:rPr>
          <w:rFonts w:asciiTheme="minorHAnsi" w:hAnsiTheme="minorHAnsi"/>
        </w:rPr>
      </w:pPr>
    </w:p>
    <w:p w14:paraId="762B760B" w14:textId="6D129443" w:rsidR="00792010" w:rsidRPr="00792010" w:rsidRDefault="00792010" w:rsidP="005552A6">
      <w:pPr>
        <w:jc w:val="both"/>
        <w:rPr>
          <w:rFonts w:asciiTheme="minorHAnsi" w:hAnsiTheme="minorHAnsi"/>
          <w:b/>
          <w:bCs/>
        </w:rPr>
      </w:pPr>
      <w:r w:rsidRPr="00792010">
        <w:rPr>
          <w:rFonts w:asciiTheme="minorHAnsi" w:hAnsiTheme="minorHAnsi"/>
          <w:b/>
          <w:bCs/>
        </w:rPr>
        <w:t>Stepwise Selection and P-Values:</w:t>
      </w:r>
    </w:p>
    <w:p w14:paraId="362A3F91" w14:textId="36CD7578" w:rsidR="00792010" w:rsidRDefault="00792010" w:rsidP="005552A6">
      <w:pPr>
        <w:jc w:val="both"/>
        <w:rPr>
          <w:rFonts w:asciiTheme="minorHAnsi" w:hAnsiTheme="minorHAnsi"/>
          <w:sz w:val="28"/>
          <w:szCs w:val="28"/>
        </w:rPr>
      </w:pPr>
      <w:r>
        <w:rPr>
          <w:rFonts w:asciiTheme="minorHAnsi" w:hAnsiTheme="minorHAnsi"/>
          <w:sz w:val="28"/>
          <w:szCs w:val="28"/>
        </w:rPr>
        <w:t xml:space="preserve">The strategy involved using backward elimination (or stepwise selection via the step() function) to remove variables that do not contribute significantly to the model’s predictive power. By focusing on variables with p-values &lt; 0.1 (like inequality and education), we created a model that is more robust. </w:t>
      </w:r>
    </w:p>
    <w:p w14:paraId="09955E07" w14:textId="77777777" w:rsidR="00792010" w:rsidRDefault="00792010" w:rsidP="005552A6">
      <w:pPr>
        <w:jc w:val="both"/>
        <w:rPr>
          <w:rFonts w:asciiTheme="minorHAnsi" w:hAnsiTheme="minorHAnsi"/>
          <w:sz w:val="28"/>
          <w:szCs w:val="28"/>
        </w:rPr>
      </w:pPr>
    </w:p>
    <w:p w14:paraId="681997E7" w14:textId="766F47AF" w:rsidR="00792010" w:rsidRPr="00792010" w:rsidRDefault="00792010" w:rsidP="005552A6">
      <w:pPr>
        <w:jc w:val="both"/>
        <w:rPr>
          <w:rFonts w:asciiTheme="minorHAnsi" w:hAnsiTheme="minorHAnsi"/>
          <w:b/>
          <w:bCs/>
        </w:rPr>
      </w:pPr>
      <w:r w:rsidRPr="00792010">
        <w:rPr>
          <w:rFonts w:asciiTheme="minorHAnsi" w:hAnsiTheme="minorHAnsi"/>
          <w:b/>
          <w:bCs/>
        </w:rPr>
        <w:t>Cross-Validation (CV):</w:t>
      </w:r>
    </w:p>
    <w:p w14:paraId="22B174DF" w14:textId="3212D9DD" w:rsidR="00792010" w:rsidRDefault="00792010" w:rsidP="005552A6">
      <w:pPr>
        <w:jc w:val="both"/>
        <w:rPr>
          <w:rFonts w:asciiTheme="minorHAnsi" w:hAnsiTheme="minorHAnsi"/>
        </w:rPr>
      </w:pPr>
      <w:r>
        <w:rPr>
          <w:rFonts w:asciiTheme="minorHAnsi" w:hAnsiTheme="minorHAnsi"/>
        </w:rPr>
        <w:t xml:space="preserve">The implementation also used 5-fold cross-validation to assess the model’s predictive performance. This strategy is critical because it provide a more realistic estimate of how the model will perform on “new” data compared to standard metric like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asciiTheme="minorHAnsi" w:hAnsiTheme="minorHAnsi"/>
        </w:rPr>
        <w:t>.</w:t>
      </w:r>
    </w:p>
    <w:p w14:paraId="6FAD1542" w14:textId="3227839C" w:rsidR="00792010" w:rsidRDefault="00B10367" w:rsidP="005552A6">
      <w:pPr>
        <w:jc w:val="both"/>
        <w:rPr>
          <w:rFonts w:asciiTheme="minorHAnsi" w:hAnsiTheme="minorHAnsi"/>
        </w:rPr>
      </w:pPr>
      <w:r>
        <w:rPr>
          <w:rFonts w:asciiTheme="minorHAnsi" w:hAnsiTheme="minorHAnsi"/>
        </w:rPr>
        <w:t>The dataset of 47 observation was randomly partitioned into 5 equal size “folds”. The model was trained on 4 folds and tested on remaining 1-fold. This process was repeated 5 times so that every data point is used for testing exactly once. By testing the model on data it was not trained on, we can identify overfitting – a common issue where a model performs exceptionally well on the training data but fails to generalize to new cities.</w:t>
      </w:r>
    </w:p>
    <w:p w14:paraId="65F27756" w14:textId="77777777" w:rsidR="00792010" w:rsidRDefault="00792010" w:rsidP="005552A6">
      <w:pPr>
        <w:jc w:val="both"/>
        <w:rPr>
          <w:rFonts w:asciiTheme="minorHAnsi" w:hAnsiTheme="minorHAnsi"/>
        </w:rPr>
      </w:pPr>
    </w:p>
    <w:p w14:paraId="52063C2C" w14:textId="284EA4F1" w:rsidR="00B10367" w:rsidRPr="00B10367" w:rsidRDefault="00B10367" w:rsidP="005552A6">
      <w:pPr>
        <w:jc w:val="both"/>
        <w:rPr>
          <w:rFonts w:asciiTheme="minorHAnsi" w:hAnsiTheme="minorHAnsi"/>
          <w:b/>
          <w:bCs/>
        </w:rPr>
      </w:pPr>
      <w:r w:rsidRPr="00B10367">
        <w:rPr>
          <w:rFonts w:asciiTheme="minorHAnsi" w:hAnsiTheme="minorHAnsi"/>
          <w:b/>
          <w:bCs/>
        </w:rPr>
        <w:t xml:space="preserve">Judgement: Why the reduced model is better: </w:t>
      </w:r>
    </w:p>
    <w:p w14:paraId="21B0BF9E" w14:textId="1CFF380D" w:rsidR="00B10367" w:rsidRDefault="00B10367" w:rsidP="005552A6">
      <w:pPr>
        <w:jc w:val="both"/>
        <w:rPr>
          <w:rFonts w:asciiTheme="minorHAnsi" w:hAnsiTheme="minorHAnsi"/>
        </w:rPr>
      </w:pPr>
      <w:r>
        <w:rPr>
          <w:rFonts w:asciiTheme="minorHAnsi" w:hAnsiTheme="minorHAnsi"/>
        </w:rPr>
        <w:t xml:space="preserve">The judgement to prefer the reduced model is based on the bias-variance tradeoff: </w:t>
      </w:r>
    </w:p>
    <w:p w14:paraId="140244FF" w14:textId="68AB8734" w:rsidR="00B10367" w:rsidRDefault="00B10367" w:rsidP="00B10367">
      <w:pPr>
        <w:pStyle w:val="ListParagraph"/>
        <w:numPr>
          <w:ilvl w:val="0"/>
          <w:numId w:val="19"/>
        </w:numPr>
        <w:jc w:val="both"/>
      </w:pPr>
      <w:r>
        <w:t xml:space="preserve">The full model has high variance; its prediction of 155.43 for the new city is an outlier (lower than almost every actual data point in the set), suggesting it is failing to generalize. </w:t>
      </w:r>
    </w:p>
    <w:p w14:paraId="118E2E9A" w14:textId="53F8EA7E" w:rsidR="00B10367" w:rsidRDefault="00B10367" w:rsidP="00B10367">
      <w:pPr>
        <w:pStyle w:val="ListParagraph"/>
        <w:numPr>
          <w:ilvl w:val="0"/>
          <w:numId w:val="19"/>
        </w:numPr>
        <w:jc w:val="both"/>
      </w:pPr>
      <w:r>
        <w:t>The reduced model has lower variance and a more realistic prediction of 1304.25</w:t>
      </w:r>
    </w:p>
    <w:p w14:paraId="7379E5E6" w14:textId="5CAA8F48" w:rsidR="00B10367" w:rsidRDefault="00B10367" w:rsidP="00B10367">
      <w:pPr>
        <w:pStyle w:val="ListParagraph"/>
        <w:numPr>
          <w:ilvl w:val="0"/>
          <w:numId w:val="19"/>
        </w:numPr>
        <w:jc w:val="both"/>
      </w:pPr>
      <w:r>
        <w:t xml:space="preserve">The lower AIC/BIC scores mathematically confirm that the extra complexity of the 15-variable model is not justified by its performance. </w:t>
      </w:r>
    </w:p>
    <w:p w14:paraId="24A5ADF5" w14:textId="77777777" w:rsidR="00B10367" w:rsidRPr="00B10367" w:rsidRDefault="00B10367" w:rsidP="00B10367">
      <w:pPr>
        <w:pStyle w:val="ListParagraph"/>
        <w:numPr>
          <w:ilvl w:val="0"/>
          <w:numId w:val="19"/>
        </w:numPr>
        <w:jc w:val="both"/>
      </w:pPr>
      <w:r w:rsidRPr="00B10367">
        <w:t xml:space="preserve">While the full model has a higher raw R-squared, the reduced model is superior because it has a higher Adjusted R-Squared and significantly lower AIC and BIC </w:t>
      </w:r>
      <w:r w:rsidRPr="00B10367">
        <w:lastRenderedPageBreak/>
        <w:t xml:space="preserve">values. The cross-validation (CV) also shows that the reduce model has a much lower RMSE, meaning it is better at predicting data it hasn’t seen before. </w:t>
      </w:r>
    </w:p>
    <w:p w14:paraId="7296F799" w14:textId="77777777" w:rsidR="00B10367" w:rsidRDefault="00B10367" w:rsidP="00B10367">
      <w:pPr>
        <w:ind w:left="360"/>
        <w:jc w:val="both"/>
      </w:pPr>
    </w:p>
    <w:p w14:paraId="739BB664" w14:textId="2F5112FC" w:rsidR="00B10367" w:rsidRPr="00B10367" w:rsidRDefault="00F131B2" w:rsidP="00F131B2">
      <w:pPr>
        <w:ind w:left="360"/>
        <w:jc w:val="center"/>
      </w:pPr>
      <w:r>
        <w:rPr>
          <w:noProof/>
          <w14:ligatures w14:val="standardContextual"/>
        </w:rPr>
        <w:drawing>
          <wp:inline distT="0" distB="0" distL="0" distR="0" wp14:anchorId="545214F4" wp14:editId="79FE4277">
            <wp:extent cx="3073940" cy="4610910"/>
            <wp:effectExtent l="0" t="0" r="0" b="0"/>
            <wp:docPr id="140111596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5960" name="Picture 1" descr="A screen 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3151419" cy="4727128"/>
                    </a:xfrm>
                    <a:prstGeom prst="rect">
                      <a:avLst/>
                    </a:prstGeom>
                  </pic:spPr>
                </pic:pic>
              </a:graphicData>
            </a:graphic>
          </wp:inline>
        </w:drawing>
      </w:r>
    </w:p>
    <w:p w14:paraId="4EC76B01" w14:textId="77777777" w:rsidR="00B10367" w:rsidRPr="00792010" w:rsidRDefault="00B10367" w:rsidP="005552A6">
      <w:pPr>
        <w:jc w:val="both"/>
        <w:rPr>
          <w:rFonts w:asciiTheme="minorHAnsi" w:hAnsiTheme="minorHAnsi"/>
        </w:rPr>
      </w:pPr>
    </w:p>
    <w:p w14:paraId="1DCC382E" w14:textId="77777777" w:rsidR="00A64B58" w:rsidRPr="00A64B58" w:rsidRDefault="00A64B58" w:rsidP="005552A6">
      <w:pPr>
        <w:jc w:val="both"/>
        <w:rPr>
          <w:rFonts w:asciiTheme="minorHAnsi" w:hAnsiTheme="minorHAnsi"/>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1"/>
        <w:gridCol w:w="2863"/>
        <w:gridCol w:w="3311"/>
      </w:tblGrid>
      <w:tr w:rsidR="00DB22F2" w:rsidRPr="00A64B58" w14:paraId="1B5417FC" w14:textId="77777777" w:rsidTr="0079201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97E1C24" w14:textId="77777777" w:rsidR="00DB22F2" w:rsidRPr="00A64B58" w:rsidRDefault="00DB22F2">
            <w:pPr>
              <w:rPr>
                <w:rFonts w:asciiTheme="minorHAnsi" w:hAnsiTheme="minorHAnsi" w:cs="Arial"/>
                <w:color w:val="000000"/>
              </w:rPr>
            </w:pPr>
            <w:r w:rsidRPr="00A64B58">
              <w:rPr>
                <w:rStyle w:val="Strong"/>
                <w:rFonts w:asciiTheme="minorHAnsi" w:eastAsiaTheme="majorEastAsia" w:hAnsiTheme="minorHAnsi" w:cs="Arial"/>
                <w:color w:val="000000"/>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A6C92" w14:textId="77777777" w:rsidR="00DB22F2" w:rsidRPr="00A64B58" w:rsidRDefault="00DB22F2">
            <w:pPr>
              <w:rPr>
                <w:rFonts w:asciiTheme="minorHAnsi" w:hAnsiTheme="minorHAnsi" w:cs="Arial"/>
                <w:color w:val="000000"/>
              </w:rPr>
            </w:pPr>
            <w:r w:rsidRPr="00A64B58">
              <w:rPr>
                <w:rStyle w:val="Strong"/>
                <w:rFonts w:asciiTheme="minorHAnsi" w:eastAsiaTheme="majorEastAsia" w:hAnsiTheme="minorHAnsi" w:cs="Arial"/>
                <w:color w:val="000000"/>
              </w:rPr>
              <w:t>Full Model (15 Predictors)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3C832" w14:textId="77777777" w:rsidR="00DB22F2" w:rsidRPr="00A64B58" w:rsidRDefault="00DB22F2">
            <w:pPr>
              <w:rPr>
                <w:rFonts w:asciiTheme="minorHAnsi" w:hAnsiTheme="minorHAnsi" w:cs="Arial"/>
                <w:color w:val="000000"/>
              </w:rPr>
            </w:pPr>
            <w:r w:rsidRPr="00A64B58">
              <w:rPr>
                <w:rStyle w:val="Strong"/>
                <w:rFonts w:asciiTheme="minorHAnsi" w:eastAsiaTheme="majorEastAsia" w:hAnsiTheme="minorHAnsi" w:cs="Arial"/>
                <w:color w:val="000000"/>
              </w:rPr>
              <w:t>Reduced Model (6 Predictors)</w:t>
            </w:r>
          </w:p>
        </w:tc>
      </w:tr>
      <w:tr w:rsidR="00DB22F2" w:rsidRPr="00A64B58" w14:paraId="1D95EC98"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28CEA8"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Factors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CA7AC" w14:textId="77777777" w:rsidR="00DB22F2" w:rsidRPr="00A64B58" w:rsidRDefault="00DB22F2">
            <w:pPr>
              <w:rPr>
                <w:rFonts w:asciiTheme="minorHAnsi" w:hAnsiTheme="minorHAnsi" w:cs="Arial"/>
                <w:color w:val="000000"/>
              </w:rPr>
            </w:pPr>
            <w:r w:rsidRPr="00A64B58">
              <w:rPr>
                <w:rFonts w:asciiTheme="minorHAnsi" w:hAnsiTheme="minorHAnsi" w:cs="Arial"/>
                <w:color w:val="000000"/>
              </w:rPr>
              <w:t>All variables in the dataset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94482" w14:textId="77777777" w:rsidR="00DB22F2" w:rsidRPr="00A64B58" w:rsidRDefault="00DB22F2">
            <w:pPr>
              <w:rPr>
                <w:rFonts w:asciiTheme="minorHAnsi" w:hAnsiTheme="minorHAnsi" w:cs="Arial"/>
                <w:color w:val="000000"/>
              </w:rPr>
            </w:pPr>
            <w:r w:rsidRPr="00A64B58">
              <w:rPr>
                <w:rFonts w:asciiTheme="minorHAnsi" w:hAnsiTheme="minorHAnsi" w:cs="Arial"/>
                <w:color w:val="000000"/>
              </w:rPr>
              <w:t>M, Ed, Po1, U2, Ineq, Prob</w:t>
            </w:r>
          </w:p>
        </w:tc>
      </w:tr>
      <w:tr w:rsidR="00DB22F2" w:rsidRPr="00A64B58" w14:paraId="1157DC5D"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A253FE"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R-squared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D09C5"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7"/>
                <w:rFonts w:asciiTheme="minorHAnsi" w:eastAsiaTheme="majorEastAsia" w:hAnsiTheme="minorHAnsi" w:cs="Arial"/>
                <w:color w:val="000000"/>
              </w:rPr>
              <w:t>0.8031</w:t>
            </w:r>
            <w:r w:rsidRPr="00A64B58">
              <w:rPr>
                <w:rStyle w:val="apple-converted-space"/>
                <w:rFonts w:asciiTheme="minorHAnsi" w:eastAsiaTheme="majorEastAsia" w:hAnsiTheme="minorHAnsi" w:cs="Arial"/>
                <w:color w:val="000000"/>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CA3E3"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6"/>
                <w:rFonts w:asciiTheme="minorHAnsi" w:eastAsiaTheme="majorEastAsia" w:hAnsiTheme="minorHAnsi" w:cs="Arial"/>
                <w:color w:val="000000"/>
              </w:rPr>
              <w:t>0.7659</w:t>
            </w:r>
            <w:r w:rsidRPr="00A64B58">
              <w:rPr>
                <w:rStyle w:val="apple-converted-space"/>
                <w:rFonts w:asciiTheme="minorHAnsi" w:eastAsiaTheme="majorEastAsia" w:hAnsiTheme="minorHAnsi" w:cs="Arial"/>
                <w:color w:val="000000"/>
              </w:rPr>
              <w:t> </w:t>
            </w:r>
          </w:p>
        </w:tc>
      </w:tr>
      <w:tr w:rsidR="00DB22F2" w:rsidRPr="00A64B58" w14:paraId="4C47C339"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AD854B"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Adjusted R-squared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F8BB8"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5"/>
                <w:rFonts w:asciiTheme="minorHAnsi" w:eastAsiaTheme="majorEastAsia" w:hAnsiTheme="minorHAnsi" w:cs="Arial"/>
                <w:color w:val="000000"/>
              </w:rPr>
              <w:t>0.7077</w:t>
            </w:r>
            <w:r w:rsidRPr="00A64B58">
              <w:rPr>
                <w:rStyle w:val="apple-converted-space"/>
                <w:rFonts w:asciiTheme="minorHAnsi" w:eastAsiaTheme="majorEastAsia" w:hAnsiTheme="minorHAnsi" w:cs="Arial"/>
                <w:color w:val="000000"/>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FB821"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4"/>
                <w:rFonts w:asciiTheme="minorHAnsi" w:eastAsiaTheme="majorEastAsia" w:hAnsiTheme="minorHAnsi" w:cs="Arial"/>
                <w:color w:val="000000"/>
              </w:rPr>
              <w:t>0.7308</w:t>
            </w:r>
            <w:r w:rsidRPr="00A64B58">
              <w:rPr>
                <w:rStyle w:val="apple-converted-space"/>
                <w:rFonts w:asciiTheme="minorHAnsi" w:eastAsiaTheme="majorEastAsia" w:hAnsiTheme="minorHAnsi" w:cs="Arial"/>
                <w:color w:val="000000"/>
              </w:rPr>
              <w:t> </w:t>
            </w:r>
          </w:p>
        </w:tc>
      </w:tr>
      <w:tr w:rsidR="00DB22F2" w:rsidRPr="00A64B58" w14:paraId="577BDA75"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19377F"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AIC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30283"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3"/>
                <w:rFonts w:asciiTheme="minorHAnsi" w:eastAsiaTheme="majorEastAsia" w:hAnsiTheme="minorHAnsi" w:cs="Arial"/>
                <w:color w:val="000000"/>
              </w:rPr>
              <w:t>648.01</w:t>
            </w:r>
            <w:r w:rsidRPr="00A64B58">
              <w:rPr>
                <w:rStyle w:val="apple-converted-space"/>
                <w:rFonts w:asciiTheme="minorHAnsi" w:eastAsiaTheme="majorEastAsia" w:hAnsiTheme="minorHAnsi" w:cs="Arial"/>
                <w:color w:val="000000"/>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453B4"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2"/>
                <w:rFonts w:asciiTheme="minorHAnsi" w:hAnsiTheme="minorHAnsi" w:cs="Arial"/>
                <w:color w:val="000000"/>
              </w:rPr>
              <w:t>638.16</w:t>
            </w:r>
            <w:r w:rsidRPr="00A64B58">
              <w:rPr>
                <w:rStyle w:val="apple-converted-space"/>
                <w:rFonts w:asciiTheme="minorHAnsi" w:eastAsiaTheme="majorEastAsia" w:hAnsiTheme="minorHAnsi" w:cs="Arial"/>
                <w:color w:val="000000"/>
              </w:rPr>
              <w:t> </w:t>
            </w:r>
          </w:p>
        </w:tc>
      </w:tr>
      <w:tr w:rsidR="00DB22F2" w:rsidRPr="00A64B58" w14:paraId="60B4A169"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578B1F1"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BIC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F328F"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1"/>
                <w:rFonts w:asciiTheme="minorHAnsi" w:eastAsiaTheme="majorEastAsia" w:hAnsiTheme="minorHAnsi" w:cs="Arial"/>
                <w:color w:val="000000"/>
              </w:rPr>
              <w:t>677.62</w:t>
            </w:r>
            <w:r w:rsidRPr="00A64B58">
              <w:rPr>
                <w:rStyle w:val="apple-converted-space"/>
                <w:rFonts w:asciiTheme="minorHAnsi" w:eastAsiaTheme="majorEastAsia" w:hAnsiTheme="minorHAnsi" w:cs="Arial"/>
                <w:color w:val="000000"/>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360C7"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70"/>
                <w:rFonts w:asciiTheme="minorHAnsi" w:hAnsiTheme="minorHAnsi" w:cs="Arial"/>
                <w:color w:val="000000"/>
              </w:rPr>
              <w:t>651.11</w:t>
            </w:r>
            <w:r w:rsidRPr="00A64B58">
              <w:rPr>
                <w:rStyle w:val="apple-converted-space"/>
                <w:rFonts w:asciiTheme="minorHAnsi" w:eastAsiaTheme="majorEastAsia" w:hAnsiTheme="minorHAnsi" w:cs="Arial"/>
                <w:color w:val="000000"/>
              </w:rPr>
              <w:t> </w:t>
            </w:r>
          </w:p>
        </w:tc>
      </w:tr>
      <w:tr w:rsidR="00DB22F2" w:rsidRPr="00A64B58" w14:paraId="5B17A174"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A12160"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CV 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A0664"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69"/>
                <w:rFonts w:asciiTheme="minorHAnsi" w:eastAsiaTheme="majorEastAsia" w:hAnsiTheme="minorHAnsi" w:cs="Arial"/>
                <w:color w:val="000000"/>
              </w:rPr>
              <w:t>~280 - 320</w:t>
            </w:r>
            <w:r w:rsidRPr="00A64B58">
              <w:rPr>
                <w:rStyle w:val="apple-converted-space"/>
                <w:rFonts w:asciiTheme="minorHAnsi" w:eastAsiaTheme="majorEastAsia" w:hAnsiTheme="minorHAnsi" w:cs="Arial"/>
                <w:color w:val="000000"/>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3EBBD"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68"/>
                <w:rFonts w:asciiTheme="minorHAnsi" w:hAnsiTheme="minorHAnsi" w:cs="Arial"/>
                <w:color w:val="000000"/>
              </w:rPr>
              <w:t>~200 - 240</w:t>
            </w:r>
            <w:r w:rsidRPr="00A64B58">
              <w:rPr>
                <w:rStyle w:val="apple-converted-space"/>
                <w:rFonts w:asciiTheme="minorHAnsi" w:eastAsiaTheme="majorEastAsia" w:hAnsiTheme="minorHAnsi" w:cs="Arial"/>
                <w:color w:val="000000"/>
              </w:rPr>
              <w:t> </w:t>
            </w:r>
          </w:p>
        </w:tc>
      </w:tr>
      <w:tr w:rsidR="00DB22F2" w:rsidRPr="00A64B58" w14:paraId="3DC43150" w14:textId="77777777" w:rsidTr="007920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99B948" w14:textId="77777777" w:rsidR="00DB22F2" w:rsidRPr="00A64B58" w:rsidRDefault="00DB22F2">
            <w:pPr>
              <w:rPr>
                <w:rFonts w:asciiTheme="minorHAnsi" w:hAnsiTheme="minorHAnsi" w:cs="Arial"/>
                <w:color w:val="000000"/>
              </w:rPr>
            </w:pPr>
            <w:r w:rsidRPr="00A64B58">
              <w:rPr>
                <w:rFonts w:asciiTheme="minorHAnsi" w:hAnsiTheme="minorHAnsi" w:cs="Arial"/>
                <w:b/>
                <w:bCs/>
                <w:color w:val="000000"/>
              </w:rPr>
              <w:t>Prediction (New 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5C658"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67"/>
                <w:rFonts w:asciiTheme="minorHAnsi" w:hAnsiTheme="minorHAnsi" w:cs="Arial"/>
                <w:b/>
                <w:bCs/>
                <w:color w:val="000000"/>
              </w:rPr>
              <w:t>155.43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6C083" w14:textId="77777777" w:rsidR="00DB22F2" w:rsidRPr="00A64B58" w:rsidRDefault="00DB22F2">
            <w:pPr>
              <w:pStyle w:val="NormalWeb"/>
              <w:spacing w:before="0" w:beforeAutospacing="0" w:after="0" w:afterAutospacing="0"/>
              <w:rPr>
                <w:rFonts w:asciiTheme="minorHAnsi" w:hAnsiTheme="minorHAnsi" w:cs="Arial"/>
                <w:color w:val="000000"/>
              </w:rPr>
            </w:pPr>
            <w:r w:rsidRPr="00A64B58">
              <w:rPr>
                <w:rStyle w:val="citation-966"/>
                <w:rFonts w:asciiTheme="minorHAnsi" w:hAnsiTheme="minorHAnsi" w:cs="Arial"/>
                <w:b/>
                <w:bCs/>
                <w:color w:val="000000"/>
              </w:rPr>
              <w:t>1304.25</w:t>
            </w:r>
          </w:p>
        </w:tc>
      </w:tr>
    </w:tbl>
    <w:p w14:paraId="1A5AC6F5" w14:textId="77777777" w:rsidR="00DB22F2" w:rsidRPr="00A64B58" w:rsidRDefault="00DB22F2" w:rsidP="005552A6">
      <w:pPr>
        <w:jc w:val="both"/>
        <w:rPr>
          <w:rFonts w:asciiTheme="minorHAnsi" w:hAnsiTheme="minorHAnsi"/>
        </w:rPr>
      </w:pPr>
    </w:p>
    <w:p w14:paraId="46B13A55" w14:textId="77777777" w:rsidR="00DB22F2" w:rsidRPr="00A64B58" w:rsidRDefault="00DB22F2" w:rsidP="005552A6">
      <w:pPr>
        <w:jc w:val="both"/>
        <w:rPr>
          <w:rFonts w:asciiTheme="minorHAnsi" w:hAnsiTheme="minorHAnsi"/>
        </w:rPr>
      </w:pPr>
    </w:p>
    <w:p w14:paraId="1CC64904" w14:textId="77777777" w:rsidR="000A454D" w:rsidRPr="00A64B58" w:rsidRDefault="000A454D" w:rsidP="000A454D">
      <w:pPr>
        <w:jc w:val="both"/>
        <w:rPr>
          <w:rFonts w:asciiTheme="minorHAnsi" w:hAnsiTheme="minorHAnsi"/>
        </w:rPr>
      </w:pPr>
    </w:p>
    <w:sectPr w:rsidR="000A454D" w:rsidRPr="00A64B5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B086" w14:textId="77777777" w:rsidR="00E03565" w:rsidRDefault="00E03565" w:rsidP="00642D0B">
      <w:r>
        <w:separator/>
      </w:r>
    </w:p>
  </w:endnote>
  <w:endnote w:type="continuationSeparator" w:id="0">
    <w:p w14:paraId="67F6F72C" w14:textId="77777777" w:rsidR="00E03565" w:rsidRDefault="00E03565"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87A1" w14:textId="77777777" w:rsidR="00E03565" w:rsidRDefault="00E03565" w:rsidP="00642D0B">
      <w:r>
        <w:separator/>
      </w:r>
    </w:p>
  </w:footnote>
  <w:footnote w:type="continuationSeparator" w:id="0">
    <w:p w14:paraId="12D3913F" w14:textId="77777777" w:rsidR="00E03565" w:rsidRDefault="00E03565"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6312">
    <w:abstractNumId w:val="0"/>
  </w:num>
  <w:num w:numId="2" w16cid:durableId="1751346868">
    <w:abstractNumId w:val="6"/>
  </w:num>
  <w:num w:numId="3" w16cid:durableId="795638732">
    <w:abstractNumId w:val="3"/>
  </w:num>
  <w:num w:numId="4" w16cid:durableId="93861457">
    <w:abstractNumId w:val="12"/>
  </w:num>
  <w:num w:numId="5" w16cid:durableId="116877116">
    <w:abstractNumId w:val="9"/>
  </w:num>
  <w:num w:numId="6" w16cid:durableId="1293290796">
    <w:abstractNumId w:val="18"/>
  </w:num>
  <w:num w:numId="7" w16cid:durableId="1507940563">
    <w:abstractNumId w:val="4"/>
  </w:num>
  <w:num w:numId="8" w16cid:durableId="1209606586">
    <w:abstractNumId w:val="7"/>
  </w:num>
  <w:num w:numId="9" w16cid:durableId="1454518425">
    <w:abstractNumId w:val="2"/>
  </w:num>
  <w:num w:numId="10" w16cid:durableId="49354567">
    <w:abstractNumId w:val="8"/>
  </w:num>
  <w:num w:numId="11" w16cid:durableId="981810003">
    <w:abstractNumId w:val="14"/>
  </w:num>
  <w:num w:numId="12" w16cid:durableId="582107091">
    <w:abstractNumId w:val="13"/>
  </w:num>
  <w:num w:numId="13" w16cid:durableId="312486552">
    <w:abstractNumId w:val="11"/>
  </w:num>
  <w:num w:numId="14" w16cid:durableId="1988363353">
    <w:abstractNumId w:val="15"/>
  </w:num>
  <w:num w:numId="15" w16cid:durableId="1883904740">
    <w:abstractNumId w:val="10"/>
  </w:num>
  <w:num w:numId="16" w16cid:durableId="652100164">
    <w:abstractNumId w:val="5"/>
  </w:num>
  <w:num w:numId="17" w16cid:durableId="1039206003">
    <w:abstractNumId w:val="16"/>
  </w:num>
  <w:num w:numId="18" w16cid:durableId="774401461">
    <w:abstractNumId w:val="17"/>
  </w:num>
  <w:num w:numId="19" w16cid:durableId="1960649823">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A2731"/>
    <w:rsid w:val="000A454D"/>
    <w:rsid w:val="000A638B"/>
    <w:rsid w:val="000C702A"/>
    <w:rsid w:val="000F5161"/>
    <w:rsid w:val="000F7B98"/>
    <w:rsid w:val="00111B51"/>
    <w:rsid w:val="00146776"/>
    <w:rsid w:val="00150C9A"/>
    <w:rsid w:val="001755A0"/>
    <w:rsid w:val="0018235D"/>
    <w:rsid w:val="00185FD1"/>
    <w:rsid w:val="00190242"/>
    <w:rsid w:val="001A39E4"/>
    <w:rsid w:val="001C3927"/>
    <w:rsid w:val="001D074B"/>
    <w:rsid w:val="001D76AD"/>
    <w:rsid w:val="001D7750"/>
    <w:rsid w:val="001E1850"/>
    <w:rsid w:val="001E432A"/>
    <w:rsid w:val="001F308C"/>
    <w:rsid w:val="001F67A1"/>
    <w:rsid w:val="00225194"/>
    <w:rsid w:val="00241429"/>
    <w:rsid w:val="00251037"/>
    <w:rsid w:val="00275FC3"/>
    <w:rsid w:val="002760ED"/>
    <w:rsid w:val="002862F5"/>
    <w:rsid w:val="00292A8F"/>
    <w:rsid w:val="002B29D3"/>
    <w:rsid w:val="002B4508"/>
    <w:rsid w:val="002D575B"/>
    <w:rsid w:val="002D5A7E"/>
    <w:rsid w:val="002F5381"/>
    <w:rsid w:val="002F542D"/>
    <w:rsid w:val="00333C33"/>
    <w:rsid w:val="00344775"/>
    <w:rsid w:val="00380CE9"/>
    <w:rsid w:val="0039778C"/>
    <w:rsid w:val="003A42F7"/>
    <w:rsid w:val="003B6738"/>
    <w:rsid w:val="003C0C5B"/>
    <w:rsid w:val="003C2DB8"/>
    <w:rsid w:val="003D6D7F"/>
    <w:rsid w:val="004308D4"/>
    <w:rsid w:val="004322F9"/>
    <w:rsid w:val="00436CFF"/>
    <w:rsid w:val="00442A38"/>
    <w:rsid w:val="004723D8"/>
    <w:rsid w:val="004823FC"/>
    <w:rsid w:val="00490C1C"/>
    <w:rsid w:val="004B2ED0"/>
    <w:rsid w:val="0050730D"/>
    <w:rsid w:val="005552A6"/>
    <w:rsid w:val="00561139"/>
    <w:rsid w:val="005818F1"/>
    <w:rsid w:val="005955CE"/>
    <w:rsid w:val="005B3763"/>
    <w:rsid w:val="005C592E"/>
    <w:rsid w:val="005C6BB1"/>
    <w:rsid w:val="005D321C"/>
    <w:rsid w:val="005D6B4E"/>
    <w:rsid w:val="005E071E"/>
    <w:rsid w:val="005E5CB1"/>
    <w:rsid w:val="005F3544"/>
    <w:rsid w:val="00614A04"/>
    <w:rsid w:val="006363D1"/>
    <w:rsid w:val="00642D0B"/>
    <w:rsid w:val="0064555B"/>
    <w:rsid w:val="00650A3B"/>
    <w:rsid w:val="00667088"/>
    <w:rsid w:val="00673795"/>
    <w:rsid w:val="006810D6"/>
    <w:rsid w:val="00686180"/>
    <w:rsid w:val="0069259D"/>
    <w:rsid w:val="0069691E"/>
    <w:rsid w:val="006A59B4"/>
    <w:rsid w:val="006B073A"/>
    <w:rsid w:val="006D1CA8"/>
    <w:rsid w:val="006E443E"/>
    <w:rsid w:val="006F4F8B"/>
    <w:rsid w:val="00720C4F"/>
    <w:rsid w:val="00740A44"/>
    <w:rsid w:val="007417E0"/>
    <w:rsid w:val="0074628C"/>
    <w:rsid w:val="00750B9A"/>
    <w:rsid w:val="007717FC"/>
    <w:rsid w:val="007738BD"/>
    <w:rsid w:val="00792010"/>
    <w:rsid w:val="00793514"/>
    <w:rsid w:val="007B252C"/>
    <w:rsid w:val="007D451B"/>
    <w:rsid w:val="007F6656"/>
    <w:rsid w:val="00812661"/>
    <w:rsid w:val="00813FBC"/>
    <w:rsid w:val="00821C6A"/>
    <w:rsid w:val="00857369"/>
    <w:rsid w:val="00895633"/>
    <w:rsid w:val="008A0954"/>
    <w:rsid w:val="008A7BA9"/>
    <w:rsid w:val="008F0474"/>
    <w:rsid w:val="00921337"/>
    <w:rsid w:val="009622ED"/>
    <w:rsid w:val="0096626A"/>
    <w:rsid w:val="00970589"/>
    <w:rsid w:val="00972583"/>
    <w:rsid w:val="00973F49"/>
    <w:rsid w:val="0098179A"/>
    <w:rsid w:val="009A1C8D"/>
    <w:rsid w:val="009A2386"/>
    <w:rsid w:val="009B2147"/>
    <w:rsid w:val="009B61A9"/>
    <w:rsid w:val="009D52B9"/>
    <w:rsid w:val="00A12865"/>
    <w:rsid w:val="00A14C84"/>
    <w:rsid w:val="00A346F9"/>
    <w:rsid w:val="00A567C4"/>
    <w:rsid w:val="00A6103C"/>
    <w:rsid w:val="00A64B58"/>
    <w:rsid w:val="00A97BE7"/>
    <w:rsid w:val="00AC6A25"/>
    <w:rsid w:val="00AF1907"/>
    <w:rsid w:val="00AF43BE"/>
    <w:rsid w:val="00B00FC0"/>
    <w:rsid w:val="00B10367"/>
    <w:rsid w:val="00B212D5"/>
    <w:rsid w:val="00B270EE"/>
    <w:rsid w:val="00B67A96"/>
    <w:rsid w:val="00B835FA"/>
    <w:rsid w:val="00B866D6"/>
    <w:rsid w:val="00B91821"/>
    <w:rsid w:val="00BA07E6"/>
    <w:rsid w:val="00BB7443"/>
    <w:rsid w:val="00BC7B1D"/>
    <w:rsid w:val="00C030C5"/>
    <w:rsid w:val="00C31ECA"/>
    <w:rsid w:val="00C50185"/>
    <w:rsid w:val="00C51705"/>
    <w:rsid w:val="00C6047A"/>
    <w:rsid w:val="00C65C2C"/>
    <w:rsid w:val="00C673B3"/>
    <w:rsid w:val="00C70B76"/>
    <w:rsid w:val="00CC0398"/>
    <w:rsid w:val="00CC78BF"/>
    <w:rsid w:val="00D03A86"/>
    <w:rsid w:val="00D237A7"/>
    <w:rsid w:val="00D45115"/>
    <w:rsid w:val="00D520EE"/>
    <w:rsid w:val="00DA33DE"/>
    <w:rsid w:val="00DA681A"/>
    <w:rsid w:val="00DB22F2"/>
    <w:rsid w:val="00DC3C9E"/>
    <w:rsid w:val="00DE2134"/>
    <w:rsid w:val="00DF2A1C"/>
    <w:rsid w:val="00E03565"/>
    <w:rsid w:val="00E07A7E"/>
    <w:rsid w:val="00E10797"/>
    <w:rsid w:val="00E11751"/>
    <w:rsid w:val="00E11971"/>
    <w:rsid w:val="00E41A74"/>
    <w:rsid w:val="00E523C5"/>
    <w:rsid w:val="00EA0936"/>
    <w:rsid w:val="00EA780A"/>
    <w:rsid w:val="00EB01AA"/>
    <w:rsid w:val="00ED37F2"/>
    <w:rsid w:val="00EE0893"/>
    <w:rsid w:val="00EE447C"/>
    <w:rsid w:val="00F04E33"/>
    <w:rsid w:val="00F131B2"/>
    <w:rsid w:val="00F2108D"/>
    <w:rsid w:val="00F26389"/>
    <w:rsid w:val="00F37B71"/>
    <w:rsid w:val="00F45BC8"/>
    <w:rsid w:val="00F47353"/>
    <w:rsid w:val="00F57A85"/>
    <w:rsid w:val="00F613A7"/>
    <w:rsid w:val="00F73B47"/>
    <w:rsid w:val="00F75DB2"/>
    <w:rsid w:val="00FD3DD4"/>
    <w:rsid w:val="00FF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5</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119</cp:revision>
  <dcterms:created xsi:type="dcterms:W3CDTF">2026-01-17T04:04:00Z</dcterms:created>
  <dcterms:modified xsi:type="dcterms:W3CDTF">2026-02-15T23:18:00Z</dcterms:modified>
</cp:coreProperties>
</file>