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C41C33">
      <w:pPr>
        <w:contextualSpacing/>
        <w:rPr>
          <w:rFonts w:asciiTheme="minorHAnsi" w:hAnsiTheme="minorHAnsi"/>
          <w:b/>
          <w:bCs/>
          <w:sz w:val="32"/>
          <w:szCs w:val="32"/>
        </w:rPr>
      </w:pPr>
    </w:p>
    <w:p w14:paraId="0FE563E4" w14:textId="2309BCBC"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284A30">
        <w:rPr>
          <w:rFonts w:asciiTheme="minorHAnsi" w:hAnsiTheme="minorHAnsi"/>
          <w:b/>
          <w:bCs/>
          <w:sz w:val="28"/>
          <w:szCs w:val="28"/>
        </w:rPr>
        <w:t>1</w:t>
      </w:r>
      <w:r w:rsidR="005746AB">
        <w:rPr>
          <w:rFonts w:asciiTheme="minorHAnsi" w:hAnsiTheme="minorHAnsi"/>
          <w:b/>
          <w:bCs/>
          <w:sz w:val="28"/>
          <w:szCs w:val="28"/>
        </w:rPr>
        <w:t>3</w:t>
      </w:r>
    </w:p>
    <w:p w14:paraId="5B1EAB6C" w14:textId="77777777" w:rsidR="005C31E9" w:rsidRDefault="005C31E9" w:rsidP="00ED37F2">
      <w:pPr>
        <w:contextualSpacing/>
        <w:jc w:val="both"/>
        <w:rPr>
          <w:rFonts w:asciiTheme="minorHAnsi" w:hAnsiTheme="minorHAnsi"/>
          <w:b/>
          <w:bCs/>
          <w:sz w:val="28"/>
          <w:szCs w:val="28"/>
          <w:u w:val="single"/>
        </w:rPr>
      </w:pPr>
    </w:p>
    <w:p w14:paraId="5CFD9EAD" w14:textId="06117D1B" w:rsidR="00ED37F2"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w:t>
      </w:r>
      <w:r w:rsidR="005746AB">
        <w:rPr>
          <w:rFonts w:asciiTheme="minorHAnsi" w:hAnsiTheme="minorHAnsi"/>
          <w:b/>
          <w:bCs/>
          <w:sz w:val="28"/>
          <w:szCs w:val="28"/>
          <w:u w:val="single"/>
        </w:rPr>
        <w:t>9</w:t>
      </w:r>
      <w:r w:rsidR="0064555B" w:rsidRPr="00A64B58">
        <w:rPr>
          <w:rFonts w:asciiTheme="minorHAnsi" w:hAnsiTheme="minorHAnsi"/>
          <w:b/>
          <w:bCs/>
          <w:sz w:val="28"/>
          <w:szCs w:val="28"/>
          <w:u w:val="single"/>
        </w:rPr>
        <w:t>.</w:t>
      </w:r>
      <w:r w:rsidR="009979F0">
        <w:rPr>
          <w:rFonts w:asciiTheme="minorHAnsi" w:hAnsiTheme="minorHAnsi"/>
          <w:b/>
          <w:bCs/>
          <w:sz w:val="28"/>
          <w:szCs w:val="28"/>
          <w:u w:val="single"/>
        </w:rPr>
        <w:t>1</w:t>
      </w:r>
    </w:p>
    <w:p w14:paraId="55852194" w14:textId="77777777" w:rsidR="009979F0" w:rsidRDefault="009979F0" w:rsidP="00ED37F2">
      <w:pPr>
        <w:contextualSpacing/>
        <w:jc w:val="both"/>
        <w:rPr>
          <w:rFonts w:asciiTheme="minorHAnsi" w:hAnsiTheme="minorHAnsi"/>
          <w:b/>
          <w:bCs/>
          <w:sz w:val="28"/>
          <w:szCs w:val="28"/>
          <w:u w:val="single"/>
        </w:rPr>
      </w:pPr>
    </w:p>
    <w:p w14:paraId="45C96B4D" w14:textId="6E98093A" w:rsidR="009979F0" w:rsidRPr="00F67BDF" w:rsidRDefault="009979F0" w:rsidP="00ED37F2">
      <w:pPr>
        <w:contextualSpacing/>
        <w:jc w:val="both"/>
        <w:rPr>
          <w:rFonts w:asciiTheme="minorHAnsi" w:hAnsiTheme="minorHAnsi"/>
        </w:rPr>
      </w:pPr>
      <w:r w:rsidRPr="00F67BDF">
        <w:rPr>
          <w:rFonts w:asciiTheme="minorHAnsi" w:hAnsiTheme="minorHAnsi"/>
        </w:rPr>
        <w:t xml:space="preserve">This is my approach to a comprehensive, deep-dive mathematical and structural blueprint for the </w:t>
      </w:r>
      <w:r w:rsidR="005746AB">
        <w:rPr>
          <w:rFonts w:asciiTheme="minorHAnsi" w:hAnsiTheme="minorHAnsi"/>
        </w:rPr>
        <w:t xml:space="preserve">Retail Shelf Space Analytics Case. The framework laid out below bridges the gap between statistical hypothesis testing, demand prediction, financial profit modeling, and operations research to create an end-to-end prescriptive model. </w:t>
      </w:r>
    </w:p>
    <w:p w14:paraId="0B1020DC" w14:textId="77777777" w:rsidR="009979F0" w:rsidRPr="00F67BDF" w:rsidRDefault="009979F0" w:rsidP="00ED37F2">
      <w:pPr>
        <w:contextualSpacing/>
        <w:jc w:val="both"/>
        <w:rPr>
          <w:rFonts w:asciiTheme="minorHAnsi" w:hAnsiTheme="minorHAnsi"/>
        </w:rPr>
      </w:pPr>
    </w:p>
    <w:p w14:paraId="39C01555" w14:textId="7F949CF8" w:rsidR="009979F0" w:rsidRPr="00F67BDF" w:rsidRDefault="009979F0" w:rsidP="00ED37F2">
      <w:pPr>
        <w:contextualSpacing/>
        <w:jc w:val="both"/>
        <w:rPr>
          <w:rFonts w:asciiTheme="minorHAnsi" w:hAnsiTheme="minorHAnsi"/>
        </w:rPr>
      </w:pPr>
      <w:r w:rsidRPr="00F67BDF">
        <w:rPr>
          <w:rFonts w:asciiTheme="minorHAnsi" w:hAnsiTheme="minorHAnsi"/>
        </w:rPr>
        <w:t>The reason I state it as prescriptive model is 1)</w:t>
      </w:r>
      <w:r w:rsidR="005746AB">
        <w:rPr>
          <w:rFonts w:asciiTheme="minorHAnsi" w:hAnsiTheme="minorHAnsi"/>
        </w:rPr>
        <w:t xml:space="preserve"> I am proposing the optimal mathematical allocation of physical space to maximize profit, and 2) I am predicting the demand elasticity of that space to inform those decisions while respecting physical constraints. </w:t>
      </w:r>
    </w:p>
    <w:p w14:paraId="631B03D4" w14:textId="77777777" w:rsidR="009979F0" w:rsidRDefault="009979F0" w:rsidP="00ED37F2">
      <w:pPr>
        <w:contextualSpacing/>
        <w:jc w:val="both"/>
        <w:rPr>
          <w:rFonts w:asciiTheme="minorHAnsi" w:hAnsiTheme="minorHAnsi"/>
          <w:sz w:val="28"/>
          <w:szCs w:val="28"/>
        </w:rPr>
      </w:pPr>
    </w:p>
    <w:p w14:paraId="198B157D" w14:textId="090608E6" w:rsidR="009979F0" w:rsidRPr="00F67BDF" w:rsidRDefault="009979F0" w:rsidP="00ED37F2">
      <w:pPr>
        <w:contextualSpacing/>
        <w:jc w:val="both"/>
        <w:rPr>
          <w:rFonts w:asciiTheme="minorHAnsi" w:hAnsiTheme="minorHAnsi"/>
          <w:b/>
          <w:bCs/>
          <w:sz w:val="28"/>
          <w:szCs w:val="28"/>
        </w:rPr>
      </w:pPr>
      <w:r w:rsidRPr="00F67BDF">
        <w:rPr>
          <w:rFonts w:asciiTheme="minorHAnsi" w:hAnsiTheme="minorHAnsi"/>
          <w:b/>
          <w:bCs/>
          <w:sz w:val="28"/>
          <w:szCs w:val="28"/>
        </w:rPr>
        <w:t xml:space="preserve">Phase 1: The </w:t>
      </w:r>
      <w:r w:rsidR="00920EBF" w:rsidRPr="00F67BDF">
        <w:rPr>
          <w:rFonts w:asciiTheme="minorHAnsi" w:hAnsiTheme="minorHAnsi"/>
          <w:b/>
          <w:bCs/>
          <w:sz w:val="28"/>
          <w:szCs w:val="28"/>
        </w:rPr>
        <w:t>Predictive Component (Regression</w:t>
      </w:r>
      <w:r w:rsidR="00E8106D">
        <w:rPr>
          <w:rFonts w:asciiTheme="minorHAnsi" w:hAnsiTheme="minorHAnsi"/>
          <w:b/>
          <w:bCs/>
          <w:sz w:val="28"/>
          <w:szCs w:val="28"/>
        </w:rPr>
        <w:t xml:space="preserve"> &amp; Hypothesis Testing</w:t>
      </w:r>
      <w:r w:rsidR="00920EBF" w:rsidRPr="00F67BDF">
        <w:rPr>
          <w:rFonts w:asciiTheme="minorHAnsi" w:hAnsiTheme="minorHAnsi"/>
          <w:b/>
          <w:bCs/>
          <w:sz w:val="28"/>
          <w:szCs w:val="28"/>
        </w:rPr>
        <w:t>)</w:t>
      </w:r>
      <w:r w:rsidR="00063E29">
        <w:rPr>
          <w:rFonts w:asciiTheme="minorHAnsi" w:hAnsiTheme="minorHAnsi"/>
          <w:b/>
          <w:bCs/>
          <w:sz w:val="28"/>
          <w:szCs w:val="28"/>
        </w:rPr>
        <w:t>:</w:t>
      </w:r>
    </w:p>
    <w:p w14:paraId="7BCF1379" w14:textId="77777777" w:rsidR="00920EBF" w:rsidRDefault="00920EBF" w:rsidP="00ED37F2">
      <w:pPr>
        <w:contextualSpacing/>
        <w:jc w:val="both"/>
        <w:rPr>
          <w:rFonts w:asciiTheme="minorHAnsi" w:hAnsiTheme="minorHAnsi"/>
          <w:sz w:val="28"/>
          <w:szCs w:val="28"/>
        </w:rPr>
      </w:pPr>
    </w:p>
    <w:p w14:paraId="1CCEF2F4" w14:textId="3E2FCEFA" w:rsidR="00F67BDF" w:rsidRDefault="00920EBF" w:rsidP="00F67BDF">
      <w:pPr>
        <w:contextualSpacing/>
        <w:jc w:val="both"/>
        <w:rPr>
          <w:rFonts w:asciiTheme="minorHAnsi" w:hAnsiTheme="minorHAnsi"/>
        </w:rPr>
      </w:pPr>
      <w:r w:rsidRPr="00F67BDF">
        <w:rPr>
          <w:rFonts w:asciiTheme="minorHAnsi" w:hAnsiTheme="minorHAnsi"/>
        </w:rPr>
        <w:t xml:space="preserve">Before we can </w:t>
      </w:r>
      <w:r w:rsidR="00E8106D">
        <w:rPr>
          <w:rFonts w:asciiTheme="minorHAnsi" w:hAnsiTheme="minorHAnsi"/>
        </w:rPr>
        <w:t xml:space="preserve">optimize the store layout, we must understand the relationship between shelf space and sales. Furthermore, we must mathematically prove whether giving a product more space increases sales, or if the retailers hypothesis is false. Given that “thinking about the data might be harder than thinking about the models,” we must acknowledge that we need historical Point-of-Sale (POS) data merged seamlessly with historical planogram (shelf layout) data across multiple stores. </w:t>
      </w:r>
      <w:r w:rsidRPr="007B0F54">
        <w:rPr>
          <w:rFonts w:asciiTheme="minorHAnsi" w:hAnsiTheme="minorHAnsi"/>
          <w:i/>
          <w:iCs/>
        </w:rPr>
        <w:t xml:space="preserve">Given </w:t>
      </w:r>
      <w:r w:rsidR="00F67BDF" w:rsidRPr="007B0F54">
        <w:rPr>
          <w:rFonts w:asciiTheme="minorHAnsi" w:hAnsiTheme="minorHAnsi"/>
          <w:i/>
          <w:iCs/>
        </w:rPr>
        <w:t>that “</w:t>
      </w:r>
      <w:r w:rsidR="00E8106D">
        <w:rPr>
          <w:rFonts w:asciiTheme="minorHAnsi" w:hAnsiTheme="minorHAnsi"/>
          <w:i/>
          <w:iCs/>
        </w:rPr>
        <w:t xml:space="preserve">historical sales data, past shelf-space allocations (planograms), and store foot-traffic data”, </w:t>
      </w:r>
      <w:r w:rsidR="00F67BDF" w:rsidRPr="007B0F54">
        <w:rPr>
          <w:rFonts w:asciiTheme="minorHAnsi" w:hAnsiTheme="minorHAnsi"/>
          <w:i/>
          <w:iCs/>
        </w:rPr>
        <w:t>use “</w:t>
      </w:r>
      <w:r w:rsidR="00E8106D">
        <w:rPr>
          <w:rFonts w:asciiTheme="minorHAnsi" w:hAnsiTheme="minorHAnsi"/>
          <w:i/>
          <w:iCs/>
        </w:rPr>
        <w:t xml:space="preserve">multiple polynomial regression and statistical hypothesis testing (t-test)”, </w:t>
      </w:r>
      <w:r w:rsidR="00F67BDF" w:rsidRPr="007B0F54">
        <w:rPr>
          <w:rFonts w:asciiTheme="minorHAnsi" w:hAnsiTheme="minorHAnsi"/>
          <w:i/>
          <w:iCs/>
        </w:rPr>
        <w:t>to “</w:t>
      </w:r>
      <w:r w:rsidR="00E8106D">
        <w:rPr>
          <w:rFonts w:asciiTheme="minorHAnsi" w:hAnsiTheme="minorHAnsi"/>
          <w:i/>
          <w:iCs/>
        </w:rPr>
        <w:t xml:space="preserve">determine if a space-to-sales effect </w:t>
      </w:r>
      <w:r w:rsidR="009C4D81">
        <w:rPr>
          <w:rFonts w:asciiTheme="minorHAnsi" w:hAnsiTheme="minorHAnsi"/>
          <w:i/>
          <w:iCs/>
        </w:rPr>
        <w:t>exists and</w:t>
      </w:r>
      <w:r w:rsidR="00E8106D">
        <w:rPr>
          <w:rFonts w:asciiTheme="minorHAnsi" w:hAnsiTheme="minorHAnsi"/>
          <w:i/>
          <w:iCs/>
        </w:rPr>
        <w:t xml:space="preserve"> estimate the expected sales volume for a product given a specific amount of allocated space”.</w:t>
      </w:r>
      <w:r w:rsidR="00F67BDF" w:rsidRPr="00F67BDF">
        <w:rPr>
          <w:rFonts w:asciiTheme="minorHAnsi" w:hAnsiTheme="minorHAnsi"/>
        </w:rPr>
        <w:t xml:space="preserve"> </w:t>
      </w:r>
    </w:p>
    <w:p w14:paraId="0124EE8C" w14:textId="77777777" w:rsidR="00F67BDF" w:rsidRDefault="00F67BDF" w:rsidP="00F67BDF">
      <w:pPr>
        <w:contextualSpacing/>
        <w:jc w:val="both"/>
        <w:rPr>
          <w:rFonts w:asciiTheme="minorHAnsi" w:hAnsiTheme="minorHAnsi"/>
        </w:rPr>
      </w:pPr>
    </w:p>
    <w:p w14:paraId="159424FB" w14:textId="3F8F6C45" w:rsidR="000339E2" w:rsidRPr="000339E2" w:rsidRDefault="00F67BDF" w:rsidP="000339E2">
      <w:pPr>
        <w:pStyle w:val="ListParagraph"/>
        <w:numPr>
          <w:ilvl w:val="0"/>
          <w:numId w:val="77"/>
        </w:numPr>
        <w:ind w:left="360"/>
        <w:jc w:val="both"/>
        <w:rPr>
          <w:b/>
          <w:bCs/>
        </w:rPr>
      </w:pPr>
      <w:r w:rsidRPr="00F67BDF">
        <w:rPr>
          <w:b/>
          <w:bCs/>
        </w:rPr>
        <w:t xml:space="preserve">The Goal: </w:t>
      </w:r>
      <w:r>
        <w:t xml:space="preserve">Calculate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0339E2">
        <w:rPr>
          <w:rFonts w:eastAsiaTheme="minorEastAsia"/>
        </w:rPr>
        <w:t>, which is the pr</w:t>
      </w:r>
      <w:r w:rsidR="00C654F9">
        <w:rPr>
          <w:rFonts w:eastAsiaTheme="minorEastAsia"/>
        </w:rPr>
        <w:t>edicted sales volume for product type</w:t>
      </w:r>
      <w:r w:rsidR="000339E2">
        <w:rPr>
          <w:rFonts w:eastAsiaTheme="minorEastAsia"/>
        </w:rPr>
        <w:t xml:space="preserve"> </w:t>
      </w:r>
      <m:oMath>
        <m:r>
          <w:rPr>
            <w:rFonts w:ascii="Cambria Math" w:eastAsiaTheme="minorEastAsia" w:hAnsi="Cambria Math"/>
          </w:rPr>
          <m:t>i</m:t>
        </m:r>
      </m:oMath>
      <w:r w:rsidR="00C654F9">
        <w:rPr>
          <w:rFonts w:eastAsiaTheme="minorEastAsia"/>
        </w:rPr>
        <w:t xml:space="preserve"> given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654F9">
        <w:rPr>
          <w:rFonts w:eastAsiaTheme="minorEastAsia"/>
        </w:rPr>
        <w:t xml:space="preserve"> amount of shelf space.</w:t>
      </w:r>
    </w:p>
    <w:p w14:paraId="03A2580B" w14:textId="357BA012" w:rsidR="000339E2" w:rsidRPr="000339E2" w:rsidRDefault="000339E2" w:rsidP="000339E2">
      <w:pPr>
        <w:pStyle w:val="ListParagraph"/>
        <w:numPr>
          <w:ilvl w:val="0"/>
          <w:numId w:val="77"/>
        </w:numPr>
        <w:ind w:left="360"/>
        <w:jc w:val="both"/>
        <w:rPr>
          <w:b/>
          <w:bCs/>
        </w:rPr>
      </w:pPr>
      <w:r>
        <w:rPr>
          <w:b/>
          <w:bCs/>
        </w:rPr>
        <w:t xml:space="preserve">The Regression Equation: </w:t>
      </w:r>
      <w:r w:rsidRPr="000339E2">
        <w:t>We model the</w:t>
      </w:r>
      <w:r w:rsidR="00C654F9">
        <w:t xml:space="preserve"> sales using a polynomial regression to capture diminishing marginal returns (the first extra foot of space boosts sales a lot, but the 100</w:t>
      </w:r>
      <w:r w:rsidR="00C654F9" w:rsidRPr="00C654F9">
        <w:rPr>
          <w:vertAlign w:val="superscript"/>
        </w:rPr>
        <w:t>th</w:t>
      </w:r>
      <w:r w:rsidR="00C654F9">
        <w:t xml:space="preserve"> extra foot does almost nothing).</w:t>
      </w:r>
    </w:p>
    <w:p w14:paraId="3D152538" w14:textId="3FD2E2A3" w:rsidR="000339E2" w:rsidRPr="000339E2" w:rsidRDefault="00000000" w:rsidP="000339E2">
      <w:pPr>
        <w:pStyle w:val="ListParagraph"/>
        <w:ind w:left="360"/>
        <w:jc w:val="center"/>
        <w:rPr>
          <w:rFonts w:eastAsiaTheme="minorEastAsia"/>
          <w:bCs/>
        </w:rPr>
      </w:pPr>
      <m:oMathPara>
        <m:oMath>
          <m:sSub>
            <m:sSubPr>
              <m:ctrlPr>
                <w:rPr>
                  <w:rFonts w:ascii="Cambria Math" w:hAnsi="Cambria Math" w:cs="Cambria Math"/>
                  <w:bCs/>
                  <w:i/>
                </w:rPr>
              </m:ctrlPr>
            </m:sSubPr>
            <m:e>
              <m:r>
                <w:rPr>
                  <w:rFonts w:ascii="Cambria Math" w:hAnsi="Cambria Math" w:cs="Cambria Math"/>
                </w:rPr>
                <m:t>S</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0</m:t>
              </m:r>
              <m:r>
                <w:rPr>
                  <w:rFonts w:ascii="Cambria Math" w:hAnsi="Cambria Math" w:cs="Cambria Math"/>
                </w:rPr>
                <m:t>i</m:t>
              </m:r>
            </m:sub>
          </m:sSub>
          <m:r>
            <w:rPr>
              <w:rFonts w:ascii="Cambria Math" w:hAnsi="Cambria Math" w:cs="Cambria Math"/>
            </w:rPr>
            <m:t xml:space="preserve">+ </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1</m:t>
              </m:r>
              <m:r>
                <w:rPr>
                  <w:rFonts w:ascii="Cambria Math" w:hAnsi="Cambria Math" w:cs="Cambria Math"/>
                </w:rPr>
                <m:t>i</m:t>
              </m:r>
            </m:sub>
          </m:sSub>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m:t>
          </m:r>
          <m:r>
            <w:rPr>
              <w:rFonts w:ascii="Cambria Math" w:hAnsi="Cambria Math" w:cs="Cambria Math"/>
            </w:rPr>
            <m:t xml:space="preserve"> </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2</m:t>
              </m:r>
              <m:r>
                <w:rPr>
                  <w:rFonts w:ascii="Cambria Math" w:hAnsi="Cambria Math" w:cs="Cambria Math"/>
                </w:rPr>
                <m:t>i</m:t>
              </m:r>
            </m:sub>
          </m:sSub>
          <m:sSubSup>
            <m:sSubSupPr>
              <m:ctrlPr>
                <w:rPr>
                  <w:rFonts w:ascii="Cambria Math" w:hAnsi="Cambria Math" w:cs="Cambria Math"/>
                  <w:bCs/>
                  <w:i/>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2</m:t>
              </m:r>
            </m:sup>
          </m:sSubSup>
          <m:r>
            <w:rPr>
              <w:rFonts w:ascii="Cambria Math" w:hAnsi="Cambria Math" w:cs="Cambria Math"/>
            </w:rPr>
            <m:t>+</m:t>
          </m:r>
          <m:nary>
            <m:naryPr>
              <m:chr m:val="∑"/>
              <m:limLoc m:val="undOvr"/>
              <m:subHide m:val="1"/>
              <m:supHide m:val="1"/>
              <m:ctrlPr>
                <w:rPr>
                  <w:rFonts w:ascii="Cambria Math" w:hAnsi="Cambria Math" w:cs="Cambria Math"/>
                  <w:bCs/>
                  <w:i/>
                </w:rPr>
              </m:ctrlPr>
            </m:naryPr>
            <m:sub/>
            <m:sup/>
            <m:e>
              <m:sSub>
                <m:sSubPr>
                  <m:ctrlPr>
                    <w:rPr>
                      <w:rFonts w:ascii="Cambria Math" w:hAnsi="Cambria Math" w:cs="Cambria Math"/>
                      <w:bCs/>
                      <w:i/>
                    </w:rPr>
                  </m:ctrlPr>
                </m:sSubPr>
                <m:e>
                  <m:r>
                    <w:rPr>
                      <w:rFonts w:ascii="Cambria Math" w:hAnsi="Cambria Math" w:cs="Cambria Math"/>
                    </w:rPr>
                    <m:t>γ</m:t>
                  </m:r>
                </m:e>
                <m:sub>
                  <m:r>
                    <w:rPr>
                      <w:rFonts w:ascii="Cambria Math" w:hAnsi="Cambria Math" w:cs="Cambria Math"/>
                    </w:rPr>
                    <m:t>k</m:t>
                  </m:r>
                </m:sub>
              </m:sSub>
              <m:sSub>
                <m:sSubPr>
                  <m:ctrlPr>
                    <w:rPr>
                      <w:rFonts w:ascii="Cambria Math" w:hAnsi="Cambria Math" w:cs="Cambria Math"/>
                      <w:bCs/>
                      <w:i/>
                    </w:rPr>
                  </m:ctrlPr>
                </m:sSubPr>
                <m:e>
                  <m:r>
                    <w:rPr>
                      <w:rFonts w:ascii="Cambria Math" w:hAnsi="Cambria Math" w:cs="Cambria Math"/>
                    </w:rPr>
                    <m:t>Z</m:t>
                  </m:r>
                </m:e>
                <m:sub>
                  <m:r>
                    <w:rPr>
                      <w:rFonts w:ascii="Cambria Math" w:hAnsi="Cambria Math" w:cs="Cambria Math"/>
                    </w:rPr>
                    <m:t>k</m:t>
                  </m:r>
                </m:sub>
              </m:sSub>
            </m:e>
          </m:nary>
        </m:oMath>
      </m:oMathPara>
    </w:p>
    <w:p w14:paraId="6DC5EACE" w14:textId="49CE7C58" w:rsidR="000339E2" w:rsidRPr="000339E2" w:rsidRDefault="000339E2" w:rsidP="000339E2">
      <w:pPr>
        <w:pStyle w:val="ListParagraph"/>
        <w:numPr>
          <w:ilvl w:val="0"/>
          <w:numId w:val="77"/>
        </w:numPr>
        <w:ind w:left="360"/>
        <w:jc w:val="both"/>
        <w:rPr>
          <w:b/>
          <w:bCs/>
        </w:rPr>
      </w:pPr>
      <w:r>
        <w:rPr>
          <w:b/>
          <w:bCs/>
        </w:rPr>
        <w:t>The Feature Vector</w:t>
      </w:r>
      <w:r>
        <w:rPr>
          <w:rFonts w:eastAsiaTheme="minorEastAsia"/>
          <w:b/>
          <w:bCs/>
        </w:rPr>
        <w:t>:</w:t>
      </w:r>
    </w:p>
    <w:p w14:paraId="248BA2F0" w14:textId="6409E59A" w:rsidR="000339E2" w:rsidRPr="000339E2" w:rsidRDefault="00000000"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i</m:t>
            </m:r>
          </m:sub>
        </m:sSub>
      </m:oMath>
      <w:r w:rsidR="000339E2">
        <w:rPr>
          <w:rFonts w:eastAsiaTheme="minorEastAsia"/>
          <w:bCs/>
        </w:rPr>
        <w:t xml:space="preserve"> : </w:t>
      </w:r>
      <w:r w:rsidR="000339E2" w:rsidRPr="000339E2">
        <w:rPr>
          <w:rFonts w:eastAsiaTheme="minorEastAsia"/>
          <w:b/>
        </w:rPr>
        <w:t>A</w:t>
      </w:r>
      <w:r w:rsidR="0041779D">
        <w:rPr>
          <w:rFonts w:eastAsiaTheme="minorEastAsia"/>
          <w:b/>
        </w:rPr>
        <w:t xml:space="preserve">llocated Space </w:t>
      </w:r>
      <w:r w:rsidR="0041779D" w:rsidRPr="0041779D">
        <w:rPr>
          <w:rFonts w:eastAsiaTheme="minorEastAsia"/>
          <w:bCs/>
        </w:rPr>
        <w:t>(</w:t>
      </w:r>
      <w:r w:rsidR="0041779D">
        <w:rPr>
          <w:rFonts w:eastAsiaTheme="minorEastAsia"/>
          <w:bCs/>
        </w:rPr>
        <w:t xml:space="preserve">e.g., linear feet or square footage devoted to product </w:t>
      </w:r>
      <m:oMath>
        <m:r>
          <w:rPr>
            <w:rFonts w:ascii="Cambria Math" w:eastAsiaTheme="minorEastAsia" w:hAnsi="Cambria Math"/>
          </w:rPr>
          <m:t>i</m:t>
        </m:r>
      </m:oMath>
      <w:r w:rsidR="0041779D" w:rsidRPr="0041779D">
        <w:rPr>
          <w:rFonts w:eastAsiaTheme="minorEastAsia"/>
          <w:bCs/>
        </w:rPr>
        <w:t xml:space="preserve"> </w:t>
      </w:r>
      <w:r w:rsidR="0041779D">
        <w:rPr>
          <w:rFonts w:eastAsiaTheme="minorEastAsia"/>
          <w:bCs/>
        </w:rPr>
        <w:t xml:space="preserve">). </w:t>
      </w:r>
    </w:p>
    <w:p w14:paraId="5DFC03F3" w14:textId="6EF502EE" w:rsidR="000339E2" w:rsidRPr="000339E2" w:rsidRDefault="0041779D" w:rsidP="000339E2">
      <w:pPr>
        <w:pStyle w:val="ListParagraph"/>
        <w:numPr>
          <w:ilvl w:val="0"/>
          <w:numId w:val="78"/>
        </w:numPr>
        <w:jc w:val="both"/>
      </w:pPr>
      <m:oMath>
        <m:sSubSup>
          <m:sSubSupPr>
            <m:ctrlPr>
              <w:rPr>
                <w:rFonts w:ascii="Cambria Math" w:hAnsi="Cambria Math" w:cs="Cambria Math"/>
                <w:bCs/>
                <w:i/>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2</m:t>
            </m:r>
          </m:sup>
        </m:sSubSup>
      </m:oMath>
      <w:r w:rsidR="000339E2">
        <w:rPr>
          <w:rFonts w:eastAsiaTheme="minorEastAsia"/>
          <w:bCs/>
        </w:rPr>
        <w:t xml:space="preserve"> : </w:t>
      </w:r>
      <w:r>
        <w:rPr>
          <w:rFonts w:eastAsiaTheme="minorEastAsia"/>
          <w:b/>
        </w:rPr>
        <w:t>Squared space</w:t>
      </w:r>
      <w:r w:rsidR="000339E2">
        <w:rPr>
          <w:rFonts w:eastAsiaTheme="minorEastAsia"/>
          <w:bCs/>
        </w:rPr>
        <w:t xml:space="preserve"> (</w:t>
      </w:r>
      <w:r>
        <w:rPr>
          <w:rFonts w:eastAsiaTheme="minorEastAsia"/>
          <w:bCs/>
        </w:rPr>
        <w:t xml:space="preserve">to capture the diminishing return curve). </w:t>
      </w:r>
    </w:p>
    <w:p w14:paraId="28305D4B" w14:textId="4492DAC7" w:rsidR="000339E2" w:rsidRPr="000339E2" w:rsidRDefault="00000000"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Z</m:t>
            </m:r>
          </m:e>
          <m:sub>
            <m:r>
              <w:rPr>
                <w:rFonts w:ascii="Cambria Math" w:hAnsi="Cambria Math" w:cs="Cambria Math"/>
              </w:rPr>
              <m:t>1</m:t>
            </m:r>
          </m:sub>
        </m:sSub>
      </m:oMath>
      <w:r w:rsidR="000339E2">
        <w:rPr>
          <w:rFonts w:eastAsiaTheme="minorEastAsia"/>
          <w:bCs/>
        </w:rPr>
        <w:t xml:space="preserve"> : </w:t>
      </w:r>
      <w:r w:rsidR="0041779D">
        <w:rPr>
          <w:rFonts w:eastAsiaTheme="minorEastAsia"/>
          <w:b/>
        </w:rPr>
        <w:t xml:space="preserve">Store Traffic/Volume </w:t>
      </w:r>
      <w:r w:rsidR="000339E2">
        <w:rPr>
          <w:rFonts w:eastAsiaTheme="minorEastAsia"/>
          <w:bCs/>
        </w:rPr>
        <w:t>(</w:t>
      </w:r>
      <w:r w:rsidR="0041779D">
        <w:rPr>
          <w:rFonts w:eastAsiaTheme="minorEastAsia"/>
          <w:bCs/>
        </w:rPr>
        <w:t>Baseline footfall for the store).</w:t>
      </w:r>
      <w:r w:rsidR="000339E2">
        <w:rPr>
          <w:rFonts w:eastAsiaTheme="minorEastAsia"/>
          <w:bCs/>
        </w:rPr>
        <w:t xml:space="preserve"> </w:t>
      </w:r>
    </w:p>
    <w:p w14:paraId="117559A0" w14:textId="7B676C62" w:rsidR="000339E2" w:rsidRPr="009C4D81" w:rsidRDefault="0041779D" w:rsidP="000339E2">
      <w:pPr>
        <w:pStyle w:val="ListParagraph"/>
        <w:numPr>
          <w:ilvl w:val="0"/>
          <w:numId w:val="78"/>
        </w:numPr>
        <w:jc w:val="both"/>
      </w:pPr>
      <m:oMath>
        <m:sSub>
          <m:sSubPr>
            <m:ctrlPr>
              <w:rPr>
                <w:rFonts w:ascii="Cambria Math" w:hAnsi="Cambria Math" w:cs="Cambria Math"/>
                <w:bCs/>
                <w:i/>
              </w:rPr>
            </m:ctrlPr>
          </m:sSubPr>
          <m:e>
            <m:r>
              <w:rPr>
                <w:rFonts w:ascii="Cambria Math" w:hAnsi="Cambria Math" w:cs="Cambria Math"/>
              </w:rPr>
              <m:t>Z</m:t>
            </m:r>
          </m:e>
          <m:sub>
            <m:r>
              <w:rPr>
                <w:rFonts w:ascii="Cambria Math" w:hAnsi="Cambria Math" w:cs="Cambria Math"/>
              </w:rPr>
              <m:t>2</m:t>
            </m:r>
          </m:sub>
        </m:sSub>
      </m:oMath>
      <w:r w:rsidR="006854EC">
        <w:rPr>
          <w:rFonts w:eastAsiaTheme="minorEastAsia"/>
          <w:bCs/>
        </w:rPr>
        <w:t xml:space="preserve">: </w:t>
      </w:r>
      <w:r>
        <w:rPr>
          <w:rFonts w:eastAsiaTheme="minorEastAsia"/>
          <w:b/>
        </w:rPr>
        <w:t xml:space="preserve">Seasonality Index </w:t>
      </w:r>
      <w:r w:rsidR="006854EC" w:rsidRPr="006854EC">
        <w:rPr>
          <w:rFonts w:eastAsiaTheme="minorEastAsia"/>
          <w:bCs/>
        </w:rPr>
        <w:t>(</w:t>
      </w:r>
      <w:r w:rsidR="000339E2" w:rsidRPr="000339E2">
        <w:rPr>
          <w:rFonts w:eastAsiaTheme="minorEastAsia"/>
          <w:bCs/>
        </w:rPr>
        <w:t>C</w:t>
      </w:r>
      <w:r>
        <w:rPr>
          <w:rFonts w:eastAsiaTheme="minorEastAsia"/>
          <w:bCs/>
        </w:rPr>
        <w:t>ontrol variable for the time of the year).</w:t>
      </w:r>
      <w:r w:rsidR="000339E2" w:rsidRPr="000339E2">
        <w:rPr>
          <w:rFonts w:eastAsiaTheme="minorEastAsia"/>
          <w:bCs/>
        </w:rPr>
        <w:t xml:space="preserve"> </w:t>
      </w:r>
    </w:p>
    <w:p w14:paraId="19250CD7" w14:textId="77777777" w:rsidR="009C4D81" w:rsidRPr="000B2413" w:rsidRDefault="009C4D81" w:rsidP="009C4D81">
      <w:pPr>
        <w:pStyle w:val="ListParagraph"/>
        <w:ind w:left="1080"/>
        <w:jc w:val="both"/>
      </w:pPr>
    </w:p>
    <w:p w14:paraId="4389E5FF" w14:textId="01B96C3B" w:rsidR="000B2413" w:rsidRPr="009C4D81" w:rsidRDefault="000B2413" w:rsidP="009273A4">
      <w:pPr>
        <w:pStyle w:val="ListParagraph"/>
        <w:numPr>
          <w:ilvl w:val="0"/>
          <w:numId w:val="77"/>
        </w:numPr>
        <w:spacing w:after="0"/>
        <w:ind w:left="360"/>
        <w:jc w:val="both"/>
        <w:rPr>
          <w:b/>
          <w:bCs/>
        </w:rPr>
      </w:pPr>
      <w:r w:rsidRPr="009C4D81">
        <w:rPr>
          <w:b/>
          <w:bCs/>
        </w:rPr>
        <w:lastRenderedPageBreak/>
        <w:t>Checking the Hypothesis:</w:t>
      </w:r>
      <w:r w:rsidR="00727DC0" w:rsidRPr="009C4D81">
        <w:rPr>
          <w:b/>
          <w:bCs/>
        </w:rPr>
        <w:t xml:space="preserve"> </w:t>
      </w:r>
    </w:p>
    <w:p w14:paraId="67DDBF76" w14:textId="12E68BC9" w:rsidR="00727DC0" w:rsidRDefault="00727DC0" w:rsidP="00DA3BA5">
      <w:pPr>
        <w:ind w:left="360"/>
        <w:jc w:val="both"/>
        <w:rPr>
          <w:rFonts w:ascii="Aptos" w:hAnsi="Aptos"/>
          <w:bCs/>
        </w:rPr>
      </w:pPr>
      <w:r>
        <w:rPr>
          <w:rFonts w:ascii="Aptos" w:hAnsi="Aptos"/>
        </w:rPr>
        <w:t xml:space="preserve">To answer the prompt’s question – </w:t>
      </w:r>
      <w:r w:rsidRPr="00727DC0">
        <w:rPr>
          <w:rFonts w:ascii="Aptos" w:hAnsi="Aptos"/>
          <w:i/>
          <w:iCs/>
        </w:rPr>
        <w:t>how will you determine whether the effect really exist at all?</w:t>
      </w:r>
      <w:r>
        <w:rPr>
          <w:rFonts w:ascii="Aptos" w:hAnsi="Aptos"/>
          <w:i/>
          <w:iCs/>
        </w:rPr>
        <w:t xml:space="preserve"> </w:t>
      </w:r>
      <w:r>
        <w:rPr>
          <w:rFonts w:ascii="Aptos" w:hAnsi="Aptos"/>
        </w:rPr>
        <w:t xml:space="preserve">– We look at the </w:t>
      </w:r>
      <m:oMath>
        <m:r>
          <w:rPr>
            <w:rFonts w:ascii="Cambria Math" w:hAnsi="Cambria Math"/>
          </w:rPr>
          <m:t>p</m:t>
        </m:r>
      </m:oMath>
      <w:r>
        <w:rPr>
          <w:rFonts w:ascii="Aptos" w:hAnsi="Aptos"/>
        </w:rPr>
        <w:t xml:space="preserve">-value of the coefficient </w:t>
      </w:r>
      <m:oMath>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1i</m:t>
            </m:r>
          </m:sub>
        </m:sSub>
      </m:oMath>
      <w:r>
        <w:rPr>
          <w:rFonts w:ascii="Aptos" w:hAnsi="Aptos"/>
          <w:bCs/>
        </w:rPr>
        <w:t>.</w:t>
      </w:r>
    </w:p>
    <w:p w14:paraId="1808C974" w14:textId="2E9C485F" w:rsidR="00727DC0" w:rsidRPr="00727DC0" w:rsidRDefault="00727DC0" w:rsidP="009273A4">
      <w:pPr>
        <w:pStyle w:val="ListParagraph"/>
        <w:numPr>
          <w:ilvl w:val="0"/>
          <w:numId w:val="87"/>
        </w:numPr>
        <w:spacing w:after="0"/>
        <w:jc w:val="both"/>
        <w:rPr>
          <w:rFonts w:ascii="Aptos" w:hAnsi="Aptos"/>
        </w:rPr>
      </w:pPr>
      <w:r>
        <w:rPr>
          <w:rFonts w:ascii="Aptos" w:hAnsi="Aptos"/>
        </w:rPr>
        <w:t xml:space="preserve">If the </w:t>
      </w:r>
      <m:oMath>
        <m:r>
          <w:rPr>
            <w:rFonts w:ascii="Cambria Math" w:hAnsi="Cambria Math"/>
          </w:rPr>
          <m:t>p</m:t>
        </m:r>
      </m:oMath>
      <w:r>
        <w:rPr>
          <w:rFonts w:ascii="Aptos" w:hAnsi="Aptos"/>
        </w:rPr>
        <w:t>-value</w:t>
      </w:r>
      <w:r>
        <w:rPr>
          <w:rFonts w:ascii="Aptos" w:hAnsi="Aptos"/>
        </w:rPr>
        <w:t xml:space="preserve"> for </w:t>
      </w:r>
      <m:oMath>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1i</m:t>
            </m:r>
          </m:sub>
        </m:sSub>
      </m:oMath>
      <w:r>
        <w:rPr>
          <w:rFonts w:ascii="Aptos" w:eastAsiaTheme="minorEastAsia" w:hAnsi="Aptos"/>
          <w:bCs/>
        </w:rPr>
        <w:t xml:space="preserve"> is &lt; 0.05, we reject the null hypothesis. The effect is statistically significant; shelf space drives sales for this product. </w:t>
      </w:r>
    </w:p>
    <w:p w14:paraId="4F1EDE4E" w14:textId="7908DFB9" w:rsidR="00923F80" w:rsidRPr="00063E29" w:rsidRDefault="00727DC0" w:rsidP="00063E29">
      <w:pPr>
        <w:pStyle w:val="ListParagraph"/>
        <w:numPr>
          <w:ilvl w:val="0"/>
          <w:numId w:val="87"/>
        </w:numPr>
        <w:spacing w:after="0"/>
        <w:jc w:val="both"/>
        <w:rPr>
          <w:rFonts w:ascii="Aptos" w:hAnsi="Aptos"/>
        </w:rPr>
      </w:pPr>
      <w:r>
        <w:rPr>
          <w:rFonts w:ascii="Aptos" w:eastAsiaTheme="minorEastAsia" w:hAnsi="Aptos"/>
          <w:bCs/>
        </w:rPr>
        <w:t xml:space="preserve">If the </w:t>
      </w:r>
      <m:oMath>
        <m:r>
          <w:rPr>
            <w:rFonts w:ascii="Cambria Math" w:hAnsi="Cambria Math"/>
          </w:rPr>
          <m:t>p</m:t>
        </m:r>
      </m:oMath>
      <w:r>
        <w:rPr>
          <w:rFonts w:ascii="Aptos" w:hAnsi="Aptos"/>
        </w:rPr>
        <w:t>-value</w:t>
      </w:r>
      <w:r>
        <w:rPr>
          <w:rFonts w:ascii="Aptos" w:hAnsi="Aptos"/>
        </w:rPr>
        <w:t xml:space="preserve"> is high, the effect does not exist for this product. Its sales are purely driven by baseline demand (</w:t>
      </w:r>
      <m:oMath>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0i</m:t>
            </m:r>
          </m:sub>
        </m:sSub>
        <m:r>
          <w:rPr>
            <w:rFonts w:ascii="Cambria Math" w:hAnsi="Cambria Math" w:cs="Cambria Math"/>
          </w:rPr>
          <m:t>)</m:t>
        </m:r>
      </m:oMath>
      <w:r>
        <w:rPr>
          <w:rFonts w:ascii="Aptos" w:eastAsiaTheme="minorEastAsia" w:hAnsi="Aptos"/>
          <w:bCs/>
        </w:rPr>
        <w:t>, meanings we should only give it the bare minimum space required.</w:t>
      </w:r>
    </w:p>
    <w:p w14:paraId="34B8D272" w14:textId="5D5F8675" w:rsidR="00923F80" w:rsidRPr="009273A4" w:rsidRDefault="00923F80" w:rsidP="009273A4">
      <w:pPr>
        <w:pStyle w:val="ListParagraph"/>
        <w:numPr>
          <w:ilvl w:val="0"/>
          <w:numId w:val="77"/>
        </w:numPr>
        <w:spacing w:after="0"/>
        <w:ind w:left="360"/>
        <w:jc w:val="both"/>
        <w:rPr>
          <w:b/>
          <w:bCs/>
        </w:rPr>
      </w:pPr>
      <w:r w:rsidRPr="009273A4">
        <w:rPr>
          <w:b/>
          <w:bCs/>
        </w:rPr>
        <w:t>Legal and Ethical Constraints</w:t>
      </w:r>
      <w:r w:rsidRPr="009273A4">
        <w:rPr>
          <w:b/>
          <w:bCs/>
        </w:rPr>
        <w:t xml:space="preserve">: </w:t>
      </w:r>
      <w:r w:rsidRPr="009273A4">
        <w:rPr>
          <w:b/>
          <w:bCs/>
        </w:rPr>
        <w:t xml:space="preserve"> </w:t>
      </w:r>
    </w:p>
    <w:p w14:paraId="159356A1" w14:textId="610FFC54" w:rsidR="009C4D81" w:rsidRDefault="00923F80" w:rsidP="00DA3BA5">
      <w:pPr>
        <w:ind w:left="360"/>
        <w:jc w:val="both"/>
        <w:rPr>
          <w:rFonts w:asciiTheme="minorHAnsi" w:eastAsiaTheme="minorEastAsia" w:hAnsiTheme="minorHAnsi"/>
          <w:bCs/>
        </w:rPr>
      </w:pPr>
      <w:r w:rsidRPr="009273A4">
        <w:rPr>
          <w:rFonts w:asciiTheme="minorHAnsi" w:hAnsiTheme="minorHAnsi"/>
        </w:rPr>
        <w:t xml:space="preserve">The retail space is strictly constrained by safety and accessibility laws. For instance, maximizing shelf space cannot encroach on the minimum aisle widths mandated by the ADA for wheelchair access. Furthermore, “willful blindness” in optimization can cause reputational harm or disproportionately affect vulnerable communities. If a purely profit-driven model determines that fresh produce yields low margins compared to processed snacks, stripping fresh food to the absolute minimum could effectively turn the store into a localized “food desert”. The </w:t>
      </w:r>
      <m:oMath>
        <m:sSub>
          <m:sSubPr>
            <m:ctrlPr>
              <w:rPr>
                <w:rFonts w:ascii="Cambria Math" w:hAnsi="Cambria Math" w:cs="Cambria Math"/>
                <w:bCs/>
                <w:i/>
              </w:rPr>
            </m:ctrlPr>
          </m:sSubPr>
          <m:e>
            <m:r>
              <w:rPr>
                <w:rFonts w:ascii="Cambria Math" w:hAnsi="Cambria Math" w:cs="Cambria Math"/>
              </w:rPr>
              <m:t>Min</m:t>
            </m:r>
          </m:e>
          <m:sub>
            <m:r>
              <w:rPr>
                <w:rFonts w:ascii="Cambria Math" w:hAnsi="Cambria Math" w:cs="Cambria Math"/>
              </w:rPr>
              <m:t>i</m:t>
            </m:r>
          </m:sub>
        </m:sSub>
      </m:oMath>
      <w:r w:rsidRPr="009273A4">
        <w:rPr>
          <w:rFonts w:asciiTheme="minorHAnsi" w:eastAsiaTheme="minorEastAsia" w:hAnsiTheme="minorHAnsi"/>
          <w:bCs/>
        </w:rPr>
        <w:t xml:space="preserve"> constraints must be thoughtfully set by management to ensure community needs are met. </w:t>
      </w:r>
    </w:p>
    <w:p w14:paraId="6555724F" w14:textId="77777777" w:rsidR="009273A4" w:rsidRPr="009273A4" w:rsidRDefault="009273A4" w:rsidP="009273A4">
      <w:pPr>
        <w:jc w:val="both"/>
        <w:rPr>
          <w:rFonts w:asciiTheme="minorHAnsi" w:eastAsiaTheme="minorHAnsi" w:hAnsiTheme="minorHAnsi"/>
        </w:rPr>
      </w:pPr>
    </w:p>
    <w:p w14:paraId="26A5D428" w14:textId="3F99C421" w:rsidR="007B0F54" w:rsidRDefault="007B0F54" w:rsidP="007B0F54">
      <w:pPr>
        <w:contextualSpacing/>
        <w:jc w:val="both"/>
        <w:rPr>
          <w:rFonts w:asciiTheme="minorHAnsi" w:hAnsiTheme="minorHAnsi"/>
          <w:b/>
          <w:bCs/>
          <w:sz w:val="28"/>
          <w:szCs w:val="28"/>
        </w:rPr>
      </w:pPr>
      <w:r w:rsidRPr="00F67BDF">
        <w:rPr>
          <w:rFonts w:asciiTheme="minorHAnsi" w:hAnsiTheme="minorHAnsi"/>
          <w:b/>
          <w:bCs/>
          <w:sz w:val="28"/>
          <w:szCs w:val="28"/>
        </w:rPr>
        <w:t xml:space="preserve">Phase </w:t>
      </w:r>
      <w:r>
        <w:rPr>
          <w:rFonts w:asciiTheme="minorHAnsi" w:hAnsiTheme="minorHAnsi"/>
          <w:b/>
          <w:bCs/>
          <w:sz w:val="28"/>
          <w:szCs w:val="28"/>
        </w:rPr>
        <w:t>2</w:t>
      </w:r>
      <w:r w:rsidRPr="00F67BDF">
        <w:rPr>
          <w:rFonts w:asciiTheme="minorHAnsi" w:hAnsiTheme="minorHAnsi"/>
          <w:b/>
          <w:bCs/>
          <w:sz w:val="28"/>
          <w:szCs w:val="28"/>
        </w:rPr>
        <w:t xml:space="preserve">: </w:t>
      </w:r>
      <w:r w:rsidR="005F28C6">
        <w:rPr>
          <w:rFonts w:asciiTheme="minorHAnsi" w:hAnsiTheme="minorHAnsi"/>
          <w:b/>
          <w:bCs/>
          <w:sz w:val="28"/>
          <w:szCs w:val="28"/>
        </w:rPr>
        <w:t>The Profit Component (Financial Modeling)</w:t>
      </w:r>
      <w:r w:rsidR="00063E29">
        <w:rPr>
          <w:rFonts w:asciiTheme="minorHAnsi" w:hAnsiTheme="minorHAnsi"/>
          <w:b/>
          <w:bCs/>
          <w:sz w:val="28"/>
          <w:szCs w:val="28"/>
        </w:rPr>
        <w:t>:</w:t>
      </w:r>
    </w:p>
    <w:p w14:paraId="4D90EAA6" w14:textId="401D2356" w:rsidR="007B0F54" w:rsidRDefault="007B0F54" w:rsidP="007B0F54">
      <w:pPr>
        <w:contextualSpacing/>
        <w:jc w:val="both"/>
        <w:rPr>
          <w:rFonts w:asciiTheme="minorHAnsi" w:hAnsiTheme="minorHAnsi"/>
          <w:b/>
          <w:bCs/>
          <w:sz w:val="28"/>
          <w:szCs w:val="28"/>
        </w:rPr>
      </w:pPr>
    </w:p>
    <w:p w14:paraId="39FBB4A6" w14:textId="7D109398" w:rsidR="007B0F54" w:rsidRDefault="005F28C6" w:rsidP="007B0F54">
      <w:pPr>
        <w:contextualSpacing/>
        <w:jc w:val="both"/>
        <w:rPr>
          <w:rFonts w:asciiTheme="minorHAnsi" w:hAnsiTheme="minorHAnsi"/>
        </w:rPr>
      </w:pPr>
      <w:r>
        <w:rPr>
          <w:rFonts w:asciiTheme="minorHAnsi" w:hAnsiTheme="minorHAnsi"/>
        </w:rPr>
        <w:t xml:space="preserve">We cannot simply maximize raw sales volume. Selling 1,000 units of a low-margin item might be worse than selling 100 units of a high-margin item. We must convert predicted sales into expected profit. </w:t>
      </w:r>
      <w:r w:rsidR="007B0F54" w:rsidRPr="007B0F54">
        <w:rPr>
          <w:rFonts w:asciiTheme="minorHAnsi" w:hAnsiTheme="minorHAnsi"/>
          <w:i/>
          <w:iCs/>
        </w:rPr>
        <w:t>Given that “</w:t>
      </w:r>
      <w:r w:rsidR="00EE76F0">
        <w:rPr>
          <w:rFonts w:asciiTheme="minorHAnsi" w:hAnsiTheme="minorHAnsi"/>
          <w:i/>
          <w:iCs/>
        </w:rPr>
        <w:t xml:space="preserve">the </w:t>
      </w:r>
      <w:r w:rsidR="009273A4">
        <w:rPr>
          <w:rFonts w:asciiTheme="minorHAnsi" w:hAnsiTheme="minorHAnsi"/>
          <w:i/>
          <w:iCs/>
        </w:rPr>
        <w:t xml:space="preserve">predictive sales function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x</m:t>
            </m:r>
          </m:e>
          <m:sub>
            <m:r>
              <w:rPr>
                <w:rFonts w:ascii="Cambria Math" w:hAnsi="Cambria Math"/>
              </w:rPr>
              <m:t>i</m:t>
            </m:r>
          </m:sub>
        </m:sSub>
        <m:r>
          <w:rPr>
            <w:rFonts w:ascii="Cambria Math" w:hAnsi="Cambria Math"/>
          </w:rPr>
          <m:t>)</m:t>
        </m:r>
      </m:oMath>
      <w:r w:rsidR="00321534">
        <w:rPr>
          <w:rFonts w:asciiTheme="minorHAnsi" w:hAnsiTheme="minorHAnsi"/>
          <w:i/>
        </w:rPr>
        <w:t xml:space="preserve"> and the unit economics of each product</w:t>
      </w:r>
      <w:r w:rsidR="007B0F54" w:rsidRPr="007B0F54">
        <w:rPr>
          <w:rFonts w:asciiTheme="minorHAnsi" w:hAnsiTheme="minorHAnsi"/>
          <w:i/>
          <w:iCs/>
        </w:rPr>
        <w:t>”, use “</w:t>
      </w:r>
      <w:r w:rsidR="008E76D3">
        <w:rPr>
          <w:rFonts w:asciiTheme="minorHAnsi" w:hAnsiTheme="minorHAnsi"/>
          <w:i/>
          <w:iCs/>
        </w:rPr>
        <w:t xml:space="preserve">a </w:t>
      </w:r>
      <w:r w:rsidR="00321534">
        <w:rPr>
          <w:rFonts w:asciiTheme="minorHAnsi" w:hAnsiTheme="minorHAnsi"/>
          <w:i/>
          <w:iCs/>
        </w:rPr>
        <w:t>profit calculation model</w:t>
      </w:r>
      <w:r w:rsidR="008E76D3">
        <w:rPr>
          <w:rFonts w:asciiTheme="minorHAnsi" w:hAnsiTheme="minorHAnsi"/>
          <w:i/>
          <w:iCs/>
        </w:rPr>
        <w:t>”</w:t>
      </w:r>
      <w:r w:rsidR="00321534">
        <w:rPr>
          <w:rFonts w:asciiTheme="minorHAnsi" w:hAnsiTheme="minorHAnsi"/>
          <w:i/>
          <w:iCs/>
        </w:rPr>
        <w:t>,</w:t>
      </w:r>
      <w:r w:rsidR="007B0F54" w:rsidRPr="007B0F54">
        <w:rPr>
          <w:rFonts w:asciiTheme="minorHAnsi" w:hAnsiTheme="minorHAnsi"/>
          <w:i/>
          <w:iCs/>
        </w:rPr>
        <w:t xml:space="preserve"> to “</w:t>
      </w:r>
      <w:r w:rsidR="008E76D3">
        <w:rPr>
          <w:rFonts w:asciiTheme="minorHAnsi" w:hAnsiTheme="minorHAnsi"/>
          <w:i/>
          <w:iCs/>
        </w:rPr>
        <w:t xml:space="preserve">calculate the expected </w:t>
      </w:r>
      <w:r w:rsidR="00321534">
        <w:rPr>
          <w:rFonts w:asciiTheme="minorHAnsi" w:hAnsiTheme="minorHAnsi"/>
          <w:i/>
          <w:iCs/>
        </w:rPr>
        <w:t xml:space="preserve">gross margin generated by allocating </w:t>
      </w:r>
      <m:oMath>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i</m:t>
            </m:r>
          </m:sub>
        </m:sSub>
      </m:oMath>
      <w:r w:rsidR="00321534">
        <w:rPr>
          <w:rFonts w:asciiTheme="minorHAnsi" w:hAnsiTheme="minorHAnsi"/>
          <w:bCs/>
          <w:i/>
        </w:rPr>
        <w:t xml:space="preserve"> space to product</w:t>
      </w:r>
      <w:r w:rsidR="00321534">
        <w:rPr>
          <w:rFonts w:asciiTheme="minorHAnsi" w:hAnsiTheme="minorHAnsi"/>
          <w:i/>
          <w:iCs/>
        </w:rPr>
        <w:t xml:space="preserve"> </w:t>
      </w:r>
      <m:oMath>
        <m:r>
          <w:rPr>
            <w:rFonts w:ascii="Cambria Math" w:hAnsi="Cambria Math"/>
          </w:rPr>
          <m:t>i</m:t>
        </m:r>
      </m:oMath>
      <w:r w:rsidR="008E76D3">
        <w:rPr>
          <w:rFonts w:asciiTheme="minorHAnsi" w:hAnsiTheme="minorHAnsi"/>
          <w:i/>
          <w:iCs/>
        </w:rPr>
        <w:t>”</w:t>
      </w:r>
      <w:r w:rsidR="008E76D3">
        <w:rPr>
          <w:rFonts w:asciiTheme="minorHAnsi" w:hAnsiTheme="minorHAnsi"/>
        </w:rPr>
        <w:t xml:space="preserve">. </w:t>
      </w:r>
    </w:p>
    <w:p w14:paraId="40EA6434" w14:textId="77777777" w:rsidR="00C068E2" w:rsidRDefault="00C068E2" w:rsidP="007B0F54">
      <w:pPr>
        <w:contextualSpacing/>
        <w:jc w:val="both"/>
        <w:rPr>
          <w:rFonts w:asciiTheme="minorHAnsi" w:hAnsiTheme="minorHAnsi"/>
        </w:rPr>
      </w:pPr>
    </w:p>
    <w:p w14:paraId="232A609B" w14:textId="508233E6" w:rsidR="00C068E2" w:rsidRPr="00C068E2" w:rsidRDefault="00C068E2" w:rsidP="00C068E2">
      <w:pPr>
        <w:pStyle w:val="ListParagraph"/>
        <w:numPr>
          <w:ilvl w:val="0"/>
          <w:numId w:val="79"/>
        </w:numPr>
        <w:ind w:left="360"/>
        <w:jc w:val="both"/>
        <w:rPr>
          <w:b/>
          <w:bCs/>
        </w:rPr>
      </w:pPr>
      <w:r w:rsidRPr="00C068E2">
        <w:rPr>
          <w:b/>
          <w:bCs/>
        </w:rPr>
        <w:t>Defining the Financial Parameters:</w:t>
      </w:r>
    </w:p>
    <w:p w14:paraId="767FD733" w14:textId="0A1FD37A" w:rsidR="008E76D3" w:rsidRPr="00C068E2" w:rsidRDefault="00000000" w:rsidP="00C068E2">
      <w:pPr>
        <w:pStyle w:val="ListParagraph"/>
        <w:numPr>
          <w:ilvl w:val="0"/>
          <w:numId w:val="80"/>
        </w:numPr>
        <w:jc w:val="both"/>
      </w:pPr>
      <m:oMath>
        <m:sSub>
          <m:sSubPr>
            <m:ctrlPr>
              <w:rPr>
                <w:rFonts w:ascii="Cambria Math" w:eastAsia="Times New Roman" w:hAnsi="Cambria Math" w:cs="Times New Roman"/>
                <w:b/>
                <w:bCs/>
                <w:i/>
                <w:kern w:val="0"/>
                <w14:ligatures w14:val="none"/>
              </w:rPr>
            </m:ctrlPr>
          </m:sSubPr>
          <m:e>
            <m:r>
              <m:rPr>
                <m:sty m:val="bi"/>
              </m:rPr>
              <w:rPr>
                <w:rFonts w:ascii="Cambria Math" w:hAnsi="Cambria Math"/>
              </w:rPr>
              <m:t>M</m:t>
            </m:r>
          </m:e>
          <m:sub>
            <m:r>
              <m:rPr>
                <m:sty m:val="bi"/>
              </m:rPr>
              <w:rPr>
                <w:rFonts w:ascii="Cambria Math" w:hAnsi="Cambria Math"/>
              </w:rPr>
              <m:t>i</m:t>
            </m:r>
          </m:sub>
        </m:sSub>
      </m:oMath>
      <w:r w:rsidR="00C068E2">
        <w:rPr>
          <w:rFonts w:eastAsiaTheme="minorEastAsia"/>
          <w:kern w:val="0"/>
          <w14:ligatures w14:val="none"/>
        </w:rPr>
        <w:t xml:space="preserve"> : T</w:t>
      </w:r>
      <w:r w:rsidR="00321534">
        <w:rPr>
          <w:rFonts w:eastAsiaTheme="minorEastAsia"/>
          <w:kern w:val="0"/>
          <w14:ligatures w14:val="none"/>
        </w:rPr>
        <w:t>he gross profit margin per unit of product type</w:t>
      </w:r>
      <w:r w:rsidR="00C068E2">
        <w:rPr>
          <w:rFonts w:eastAsiaTheme="minorEastAsia"/>
          <w:kern w:val="0"/>
          <w14:ligatures w14:val="none"/>
        </w:rPr>
        <w:t xml:space="preserve"> </w:t>
      </w:r>
      <m:oMath>
        <m:r>
          <w:rPr>
            <w:rFonts w:ascii="Cambria Math" w:hAnsi="Cambria Math"/>
          </w:rPr>
          <m:t>i</m:t>
        </m:r>
      </m:oMath>
      <w:r w:rsidR="00C068E2">
        <w:rPr>
          <w:rFonts w:eastAsiaTheme="minorEastAsia"/>
        </w:rPr>
        <w:t>.</w:t>
      </w:r>
    </w:p>
    <w:p w14:paraId="51E9EF74" w14:textId="170CB9F6" w:rsidR="007216E7" w:rsidRPr="00063E29" w:rsidRDefault="007216E7" w:rsidP="00063E29">
      <w:pPr>
        <w:pStyle w:val="ListParagraph"/>
        <w:numPr>
          <w:ilvl w:val="0"/>
          <w:numId w:val="80"/>
        </w:numPr>
        <w:jc w:val="both"/>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sidR="00C068E2" w:rsidRPr="007216E7">
        <w:rPr>
          <w:rFonts w:eastAsiaTheme="minorEastAsia"/>
          <w:b/>
          <w:bCs/>
          <w:kern w:val="0"/>
          <w14:ligatures w14:val="none"/>
        </w:rPr>
        <w:t>:</w:t>
      </w:r>
      <w:r w:rsidR="00C068E2">
        <w:rPr>
          <w:rFonts w:eastAsiaTheme="minorEastAsia"/>
          <w:kern w:val="0"/>
          <w14:ligatures w14:val="none"/>
        </w:rPr>
        <w:t xml:space="preserve"> </w:t>
      </w:r>
      <w:r>
        <w:rPr>
          <w:rFonts w:eastAsiaTheme="minorEastAsia"/>
          <w:kern w:val="0"/>
          <w14:ligatures w14:val="none"/>
        </w:rPr>
        <w:t xml:space="preserve">The total expected profit from product </w:t>
      </w:r>
      <m:oMath>
        <m:r>
          <w:rPr>
            <w:rFonts w:ascii="Cambria Math" w:hAnsi="Cambria Math"/>
          </w:rPr>
          <m:t>i</m:t>
        </m:r>
      </m:oMath>
      <w:r>
        <w:rPr>
          <w:rFonts w:eastAsiaTheme="minorEastAsia"/>
          <w:kern w:val="0"/>
          <w14:ligatures w14:val="none"/>
        </w:rPr>
        <w:t xml:space="preserve"> given space</w:t>
      </w:r>
      <m:oMath>
        <m:r>
          <w:rPr>
            <w:rFonts w:ascii="Cambria Math" w:eastAsiaTheme="minorEastAsia" w:hAnsi="Cambria Math"/>
            <w:kern w:val="0"/>
            <w14:ligatures w14:val="none"/>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kern w:val="0"/>
          <w14:ligatures w14:val="none"/>
        </w:rPr>
        <w:t>.</w:t>
      </w:r>
    </w:p>
    <w:p w14:paraId="5F933970" w14:textId="77777777" w:rsidR="00063E29" w:rsidRPr="00C068E2" w:rsidRDefault="00063E29" w:rsidP="00063E29">
      <w:pPr>
        <w:pStyle w:val="ListParagraph"/>
        <w:jc w:val="both"/>
      </w:pPr>
    </w:p>
    <w:p w14:paraId="00087410" w14:textId="3E4CB2CD" w:rsidR="00A52B2A" w:rsidRDefault="00A52B2A" w:rsidP="00A52B2A">
      <w:pPr>
        <w:pStyle w:val="ListParagraph"/>
        <w:numPr>
          <w:ilvl w:val="0"/>
          <w:numId w:val="79"/>
        </w:numPr>
        <w:ind w:left="360"/>
        <w:jc w:val="both"/>
        <w:rPr>
          <w:b/>
          <w:bCs/>
        </w:rPr>
      </w:pPr>
      <w:r>
        <w:rPr>
          <w:b/>
          <w:bCs/>
        </w:rPr>
        <w:t xml:space="preserve">The </w:t>
      </w:r>
      <w:r w:rsidR="007216E7">
        <w:rPr>
          <w:b/>
          <w:bCs/>
        </w:rPr>
        <w:t>Profit Equation</w:t>
      </w:r>
      <w:r>
        <w:rPr>
          <w:b/>
          <w:bCs/>
        </w:rPr>
        <w:t>:</w:t>
      </w:r>
    </w:p>
    <w:p w14:paraId="7655F28A" w14:textId="5F66CAED" w:rsidR="007216E7" w:rsidRPr="00DA3BA5" w:rsidRDefault="007216E7" w:rsidP="007216E7">
      <w:pPr>
        <w:pStyle w:val="ListParagraph"/>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cs="Cambria Math"/>
            </w:rPr>
            <m:t>=</m:t>
          </m:r>
          <m:sSub>
            <m:sSubPr>
              <m:ctrlPr>
                <w:rPr>
                  <w:rFonts w:ascii="Cambria Math" w:hAnsi="Cambria Math" w:cs="Cambria Math"/>
                  <w:bCs/>
                  <w:i/>
                </w:rPr>
              </m:ctrlPr>
            </m:sSubPr>
            <m:e>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i</m:t>
                  </m:r>
                </m:sub>
              </m:sSub>
              <m:r>
                <w:rPr>
                  <w:rFonts w:ascii="Cambria Math" w:hAnsi="Cambria Math" w:cs="Cambria Math"/>
                </w:rPr>
                <m:t xml:space="preserve"> ×(</m:t>
              </m:r>
              <m:r>
                <w:rPr>
                  <w:rFonts w:ascii="Cambria Math" w:hAnsi="Cambria Math" w:cs="Cambria Math"/>
                </w:rPr>
                <m:t>β</m:t>
              </m:r>
            </m:e>
            <m:sub>
              <m:r>
                <w:rPr>
                  <w:rFonts w:ascii="Cambria Math" w:hAnsi="Cambria Math" w:cs="Cambria Math"/>
                </w:rPr>
                <m:t>0i</m:t>
              </m:r>
            </m:sub>
          </m:sSub>
          <m:r>
            <w:rPr>
              <w:rFonts w:ascii="Cambria Math" w:hAnsi="Cambria Math" w:cs="Cambria Math"/>
            </w:rPr>
            <m:t xml:space="preserve">+ </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1i</m:t>
              </m:r>
            </m:sub>
          </m:sSub>
          <m:sSub>
            <m:sSubPr>
              <m:ctrlPr>
                <w:rPr>
                  <w:rFonts w:ascii="Cambria Math" w:hAnsi="Cambria Math" w:cs="Cambria Math"/>
                  <w:bCs/>
                  <w:i/>
                </w:rPr>
              </m:ctrlPr>
            </m:sSubPr>
            <m:e>
              <m:r>
                <w:rPr>
                  <w:rFonts w:ascii="Cambria Math" w:hAnsi="Cambria Math" w:cs="Cambria Math"/>
                </w:rPr>
                <m:t>x</m:t>
              </m:r>
            </m:e>
            <m:sub>
              <m:r>
                <w:rPr>
                  <w:rFonts w:ascii="Cambria Math" w:hAnsi="Cambria Math" w:cs="Cambria Math"/>
                </w:rPr>
                <m:t>i</m:t>
              </m:r>
            </m:sub>
          </m:sSub>
          <m:r>
            <w:rPr>
              <w:rFonts w:ascii="Cambria Math" w:hAnsi="Cambria Math" w:cs="Cambria Math"/>
            </w:rPr>
            <m:t xml:space="preserve">- </m:t>
          </m:r>
          <m:sSub>
            <m:sSubPr>
              <m:ctrlPr>
                <w:rPr>
                  <w:rFonts w:ascii="Cambria Math" w:hAnsi="Cambria Math" w:cs="Cambria Math"/>
                  <w:bCs/>
                  <w:i/>
                </w:rPr>
              </m:ctrlPr>
            </m:sSubPr>
            <m:e>
              <m:r>
                <w:rPr>
                  <w:rFonts w:ascii="Cambria Math" w:hAnsi="Cambria Math" w:cs="Cambria Math"/>
                </w:rPr>
                <m:t>β</m:t>
              </m:r>
            </m:e>
            <m:sub>
              <m:r>
                <w:rPr>
                  <w:rFonts w:ascii="Cambria Math" w:hAnsi="Cambria Math" w:cs="Cambria Math"/>
                </w:rPr>
                <m:t>2i</m:t>
              </m:r>
            </m:sub>
          </m:sSub>
          <m:sSubSup>
            <m:sSubSupPr>
              <m:ctrlPr>
                <w:rPr>
                  <w:rFonts w:ascii="Cambria Math" w:hAnsi="Cambria Math" w:cs="Cambria Math"/>
                  <w:bCs/>
                  <w:i/>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2</m:t>
              </m:r>
            </m:sup>
          </m:sSubSup>
          <m:r>
            <w:rPr>
              <w:rFonts w:ascii="Cambria Math" w:hAnsi="Cambria Math" w:cs="Cambria Math"/>
            </w:rPr>
            <m:t>)</m:t>
          </m:r>
        </m:oMath>
      </m:oMathPara>
    </w:p>
    <w:p w14:paraId="11CFEE6B" w14:textId="77777777" w:rsidR="00DA3BA5" w:rsidRPr="00DA3BA5" w:rsidRDefault="00DA3BA5" w:rsidP="007216E7">
      <w:pPr>
        <w:pStyle w:val="ListParagraph"/>
        <w:jc w:val="center"/>
        <w:rPr>
          <w:rFonts w:eastAsiaTheme="minorEastAsia"/>
        </w:rPr>
      </w:pPr>
    </w:p>
    <w:p w14:paraId="53A1375C" w14:textId="4A79AA26" w:rsidR="00063E29" w:rsidRDefault="00DA3BA5" w:rsidP="00063E29">
      <w:pPr>
        <w:pStyle w:val="ListParagraph"/>
        <w:ind w:left="360"/>
        <w:jc w:val="both"/>
        <w:rPr>
          <w:rFonts w:ascii="Aptos" w:eastAsiaTheme="minorEastAsia" w:hAnsi="Aptos"/>
        </w:rPr>
      </w:pPr>
      <w:r w:rsidRPr="00DA3BA5">
        <w:rPr>
          <w:rFonts w:ascii="Aptos" w:eastAsiaTheme="minorEastAsia" w:hAnsi="Aptos"/>
          <w:bCs/>
        </w:rPr>
        <w:t xml:space="preserve">This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Pr="00DA3BA5">
        <w:rPr>
          <w:rFonts w:ascii="Aptos" w:eastAsiaTheme="minorEastAsia" w:hAnsi="Aptos"/>
        </w:rPr>
        <w:t xml:space="preserve"> function become the crucial input for our optimization solver.</w:t>
      </w:r>
    </w:p>
    <w:p w14:paraId="1DAC0712" w14:textId="77777777" w:rsidR="00063E29" w:rsidRPr="00063E29" w:rsidRDefault="00063E29" w:rsidP="00063E29">
      <w:pPr>
        <w:pStyle w:val="ListParagraph"/>
        <w:ind w:left="360"/>
        <w:jc w:val="both"/>
        <w:rPr>
          <w:rFonts w:ascii="Aptos" w:eastAsiaTheme="minorEastAsia" w:hAnsi="Aptos"/>
        </w:rPr>
      </w:pPr>
    </w:p>
    <w:p w14:paraId="4868C42D" w14:textId="00091383" w:rsidR="007216E7" w:rsidRDefault="00063E29" w:rsidP="00063E29">
      <w:pPr>
        <w:pStyle w:val="ListParagraph"/>
        <w:numPr>
          <w:ilvl w:val="0"/>
          <w:numId w:val="79"/>
        </w:numPr>
        <w:ind w:left="360"/>
        <w:jc w:val="both"/>
        <w:rPr>
          <w:b/>
          <w:bCs/>
        </w:rPr>
      </w:pPr>
      <w:r>
        <w:rPr>
          <w:b/>
          <w:bCs/>
        </w:rPr>
        <w:t xml:space="preserve">Diminishing Returns: </w:t>
      </w:r>
    </w:p>
    <w:p w14:paraId="5DB72829" w14:textId="2EE9725A" w:rsidR="00063E29" w:rsidRDefault="00063E29" w:rsidP="00063E29">
      <w:pPr>
        <w:pStyle w:val="ListParagraph"/>
        <w:ind w:left="360"/>
        <w:jc w:val="both"/>
      </w:pPr>
      <w:r>
        <w:t>A Single linear regression would suggest that giving infinite space yields infinite sales. To reflect reality, a polynomial regression is used to capture diminishing marginal returns. The first extra foot of space might double sales but adding a 50</w:t>
      </w:r>
      <w:r w:rsidRPr="00063E29">
        <w:rPr>
          <w:vertAlign w:val="superscript"/>
        </w:rPr>
        <w:t>th</w:t>
      </w:r>
      <w:r>
        <w:t xml:space="preserve"> foot of space for the same product with likely yield zero additional sales.</w:t>
      </w:r>
    </w:p>
    <w:p w14:paraId="260061CB" w14:textId="3C158D32" w:rsidR="00063E29" w:rsidRDefault="00063E29" w:rsidP="00063E29">
      <w:pPr>
        <w:contextualSpacing/>
        <w:jc w:val="both"/>
        <w:rPr>
          <w:rFonts w:asciiTheme="minorHAnsi" w:hAnsiTheme="minorHAnsi"/>
          <w:b/>
          <w:bCs/>
          <w:sz w:val="28"/>
          <w:szCs w:val="28"/>
        </w:rPr>
      </w:pPr>
      <w:r w:rsidRPr="00F67BDF">
        <w:rPr>
          <w:rFonts w:asciiTheme="minorHAnsi" w:hAnsiTheme="minorHAnsi"/>
          <w:b/>
          <w:bCs/>
          <w:sz w:val="28"/>
          <w:szCs w:val="28"/>
        </w:rPr>
        <w:lastRenderedPageBreak/>
        <w:t xml:space="preserve">Phase </w:t>
      </w:r>
      <w:r>
        <w:rPr>
          <w:rFonts w:asciiTheme="minorHAnsi" w:hAnsiTheme="minorHAnsi"/>
          <w:b/>
          <w:bCs/>
          <w:sz w:val="28"/>
          <w:szCs w:val="28"/>
        </w:rPr>
        <w:t>3</w:t>
      </w:r>
      <w:r w:rsidRPr="00F67BDF">
        <w:rPr>
          <w:rFonts w:asciiTheme="minorHAnsi" w:hAnsiTheme="minorHAnsi"/>
          <w:b/>
          <w:bCs/>
          <w:sz w:val="28"/>
          <w:szCs w:val="28"/>
        </w:rPr>
        <w:t xml:space="preserve">: </w:t>
      </w:r>
      <w:r>
        <w:rPr>
          <w:rFonts w:asciiTheme="minorHAnsi" w:hAnsiTheme="minorHAnsi"/>
          <w:b/>
          <w:bCs/>
          <w:sz w:val="28"/>
          <w:szCs w:val="28"/>
        </w:rPr>
        <w:t>The P</w:t>
      </w:r>
      <w:r>
        <w:rPr>
          <w:rFonts w:asciiTheme="minorHAnsi" w:hAnsiTheme="minorHAnsi"/>
          <w:b/>
          <w:bCs/>
          <w:sz w:val="28"/>
          <w:szCs w:val="28"/>
        </w:rPr>
        <w:t xml:space="preserve">rescriptive </w:t>
      </w:r>
      <w:r>
        <w:rPr>
          <w:rFonts w:asciiTheme="minorHAnsi" w:hAnsiTheme="minorHAnsi"/>
          <w:b/>
          <w:bCs/>
          <w:sz w:val="28"/>
          <w:szCs w:val="28"/>
        </w:rPr>
        <w:t>Component (</w:t>
      </w:r>
      <w:r>
        <w:rPr>
          <w:rFonts w:asciiTheme="minorHAnsi" w:hAnsiTheme="minorHAnsi"/>
          <w:b/>
          <w:bCs/>
          <w:sz w:val="28"/>
          <w:szCs w:val="28"/>
        </w:rPr>
        <w:t>Optimization</w:t>
      </w:r>
      <w:r>
        <w:rPr>
          <w:rFonts w:asciiTheme="minorHAnsi" w:hAnsiTheme="minorHAnsi"/>
          <w:b/>
          <w:bCs/>
          <w:sz w:val="28"/>
          <w:szCs w:val="28"/>
        </w:rPr>
        <w:t>)</w:t>
      </w:r>
      <w:r>
        <w:rPr>
          <w:rFonts w:asciiTheme="minorHAnsi" w:hAnsiTheme="minorHAnsi"/>
          <w:b/>
          <w:bCs/>
          <w:sz w:val="28"/>
          <w:szCs w:val="28"/>
        </w:rPr>
        <w:t>:</w:t>
      </w:r>
    </w:p>
    <w:p w14:paraId="340BA83B" w14:textId="76584393" w:rsidR="008E76D3" w:rsidRPr="008E76D3" w:rsidRDefault="008E76D3" w:rsidP="00063E29">
      <w:pPr>
        <w:contextualSpacing/>
        <w:jc w:val="center"/>
        <w:rPr>
          <w:rFonts w:asciiTheme="minorHAnsi" w:hAnsiTheme="minorHAnsi"/>
        </w:rPr>
      </w:pPr>
    </w:p>
    <w:p w14:paraId="46BAC505" w14:textId="19504DE8" w:rsidR="007523AC" w:rsidRDefault="008E76D3" w:rsidP="008E76D3">
      <w:pPr>
        <w:jc w:val="both"/>
        <w:rPr>
          <w:rFonts w:asciiTheme="minorHAnsi" w:hAnsiTheme="minorHAnsi"/>
        </w:rPr>
      </w:pPr>
      <w:r>
        <w:rPr>
          <w:rFonts w:asciiTheme="minorHAnsi" w:hAnsiTheme="minorHAnsi"/>
        </w:rPr>
        <w:t xml:space="preserve">We </w:t>
      </w:r>
      <w:r w:rsidR="00531EA4">
        <w:rPr>
          <w:rFonts w:asciiTheme="minorHAnsi" w:hAnsiTheme="minorHAnsi"/>
        </w:rPr>
        <w:t xml:space="preserve">now have a continuous function defining the profit we get from any amount of space given to any product. However, the store has a finite size, and the retailer has imposed strict minimum and maximum merchandising rules. </w:t>
      </w:r>
      <w:r w:rsidR="00531EA4" w:rsidRPr="007B0F54">
        <w:rPr>
          <w:rFonts w:asciiTheme="minorHAnsi" w:hAnsiTheme="minorHAnsi"/>
          <w:i/>
          <w:iCs/>
        </w:rPr>
        <w:t>Given that “</w:t>
      </w:r>
      <w:r w:rsidR="00531EA4">
        <w:rPr>
          <w:rFonts w:asciiTheme="minorHAnsi" w:hAnsiTheme="minorHAnsi"/>
          <w:i/>
          <w:iCs/>
        </w:rPr>
        <w:t>the predict</w:t>
      </w:r>
      <w:r w:rsidR="00531EA4">
        <w:rPr>
          <w:rFonts w:asciiTheme="minorHAnsi" w:hAnsiTheme="minorHAnsi"/>
          <w:i/>
          <w:iCs/>
        </w:rPr>
        <w:t>ed profit functions for all products, total store capacity, and min/max merchandising constraints”,</w:t>
      </w:r>
      <w:r w:rsidR="00531EA4">
        <w:rPr>
          <w:rFonts w:asciiTheme="minorHAnsi" w:hAnsiTheme="minorHAnsi"/>
          <w:i/>
          <w:iCs/>
        </w:rPr>
        <w:t xml:space="preserve"> </w:t>
      </w:r>
      <w:r w:rsidR="00531EA4" w:rsidRPr="007B0F54">
        <w:rPr>
          <w:rFonts w:asciiTheme="minorHAnsi" w:hAnsiTheme="minorHAnsi"/>
          <w:i/>
          <w:iCs/>
        </w:rPr>
        <w:t>use “</w:t>
      </w:r>
      <w:r w:rsidR="00531EA4">
        <w:rPr>
          <w:rFonts w:asciiTheme="minorHAnsi" w:hAnsiTheme="minorHAnsi"/>
          <w:i/>
          <w:iCs/>
        </w:rPr>
        <w:t xml:space="preserve">a </w:t>
      </w:r>
      <w:r w:rsidR="00531EA4">
        <w:rPr>
          <w:rFonts w:asciiTheme="minorHAnsi" w:hAnsiTheme="minorHAnsi"/>
          <w:i/>
          <w:iCs/>
        </w:rPr>
        <w:t xml:space="preserve">Non-Linear Programming (NLP) optimization”, </w:t>
      </w:r>
      <w:r w:rsidR="00531EA4" w:rsidRPr="007B0F54">
        <w:rPr>
          <w:rFonts w:asciiTheme="minorHAnsi" w:hAnsiTheme="minorHAnsi"/>
          <w:i/>
          <w:iCs/>
        </w:rPr>
        <w:t>to “</w:t>
      </w:r>
      <w:r w:rsidR="00531EA4">
        <w:rPr>
          <w:rFonts w:asciiTheme="minorHAnsi" w:hAnsiTheme="minorHAnsi"/>
          <w:i/>
          <w:iCs/>
        </w:rPr>
        <w:t>identify the exact division of shelf space among product types that maximizes total store profit”.</w:t>
      </w:r>
      <w:r w:rsidR="00531EA4">
        <w:rPr>
          <w:rFonts w:asciiTheme="minorHAnsi" w:hAnsiTheme="minorHAnsi"/>
        </w:rPr>
        <w:t xml:space="preserve"> </w:t>
      </w:r>
    </w:p>
    <w:p w14:paraId="2481626F" w14:textId="77777777" w:rsidR="00531EA4" w:rsidRDefault="00531EA4" w:rsidP="008E76D3">
      <w:pPr>
        <w:jc w:val="both"/>
        <w:rPr>
          <w:rFonts w:asciiTheme="minorHAnsi" w:hAnsiTheme="minorHAnsi"/>
        </w:rPr>
      </w:pPr>
    </w:p>
    <w:p w14:paraId="2C9068B6" w14:textId="27B89CA9" w:rsidR="007523AC" w:rsidRDefault="007523AC" w:rsidP="007523AC">
      <w:pPr>
        <w:pStyle w:val="ListParagraph"/>
        <w:numPr>
          <w:ilvl w:val="0"/>
          <w:numId w:val="82"/>
        </w:numPr>
        <w:ind w:left="360"/>
        <w:jc w:val="both"/>
        <w:rPr>
          <w:b/>
          <w:bCs/>
        </w:rPr>
      </w:pPr>
      <w:r w:rsidRPr="007523AC">
        <w:rPr>
          <w:b/>
          <w:bCs/>
        </w:rPr>
        <w:t>Sets and Parameters:</w:t>
      </w:r>
    </w:p>
    <w:p w14:paraId="7C5FC26A" w14:textId="4EF4F346" w:rsidR="007523AC" w:rsidRPr="007523AC" w:rsidRDefault="007523AC" w:rsidP="007523AC">
      <w:pPr>
        <w:pStyle w:val="ListParagraph"/>
        <w:numPr>
          <w:ilvl w:val="0"/>
          <w:numId w:val="83"/>
        </w:numPr>
        <w:ind w:left="720"/>
        <w:jc w:val="both"/>
        <w:rPr>
          <w:b/>
          <w:bCs/>
        </w:rPr>
      </w:pPr>
      <m:oMath>
        <m:r>
          <m:rPr>
            <m:sty m:val="bi"/>
          </m:rPr>
          <w:rPr>
            <w:rFonts w:ascii="Cambria Math" w:hAnsi="Cambria Math"/>
          </w:rPr>
          <m:t>N</m:t>
        </m:r>
      </m:oMath>
      <w:r>
        <w:rPr>
          <w:rFonts w:eastAsiaTheme="minorEastAsia"/>
          <w:iCs/>
        </w:rPr>
        <w:t xml:space="preserve"> : Set of all</w:t>
      </w:r>
      <w:r w:rsidR="00531EA4">
        <w:rPr>
          <w:rFonts w:eastAsiaTheme="minorEastAsia"/>
          <w:iCs/>
        </w:rPr>
        <w:t xml:space="preserve"> product types (e.g., beverages, snacks, electronics</w:t>
      </w:r>
      <w:r>
        <w:rPr>
          <w:rFonts w:eastAsiaTheme="minorEastAsia"/>
          <w:iCs/>
        </w:rPr>
        <w:t>).</w:t>
      </w:r>
    </w:p>
    <w:p w14:paraId="24DFCB92" w14:textId="3CA0A88D" w:rsidR="007523AC" w:rsidRPr="007523AC" w:rsidRDefault="00531EA4" w:rsidP="007523AC">
      <w:pPr>
        <w:pStyle w:val="ListParagraph"/>
        <w:numPr>
          <w:ilvl w:val="0"/>
          <w:numId w:val="83"/>
        </w:numPr>
        <w:ind w:left="720"/>
        <w:jc w:val="both"/>
        <w:rPr>
          <w:b/>
          <w:bCs/>
        </w:rPr>
      </w:pPr>
      <m:oMath>
        <m:r>
          <m:rPr>
            <m:sty m:val="bi"/>
          </m:rPr>
          <w:rPr>
            <w:rFonts w:ascii="Cambria Math" w:eastAsiaTheme="minorEastAsia" w:hAnsi="Cambria Math"/>
          </w:rPr>
          <m:t>T</m:t>
        </m:r>
      </m:oMath>
      <w:r w:rsidR="007523AC">
        <w:rPr>
          <w:rFonts w:eastAsiaTheme="minorEastAsia"/>
          <w:iCs/>
        </w:rPr>
        <w:t xml:space="preserve"> : </w:t>
      </w:r>
      <w:r>
        <w:rPr>
          <w:rFonts w:eastAsiaTheme="minorEastAsia"/>
          <w:iCs/>
        </w:rPr>
        <w:t>Total available shelf space in the specific retail store</w:t>
      </w:r>
      <w:r w:rsidR="007523AC">
        <w:rPr>
          <w:rFonts w:eastAsiaTheme="minorEastAsia"/>
          <w:iCs/>
        </w:rPr>
        <w:t xml:space="preserve">. </w:t>
      </w:r>
    </w:p>
    <w:p w14:paraId="38915803" w14:textId="03FF9058" w:rsidR="007523AC" w:rsidRPr="007523AC" w:rsidRDefault="00000000" w:rsidP="00B2764A">
      <w:pPr>
        <w:pStyle w:val="ListParagraph"/>
        <w:numPr>
          <w:ilvl w:val="0"/>
          <w:numId w:val="83"/>
        </w:numPr>
        <w:ind w:left="720"/>
        <w:jc w:val="both"/>
        <w:rPr>
          <w:b/>
          <w:bCs/>
        </w:rPr>
      </w:pPr>
      <m:oMath>
        <m:sSub>
          <m:sSubPr>
            <m:ctrlPr>
              <w:rPr>
                <w:rFonts w:ascii="Cambria Math" w:eastAsiaTheme="minorEastAsia" w:hAnsi="Cambria Math"/>
                <w:b/>
                <w:bCs/>
                <w:i/>
                <w:iCs/>
              </w:rPr>
            </m:ctrlPr>
          </m:sSubPr>
          <m:e>
            <m:r>
              <m:rPr>
                <m:sty m:val="bi"/>
              </m:rPr>
              <w:rPr>
                <w:rFonts w:ascii="Cambria Math" w:eastAsiaTheme="minorEastAsia" w:hAnsi="Cambria Math"/>
              </w:rPr>
              <m:t>Min</m:t>
            </m:r>
          </m:e>
          <m:sub>
            <m:r>
              <m:rPr>
                <m:sty m:val="bi"/>
              </m:rPr>
              <w:rPr>
                <w:rFonts w:ascii="Cambria Math" w:eastAsiaTheme="minorEastAsia" w:hAnsi="Cambria Math"/>
              </w:rPr>
              <m:t>i</m:t>
            </m:r>
          </m:sub>
        </m:sSub>
      </m:oMath>
      <w:r w:rsidR="007523AC">
        <w:rPr>
          <w:rFonts w:eastAsiaTheme="minorEastAsia"/>
          <w:iCs/>
        </w:rPr>
        <w:t xml:space="preserve"> : </w:t>
      </w:r>
      <w:r w:rsidR="00531EA4">
        <w:rPr>
          <w:rFonts w:eastAsiaTheme="minorEastAsia"/>
          <w:iCs/>
        </w:rPr>
        <w:t xml:space="preserve">The minimum space required for product </w:t>
      </w:r>
      <m:oMath>
        <m:r>
          <w:rPr>
            <w:rFonts w:ascii="Cambria Math" w:eastAsiaTheme="minorEastAsia" w:hAnsi="Cambria Math"/>
          </w:rPr>
          <m:t>i</m:t>
        </m:r>
      </m:oMath>
      <w:r w:rsidR="00531EA4">
        <w:rPr>
          <w:rFonts w:eastAsiaTheme="minorEastAsia"/>
          <w:iCs/>
        </w:rPr>
        <w:t xml:space="preserve"> (e.g., enough for 1 facing).</w:t>
      </w:r>
    </w:p>
    <w:p w14:paraId="52AA0561" w14:textId="19C498AB" w:rsidR="00531EA4" w:rsidRPr="007523AC" w:rsidRDefault="00531EA4" w:rsidP="00531EA4">
      <w:pPr>
        <w:pStyle w:val="ListParagraph"/>
        <w:numPr>
          <w:ilvl w:val="0"/>
          <w:numId w:val="83"/>
        </w:numPr>
        <w:ind w:left="720"/>
        <w:jc w:val="both"/>
        <w:rPr>
          <w:b/>
          <w:bCs/>
        </w:rPr>
      </w:pPr>
      <m:oMath>
        <m:sSub>
          <m:sSubPr>
            <m:ctrlPr>
              <w:rPr>
                <w:rFonts w:ascii="Cambria Math" w:eastAsiaTheme="minorEastAsia" w:hAnsi="Cambria Math"/>
                <w:b/>
                <w:bCs/>
                <w:i/>
                <w:iCs/>
              </w:rPr>
            </m:ctrlPr>
          </m:sSubPr>
          <m:e>
            <m:r>
              <m:rPr>
                <m:sty m:val="bi"/>
              </m:rPr>
              <w:rPr>
                <w:rFonts w:ascii="Cambria Math" w:eastAsiaTheme="minorEastAsia" w:hAnsi="Cambria Math"/>
              </w:rPr>
              <m:t>M</m:t>
            </m:r>
            <m:r>
              <m:rPr>
                <m:sty m:val="bi"/>
              </m:rPr>
              <w:rPr>
                <w:rFonts w:ascii="Cambria Math" w:eastAsiaTheme="minorEastAsia" w:hAnsi="Cambria Math"/>
              </w:rPr>
              <m:t>ax</m:t>
            </m:r>
          </m:e>
          <m:sub>
            <m:r>
              <m:rPr>
                <m:sty m:val="bi"/>
              </m:rPr>
              <w:rPr>
                <w:rFonts w:ascii="Cambria Math" w:eastAsiaTheme="minorEastAsia" w:hAnsi="Cambria Math"/>
              </w:rPr>
              <m:t>i</m:t>
            </m:r>
          </m:sub>
        </m:sSub>
      </m:oMath>
      <w:r>
        <w:rPr>
          <w:rFonts w:eastAsiaTheme="minorEastAsia"/>
          <w:iCs/>
        </w:rPr>
        <w:t xml:space="preserve"> : The </w:t>
      </w:r>
      <w:r>
        <w:rPr>
          <w:rFonts w:eastAsiaTheme="minorEastAsia"/>
          <w:iCs/>
        </w:rPr>
        <w:t xml:space="preserve">maximum </w:t>
      </w:r>
      <w:r>
        <w:rPr>
          <w:rFonts w:eastAsiaTheme="minorEastAsia"/>
          <w:iCs/>
        </w:rPr>
        <w:t xml:space="preserve">space required for product </w:t>
      </w:r>
      <m:oMath>
        <m:r>
          <w:rPr>
            <w:rFonts w:ascii="Cambria Math" w:eastAsiaTheme="minorEastAsia" w:hAnsi="Cambria Math"/>
          </w:rPr>
          <m:t>i</m:t>
        </m:r>
      </m:oMath>
      <w:r>
        <w:rPr>
          <w:rFonts w:eastAsiaTheme="minorEastAsia"/>
          <w:iCs/>
        </w:rPr>
        <w:t xml:space="preserve"> (e.g., </w:t>
      </w:r>
      <w:r>
        <w:rPr>
          <w:rFonts w:eastAsiaTheme="minorEastAsia"/>
          <w:iCs/>
        </w:rPr>
        <w:t>no more than 1 entire aisle</w:t>
      </w:r>
      <w:r>
        <w:rPr>
          <w:rFonts w:eastAsiaTheme="minorEastAsia"/>
          <w:iCs/>
        </w:rPr>
        <w:t>).</w:t>
      </w:r>
    </w:p>
    <w:p w14:paraId="0B9D401F" w14:textId="47D2803E" w:rsidR="007523AC" w:rsidRPr="007C1670" w:rsidRDefault="00B71A2A" w:rsidP="00B71A2A">
      <w:pPr>
        <w:pStyle w:val="ListParagraph"/>
        <w:numPr>
          <w:ilvl w:val="0"/>
          <w:numId w:val="82"/>
        </w:numPr>
        <w:ind w:left="360"/>
        <w:jc w:val="both"/>
        <w:rPr>
          <w:b/>
          <w:bCs/>
        </w:rPr>
      </w:pPr>
      <w:r w:rsidRPr="00B71A2A">
        <w:rPr>
          <w:rFonts w:eastAsiaTheme="minorEastAsia"/>
          <w:b/>
          <w:bCs/>
          <w:iCs/>
        </w:rPr>
        <w:t xml:space="preserve">Decision Variables: </w:t>
      </w:r>
    </w:p>
    <w:p w14:paraId="1BCCC2CC" w14:textId="67162A48" w:rsidR="007C1670" w:rsidRPr="007C1670" w:rsidRDefault="00000000" w:rsidP="00531EA4">
      <w:pPr>
        <w:pStyle w:val="ListParagraph"/>
        <w:numPr>
          <w:ilvl w:val="0"/>
          <w:numId w:val="84"/>
        </w:numPr>
        <w:ind w:left="720"/>
        <w:jc w:val="both"/>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0</m:t>
        </m:r>
      </m:oMath>
      <w:r w:rsidR="007C1670" w:rsidRPr="007C1670">
        <w:rPr>
          <w:rFonts w:eastAsiaTheme="minorEastAsia"/>
        </w:rPr>
        <w:t xml:space="preserve"> : </w:t>
      </w:r>
      <w:r w:rsidR="00531EA4">
        <w:rPr>
          <w:rFonts w:eastAsiaTheme="minorEastAsia"/>
        </w:rPr>
        <w:t xml:space="preserve">A continuous variable representing the exact amount of shelf space to allocate to product type </w:t>
      </w:r>
      <m:oMath>
        <m:r>
          <w:rPr>
            <w:rFonts w:ascii="Cambria Math" w:eastAsiaTheme="minorEastAsia" w:hAnsi="Cambria Math"/>
          </w:rPr>
          <m:t>i</m:t>
        </m:r>
      </m:oMath>
      <w:r w:rsidR="00531EA4">
        <w:rPr>
          <w:rFonts w:eastAsiaTheme="minorEastAsia"/>
          <w:iCs/>
        </w:rPr>
        <w:t xml:space="preserve"> </w:t>
      </w:r>
      <w:r w:rsidR="00531EA4">
        <w:rPr>
          <w:rFonts w:eastAsiaTheme="minorEastAsia"/>
          <w:iCs/>
        </w:rPr>
        <w:t xml:space="preserve">. </w:t>
      </w:r>
    </w:p>
    <w:p w14:paraId="2787B237" w14:textId="2E306E12" w:rsidR="007C1670" w:rsidRDefault="007C1670" w:rsidP="007C1670">
      <w:pPr>
        <w:pStyle w:val="ListParagraph"/>
        <w:numPr>
          <w:ilvl w:val="0"/>
          <w:numId w:val="82"/>
        </w:numPr>
        <w:ind w:left="360"/>
        <w:jc w:val="both"/>
        <w:rPr>
          <w:b/>
          <w:bCs/>
        </w:rPr>
      </w:pPr>
      <w:r w:rsidRPr="007C1670">
        <w:rPr>
          <w:b/>
          <w:bCs/>
        </w:rPr>
        <w:t>The Objective Function:</w:t>
      </w:r>
    </w:p>
    <w:p w14:paraId="48F7C9A4" w14:textId="26882BE9" w:rsidR="007C1670" w:rsidRDefault="007C1670" w:rsidP="007C1670">
      <w:pPr>
        <w:pStyle w:val="ListParagraph"/>
        <w:ind w:left="360"/>
        <w:jc w:val="both"/>
      </w:pPr>
      <w:r>
        <w:t xml:space="preserve">Maximize the total expected </w:t>
      </w:r>
      <w:r w:rsidR="00531EA4">
        <w:t>profit across the entire store:</w:t>
      </w:r>
    </w:p>
    <w:p w14:paraId="582853E3" w14:textId="77777777" w:rsidR="007C1670" w:rsidRDefault="007C1670" w:rsidP="007C1670">
      <w:pPr>
        <w:pStyle w:val="ListParagraph"/>
        <w:ind w:left="360"/>
        <w:jc w:val="center"/>
      </w:pPr>
    </w:p>
    <w:p w14:paraId="5AE0A90C" w14:textId="52169081" w:rsidR="007C1670" w:rsidRPr="007C1670" w:rsidRDefault="007C1670" w:rsidP="007C1670">
      <w:pPr>
        <w:pStyle w:val="ListParagraph"/>
        <w:ind w:left="360"/>
        <w:jc w:val="center"/>
        <w:rPr>
          <w:rFonts w:eastAsiaTheme="minorEastAsia"/>
        </w:rPr>
      </w:pPr>
      <m:oMathPara>
        <m:oMath>
          <m:r>
            <m:rPr>
              <m:sty m:val="p"/>
            </m:rPr>
            <w:rPr>
              <w:rFonts w:ascii="Cambria Math" w:hAnsi="Cambria Math"/>
            </w:rPr>
            <m:t>Maximize Z</m:t>
          </m:r>
          <m:r>
            <w:rPr>
              <w:rFonts w:ascii="Cambria Math" w:eastAsia="Cambria Math" w:hAnsi="Cambria Math" w:cs="Cambria Math"/>
            </w:rPr>
            <m:t xml:space="preserve">= </m:t>
          </m:r>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i∈N</m:t>
              </m:r>
            </m:sub>
            <m:sup/>
            <m:e>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i</m:t>
                  </m:r>
                </m:sub>
              </m:sSub>
            </m:e>
          </m:nary>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oMath>
      </m:oMathPara>
    </w:p>
    <w:p w14:paraId="4EF4060A" w14:textId="77777777" w:rsidR="007C1670" w:rsidRPr="007C1670" w:rsidRDefault="007C1670" w:rsidP="007C1670">
      <w:pPr>
        <w:pStyle w:val="ListParagraph"/>
        <w:ind w:left="360"/>
        <w:jc w:val="center"/>
        <w:rPr>
          <w:rFonts w:eastAsiaTheme="minorEastAsia"/>
        </w:rPr>
      </w:pPr>
    </w:p>
    <w:p w14:paraId="7DD1C4CB" w14:textId="4D9ABBE6" w:rsidR="007C1670" w:rsidRPr="007C1670" w:rsidRDefault="007C1670" w:rsidP="007C1670">
      <w:pPr>
        <w:pStyle w:val="ListParagraph"/>
        <w:numPr>
          <w:ilvl w:val="0"/>
          <w:numId w:val="82"/>
        </w:numPr>
        <w:ind w:left="360"/>
        <w:jc w:val="both"/>
        <w:rPr>
          <w:b/>
          <w:bCs/>
        </w:rPr>
      </w:pPr>
      <w:r w:rsidRPr="007C1670">
        <w:rPr>
          <w:rFonts w:eastAsiaTheme="minorEastAsia"/>
          <w:b/>
          <w:bCs/>
        </w:rPr>
        <w:t>The Operational Constraints:</w:t>
      </w:r>
    </w:p>
    <w:p w14:paraId="33D0B941" w14:textId="2406ED18" w:rsidR="007C1670" w:rsidRPr="007C1670" w:rsidRDefault="007C1670" w:rsidP="007C1670">
      <w:pPr>
        <w:pStyle w:val="ListParagraph"/>
        <w:numPr>
          <w:ilvl w:val="0"/>
          <w:numId w:val="85"/>
        </w:numPr>
        <w:ind w:left="720"/>
        <w:jc w:val="both"/>
        <w:rPr>
          <w:b/>
          <w:bCs/>
        </w:rPr>
      </w:pPr>
      <w:r>
        <w:rPr>
          <w:b/>
          <w:bCs/>
        </w:rPr>
        <w:t>T</w:t>
      </w:r>
      <w:r w:rsidR="00F530DD">
        <w:rPr>
          <w:b/>
          <w:bCs/>
        </w:rPr>
        <w:t xml:space="preserve">otal </w:t>
      </w:r>
      <w:r>
        <w:rPr>
          <w:b/>
          <w:bCs/>
        </w:rPr>
        <w:t xml:space="preserve">Capacity Constraint: </w:t>
      </w:r>
      <w:r w:rsidR="00F530DD">
        <w:t>The sum of all allocated space cannot exceed the physical size of the store</w:t>
      </w:r>
      <w:r w:rsidR="00F530DD">
        <w:rPr>
          <w:rFonts w:eastAsiaTheme="minorEastAsia"/>
          <w:iCs/>
        </w:rPr>
        <w:t>.</w:t>
      </w:r>
    </w:p>
    <w:p w14:paraId="01421A34" w14:textId="35D6CAB1" w:rsidR="007C1670" w:rsidRPr="00F530DD" w:rsidRDefault="00000000" w:rsidP="007C1670">
      <w:pPr>
        <w:jc w:val="center"/>
        <w:rPr>
          <w:rFonts w:asciiTheme="minorHAnsi" w:eastAsiaTheme="minorEastAsia" w:hAnsiTheme="minorHAnsi" w:cstheme="minorBidi"/>
        </w:rPr>
      </w:pPr>
      <m:oMathPara>
        <m:oMath>
          <m:nary>
            <m:naryPr>
              <m:chr m:val="∑"/>
              <m:limLoc m:val="undOvr"/>
              <m:supHide m:val="1"/>
              <m:ctrlPr>
                <w:rPr>
                  <w:rFonts w:ascii="Cambria Math" w:hAnsi="Cambria Math"/>
                </w:rPr>
              </m:ctrlPr>
            </m:naryPr>
            <m:sub>
              <m:r>
                <w:rPr>
                  <w:rFonts w:ascii="Cambria Math" w:eastAsia="Cambria Math" w:hAnsi="Cambria Math" w:cs="Cambria Math"/>
                </w:rPr>
                <m:t>i∈N</m:t>
              </m:r>
            </m:sub>
            <m:sup/>
            <m:e>
              <m:sSub>
                <m:sSubPr>
                  <m:ctrlPr>
                    <w:rPr>
                      <w:rFonts w:ascii="Cambria Math" w:eastAsia="Cambria Math" w:hAnsi="Cambria Math" w:cs="Cambria Math"/>
                      <w:i/>
                      <w:kern w:val="2"/>
                      <w14:ligatures w14:val="standardContextual"/>
                    </w:rPr>
                  </m:ctrlPr>
                </m:sSubPr>
                <m:e>
                  <m:r>
                    <w:rPr>
                      <w:rFonts w:ascii="Cambria Math" w:eastAsia="Cambria Math" w:hAnsi="Cambria Math" w:cs="Cambria Math"/>
                    </w:rPr>
                    <m:t>x</m:t>
                  </m:r>
                </m:e>
                <m:sub>
                  <m:r>
                    <w:rPr>
                      <w:rFonts w:ascii="Cambria Math" w:eastAsia="Cambria Math" w:hAnsi="Cambria Math" w:cs="Cambria Math"/>
                    </w:rPr>
                    <m:t>i</m:t>
                  </m:r>
                </m:sub>
              </m:sSub>
            </m:e>
          </m:nary>
          <m:r>
            <w:rPr>
              <w:rFonts w:ascii="Cambria Math" w:hAnsi="Cambria Math"/>
            </w:rPr>
            <m:t xml:space="preserve">≤ </m:t>
          </m:r>
          <m:r>
            <w:rPr>
              <w:rFonts w:ascii="Cambria Math" w:hAnsi="Cambria Math"/>
            </w:rPr>
            <m:t>T</m:t>
          </m:r>
        </m:oMath>
      </m:oMathPara>
    </w:p>
    <w:p w14:paraId="558AF4A3" w14:textId="77777777" w:rsidR="00F530DD" w:rsidRPr="00F530DD" w:rsidRDefault="00F530DD" w:rsidP="007C1670">
      <w:pPr>
        <w:jc w:val="center"/>
        <w:rPr>
          <w:rFonts w:asciiTheme="minorHAnsi" w:eastAsiaTheme="minorEastAsia" w:hAnsiTheme="minorHAnsi" w:cstheme="minorBidi"/>
        </w:rPr>
      </w:pPr>
    </w:p>
    <w:p w14:paraId="095F1DBD" w14:textId="22636D1B" w:rsidR="005F0FE7" w:rsidRPr="005F0FE7" w:rsidRDefault="00F530DD" w:rsidP="005F0FE7">
      <w:pPr>
        <w:pStyle w:val="ListParagraph"/>
        <w:numPr>
          <w:ilvl w:val="0"/>
          <w:numId w:val="85"/>
        </w:numPr>
        <w:ind w:left="720"/>
        <w:jc w:val="both"/>
        <w:rPr>
          <w:b/>
          <w:bCs/>
        </w:rPr>
      </w:pPr>
      <w:r>
        <w:rPr>
          <w:b/>
          <w:bCs/>
        </w:rPr>
        <w:t>Merchandising Bounds:</w:t>
      </w:r>
      <w:r w:rsidR="005F0FE7" w:rsidRPr="005F0FE7">
        <w:rPr>
          <w:b/>
          <w:bCs/>
        </w:rPr>
        <w:t xml:space="preserve"> </w:t>
      </w:r>
      <w:r>
        <w:t>The space for each product must fall within the retailer’s-imposed limits.</w:t>
      </w:r>
      <w:r w:rsidR="005F0FE7">
        <w:t xml:space="preserve"> </w:t>
      </w:r>
    </w:p>
    <w:p w14:paraId="1707AE22" w14:textId="405409BF" w:rsidR="005F0FE7" w:rsidRPr="00F530DD" w:rsidRDefault="005F0FE7" w:rsidP="005F0FE7">
      <w:pPr>
        <w:pStyle w:val="ListParagraph"/>
        <w:ind w:left="1080"/>
        <w:jc w:val="center"/>
        <w:rPr>
          <w:rFonts w:eastAsiaTheme="minorEastAsia"/>
          <w:kern w:val="0"/>
          <w14:ligatures w14:val="none"/>
        </w:rPr>
      </w:pPr>
      <m:oMathPara>
        <m:oMath>
          <m:r>
            <w:rPr>
              <w:rFonts w:ascii="Cambria Math" w:hAnsi="Cambria Math"/>
            </w:rPr>
            <m:t>∀</m:t>
          </m:r>
          <m:r>
            <w:rPr>
              <w:rFonts w:ascii="Cambria Math" w:hAnsi="Cambria Math"/>
            </w:rPr>
            <m:t>i</m:t>
          </m:r>
          <m:r>
            <w:rPr>
              <w:rFonts w:ascii="Cambria Math" w:hAnsi="Cambria Math"/>
            </w:rPr>
            <m:t xml:space="preserve"> ϵ N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Min</m:t>
              </m:r>
            </m:e>
            <m:sub>
              <m:r>
                <w:rPr>
                  <w:rFonts w:ascii="Cambria Math" w:eastAsia="Times New Roman" w:hAnsi="Cambria Math" w:cs="Times New Roman"/>
                  <w:kern w:val="0"/>
                  <w14:ligatures w14:val="none"/>
                </w:rPr>
                <m:t>i</m:t>
              </m:r>
            </m:sub>
          </m:sSub>
          <m:r>
            <w:rPr>
              <w:rFonts w:ascii="Cambria Math" w:hAnsi="Cambria Math"/>
            </w:rPr>
            <m:t>≤</m:t>
          </m:r>
          <m:r>
            <m:rPr>
              <m:sty m:val="p"/>
            </m:rPr>
            <w:rPr>
              <w:rFonts w:ascii="Cambria Math" w:hAnsi="Cambria Math"/>
            </w:rPr>
            <m:t xml:space="preserv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hAnsi="Cambria Math"/>
            </w:rPr>
            <m:t>≤</m:t>
          </m:r>
          <m:r>
            <w:rPr>
              <w:rFonts w:ascii="Cambria Math" w:hAnsi="Cambria Math"/>
            </w:rPr>
            <m:t xml:space="preserve"> </m:t>
          </m:r>
          <m:sSub>
            <m:sSubPr>
              <m:ctrlPr>
                <w:rPr>
                  <w:rFonts w:ascii="Cambria Math" w:eastAsia="Times New Roman" w:hAnsi="Cambria Math" w:cs="Times New Roman"/>
                  <w:i/>
                  <w:kern w:val="0"/>
                  <w14:ligatures w14:val="none"/>
                </w:rPr>
              </m:ctrlPr>
            </m:sSubPr>
            <m:e>
              <m:r>
                <w:rPr>
                  <w:rFonts w:ascii="Cambria Math" w:hAnsi="Cambria Math"/>
                </w:rPr>
                <m:t>Max</m:t>
              </m:r>
            </m:e>
            <m:sub>
              <m:r>
                <w:rPr>
                  <w:rFonts w:ascii="Cambria Math" w:eastAsia="Times New Roman" w:hAnsi="Cambria Math" w:cs="Times New Roman"/>
                  <w:kern w:val="0"/>
                  <w14:ligatures w14:val="none"/>
                </w:rPr>
                <m:t>i</m:t>
              </m:r>
            </m:sub>
          </m:sSub>
        </m:oMath>
      </m:oMathPara>
    </w:p>
    <w:p w14:paraId="4A2417AA" w14:textId="37693BD1" w:rsidR="00F530DD" w:rsidRDefault="00B2764A" w:rsidP="00B2764A">
      <w:pPr>
        <w:pStyle w:val="ListParagraph"/>
        <w:numPr>
          <w:ilvl w:val="0"/>
          <w:numId w:val="82"/>
        </w:numPr>
        <w:ind w:left="360"/>
        <w:jc w:val="both"/>
        <w:rPr>
          <w:rFonts w:eastAsiaTheme="minorEastAsia"/>
          <w:b/>
          <w:bCs/>
        </w:rPr>
      </w:pPr>
      <w:r w:rsidRPr="00B2764A">
        <w:rPr>
          <w:rFonts w:eastAsiaTheme="minorEastAsia"/>
          <w:b/>
          <w:bCs/>
        </w:rPr>
        <w:t>Multi-Objective Optimization:</w:t>
      </w:r>
    </w:p>
    <w:p w14:paraId="6132774A" w14:textId="0EF1EB9B" w:rsidR="00B2764A" w:rsidRDefault="00B2764A" w:rsidP="00B2764A">
      <w:pPr>
        <w:pStyle w:val="ListParagraph"/>
        <w:ind w:left="360"/>
        <w:jc w:val="both"/>
        <w:rPr>
          <w:rFonts w:eastAsiaTheme="minorEastAsia"/>
        </w:rPr>
      </w:pPr>
      <w:r>
        <w:rPr>
          <w:rFonts w:eastAsiaTheme="minorEastAsia"/>
        </w:rPr>
        <w:t xml:space="preserve">If we rely on cost-minimization or pure profit-maximization as the sole prioritization method, we must consider what will happen in extreme situations. A pure profit objective might fill the entire store with high-margin electronics and completely remove low-margin staples like milk and bread, However, staples are “basket builders” that drive foot traffic. </w:t>
      </w:r>
    </w:p>
    <w:p w14:paraId="768EDB6E" w14:textId="0CDE703A" w:rsidR="00B2764A" w:rsidRPr="00B2764A" w:rsidRDefault="00B2764A" w:rsidP="00B2764A">
      <w:pPr>
        <w:pStyle w:val="ListParagraph"/>
        <w:ind w:left="360"/>
        <w:jc w:val="both"/>
        <w:rPr>
          <w:rFonts w:eastAsiaTheme="minorEastAsia"/>
        </w:rPr>
      </w:pPr>
      <w:r>
        <w:rPr>
          <w:rFonts w:eastAsiaTheme="minorEastAsia"/>
        </w:rPr>
        <w:lastRenderedPageBreak/>
        <w:t xml:space="preserve">To address this, we can leverage a method utilized in operations research capstone project: a multi-objective optimization statement implemented through weighted summation. We could develop dual objective statements – one that prioritizes raw profit, and another that prioritizes “basket-building velocity” or foot-traffic generation. These tow statements could be weighted according to the retailers overarching corporate strategy. </w:t>
      </w:r>
    </w:p>
    <w:p w14:paraId="0FDBC06B" w14:textId="442E7002" w:rsidR="00903BA6" w:rsidRPr="00B2764A" w:rsidRDefault="00935818" w:rsidP="00B2764A">
      <w:pPr>
        <w:jc w:val="both"/>
        <w:rPr>
          <w:rFonts w:asciiTheme="minorHAnsi" w:hAnsiTheme="minorHAnsi"/>
          <w:b/>
          <w:bCs/>
          <w:sz w:val="28"/>
          <w:szCs w:val="28"/>
        </w:rPr>
      </w:pPr>
      <w:r w:rsidRPr="001C6F17">
        <w:rPr>
          <w:rFonts w:asciiTheme="minorHAnsi" w:hAnsiTheme="minorHAnsi"/>
          <w:b/>
          <w:bCs/>
          <w:sz w:val="28"/>
          <w:szCs w:val="28"/>
        </w:rPr>
        <w:t xml:space="preserve">Phase </w:t>
      </w:r>
      <w:r w:rsidR="001C6F17" w:rsidRPr="001C6F17">
        <w:rPr>
          <w:rFonts w:asciiTheme="minorHAnsi" w:hAnsiTheme="minorHAnsi"/>
          <w:b/>
          <w:bCs/>
          <w:sz w:val="28"/>
          <w:szCs w:val="28"/>
        </w:rPr>
        <w:t>4</w:t>
      </w:r>
      <w:r w:rsidRPr="001C6F17">
        <w:rPr>
          <w:rFonts w:asciiTheme="minorHAnsi" w:hAnsiTheme="minorHAnsi"/>
          <w:b/>
          <w:bCs/>
          <w:sz w:val="28"/>
          <w:szCs w:val="28"/>
        </w:rPr>
        <w:t xml:space="preserve">: </w:t>
      </w:r>
      <w:r w:rsidR="001C6F17">
        <w:rPr>
          <w:rFonts w:asciiTheme="minorHAnsi" w:hAnsiTheme="minorHAnsi"/>
          <w:b/>
          <w:bCs/>
          <w:sz w:val="28"/>
          <w:szCs w:val="28"/>
        </w:rPr>
        <w:t>System Integration</w:t>
      </w:r>
      <w:r w:rsidRPr="001C6F17">
        <w:rPr>
          <w:rFonts w:asciiTheme="minorHAnsi" w:hAnsiTheme="minorHAnsi"/>
          <w:b/>
          <w:bCs/>
          <w:sz w:val="28"/>
          <w:szCs w:val="28"/>
        </w:rPr>
        <w:t xml:space="preserve"> (</w:t>
      </w:r>
      <w:r w:rsidR="001C6F17">
        <w:rPr>
          <w:rFonts w:asciiTheme="minorHAnsi" w:hAnsiTheme="minorHAnsi"/>
          <w:b/>
          <w:bCs/>
          <w:sz w:val="28"/>
          <w:szCs w:val="28"/>
        </w:rPr>
        <w:t>The “Finer Details”)</w:t>
      </w:r>
    </w:p>
    <w:p w14:paraId="3523C437" w14:textId="7A6ED347" w:rsidR="00B2764A" w:rsidRPr="00B2764A" w:rsidRDefault="00B2764A" w:rsidP="00B2764A">
      <w:pPr>
        <w:pStyle w:val="NormalWeb"/>
        <w:jc w:val="both"/>
        <w:rPr>
          <w:rFonts w:asciiTheme="minorHAnsi" w:hAnsiTheme="minorHAnsi"/>
          <w:i/>
          <w:iCs/>
          <w:color w:val="000000"/>
        </w:rPr>
      </w:pPr>
      <w:r w:rsidRPr="00B2764A">
        <w:rPr>
          <w:rFonts w:asciiTheme="minorHAnsi" w:hAnsiTheme="minorHAnsi"/>
          <w:color w:val="000000"/>
        </w:rPr>
        <w:t>The overall solution answers the following:</w:t>
      </w:r>
      <w:r w:rsidRPr="00B2764A">
        <w:rPr>
          <w:rStyle w:val="apple-converted-space"/>
          <w:rFonts w:asciiTheme="minorHAnsi" w:hAnsiTheme="minorHAnsi"/>
          <w:color w:val="000000"/>
        </w:rPr>
        <w:t> </w:t>
      </w:r>
      <w:r w:rsidRPr="00B2764A">
        <w:rPr>
          <w:rFonts w:asciiTheme="minorHAnsi" w:hAnsiTheme="minorHAnsi"/>
          <w:b/>
          <w:bCs/>
          <w:i/>
          <w:iCs/>
          <w:color w:val="000000"/>
        </w:rPr>
        <w:t>Given</w:t>
      </w:r>
      <w:r w:rsidRPr="00B2764A">
        <w:rPr>
          <w:rStyle w:val="apple-converted-space"/>
          <w:rFonts w:asciiTheme="minorHAnsi" w:hAnsiTheme="minorHAnsi"/>
          <w:i/>
          <w:iCs/>
          <w:color w:val="000000"/>
        </w:rPr>
        <w:t> </w:t>
      </w:r>
      <w:r>
        <w:rPr>
          <w:rFonts w:asciiTheme="minorHAnsi" w:hAnsiTheme="minorHAnsi"/>
          <w:i/>
          <w:iCs/>
          <w:color w:val="000000"/>
        </w:rPr>
        <w:t>“</w:t>
      </w:r>
      <w:r w:rsidRPr="00B2764A">
        <w:rPr>
          <w:rFonts w:asciiTheme="minorHAnsi" w:hAnsiTheme="minorHAnsi"/>
          <w:i/>
          <w:iCs/>
          <w:color w:val="000000"/>
        </w:rPr>
        <w:t>historical POS data, planograms, and store capacitie</w:t>
      </w:r>
      <w:r>
        <w:rPr>
          <w:rFonts w:asciiTheme="minorHAnsi" w:hAnsiTheme="minorHAnsi"/>
          <w:i/>
          <w:iCs/>
          <w:color w:val="000000"/>
        </w:rPr>
        <w:t>s”</w:t>
      </w:r>
      <w:r w:rsidRPr="00B2764A">
        <w:rPr>
          <w:rFonts w:asciiTheme="minorHAnsi" w:hAnsiTheme="minorHAnsi"/>
          <w:i/>
          <w:iCs/>
          <w:color w:val="000000"/>
        </w:rPr>
        <w:t>,</w:t>
      </w:r>
      <w:r w:rsidRPr="00B2764A">
        <w:rPr>
          <w:rStyle w:val="apple-converted-space"/>
          <w:rFonts w:asciiTheme="minorHAnsi" w:hAnsiTheme="minorHAnsi"/>
          <w:i/>
          <w:iCs/>
          <w:color w:val="000000"/>
        </w:rPr>
        <w:t> </w:t>
      </w:r>
      <w:r w:rsidRPr="00B2764A">
        <w:rPr>
          <w:rFonts w:asciiTheme="minorHAnsi" w:hAnsiTheme="minorHAnsi"/>
          <w:b/>
          <w:bCs/>
          <w:i/>
          <w:iCs/>
          <w:color w:val="000000"/>
        </w:rPr>
        <w:t>use</w:t>
      </w:r>
      <w:r>
        <w:rPr>
          <w:rFonts w:asciiTheme="minorHAnsi" w:hAnsiTheme="minorHAnsi"/>
          <w:i/>
          <w:iCs/>
          <w:color w:val="000000"/>
        </w:rPr>
        <w:t xml:space="preserve"> “</w:t>
      </w:r>
      <w:r w:rsidRPr="00B2764A">
        <w:rPr>
          <w:rFonts w:asciiTheme="minorHAnsi" w:hAnsiTheme="minorHAnsi"/>
          <w:i/>
          <w:iCs/>
          <w:color w:val="000000"/>
        </w:rPr>
        <w:t>Polynomial Regression to establish space elasticity and Non-Linear Programming</w:t>
      </w:r>
      <w:r>
        <w:rPr>
          <w:rFonts w:asciiTheme="minorHAnsi" w:hAnsiTheme="minorHAnsi"/>
          <w:i/>
          <w:iCs/>
          <w:color w:val="000000"/>
        </w:rPr>
        <w:t>”,</w:t>
      </w:r>
      <w:r w:rsidRPr="00B2764A">
        <w:rPr>
          <w:rStyle w:val="apple-converted-space"/>
          <w:rFonts w:asciiTheme="minorHAnsi" w:hAnsiTheme="minorHAnsi"/>
          <w:i/>
          <w:iCs/>
          <w:color w:val="000000"/>
        </w:rPr>
        <w:t> </w:t>
      </w:r>
      <w:r w:rsidRPr="00B2764A">
        <w:rPr>
          <w:rFonts w:asciiTheme="minorHAnsi" w:hAnsiTheme="minorHAnsi"/>
          <w:b/>
          <w:bCs/>
          <w:i/>
          <w:iCs/>
          <w:color w:val="000000"/>
        </w:rPr>
        <w:t>to</w:t>
      </w:r>
      <w:r w:rsidRPr="00B2764A">
        <w:rPr>
          <w:rStyle w:val="apple-converted-space"/>
          <w:rFonts w:asciiTheme="minorHAnsi" w:hAnsiTheme="minorHAnsi"/>
          <w:i/>
          <w:iCs/>
          <w:color w:val="000000"/>
        </w:rPr>
        <w:t> </w:t>
      </w:r>
      <w:r>
        <w:rPr>
          <w:rFonts w:asciiTheme="minorHAnsi" w:hAnsiTheme="minorHAnsi"/>
          <w:i/>
          <w:iCs/>
          <w:color w:val="000000"/>
        </w:rPr>
        <w:t>“</w:t>
      </w:r>
      <w:r w:rsidRPr="00B2764A">
        <w:rPr>
          <w:rFonts w:asciiTheme="minorHAnsi" w:hAnsiTheme="minorHAnsi"/>
          <w:i/>
          <w:iCs/>
          <w:color w:val="000000"/>
        </w:rPr>
        <w:t>output a customized, profit-maximizing floor plan for every individual store</w:t>
      </w:r>
      <w:r>
        <w:rPr>
          <w:rFonts w:asciiTheme="minorHAnsi" w:hAnsiTheme="minorHAnsi"/>
          <w:i/>
          <w:iCs/>
          <w:color w:val="000000"/>
        </w:rPr>
        <w:t>”</w:t>
      </w:r>
      <w:r w:rsidRPr="00B2764A">
        <w:rPr>
          <w:rFonts w:asciiTheme="minorHAnsi" w:hAnsiTheme="minorHAnsi"/>
          <w:i/>
          <w:iCs/>
          <w:color w:val="000000"/>
        </w:rPr>
        <w:t>.</w:t>
      </w:r>
    </w:p>
    <w:p w14:paraId="382B39B0" w14:textId="77777777" w:rsidR="00B2764A" w:rsidRPr="00B2764A" w:rsidRDefault="00B2764A" w:rsidP="00B2764A">
      <w:pPr>
        <w:pStyle w:val="NormalWeb"/>
        <w:jc w:val="both"/>
        <w:rPr>
          <w:rFonts w:asciiTheme="minorHAnsi" w:hAnsiTheme="minorHAnsi"/>
          <w:color w:val="000000"/>
        </w:rPr>
      </w:pPr>
      <w:r w:rsidRPr="00B2764A">
        <w:rPr>
          <w:rFonts w:asciiTheme="minorHAnsi" w:hAnsiTheme="minorHAnsi"/>
          <w:color w:val="000000"/>
        </w:rPr>
        <w:t>From the above methodology, the specific challenges mentioned in the prompt are addressed:</w:t>
      </w:r>
    </w:p>
    <w:p w14:paraId="7E10E414" w14:textId="04F6BD4F" w:rsidR="00B2764A" w:rsidRDefault="00B2764A" w:rsidP="00B2764A">
      <w:pPr>
        <w:pStyle w:val="NormalWeb"/>
        <w:numPr>
          <w:ilvl w:val="0"/>
          <w:numId w:val="91"/>
        </w:numPr>
        <w:spacing w:before="0" w:beforeAutospacing="0" w:after="0" w:afterAutospacing="0"/>
        <w:ind w:left="360"/>
        <w:jc w:val="both"/>
        <w:rPr>
          <w:rStyle w:val="apple-converted-space"/>
          <w:rFonts w:asciiTheme="minorHAnsi" w:hAnsiTheme="minorHAnsi"/>
          <w:color w:val="000000"/>
        </w:rPr>
      </w:pPr>
      <w:r w:rsidRPr="00B2764A">
        <w:rPr>
          <w:rFonts w:asciiTheme="minorHAnsi" w:hAnsiTheme="minorHAnsi"/>
          <w:b/>
          <w:bCs/>
          <w:color w:val="000000"/>
        </w:rPr>
        <w:t>The Data Challenge:</w:t>
      </w:r>
      <w:r w:rsidRPr="00B2764A">
        <w:rPr>
          <w:rStyle w:val="apple-converted-space"/>
          <w:rFonts w:asciiTheme="minorHAnsi" w:hAnsiTheme="minorHAnsi"/>
          <w:color w:val="000000"/>
        </w:rPr>
        <w:t> </w:t>
      </w:r>
    </w:p>
    <w:p w14:paraId="66371311" w14:textId="3B38579D" w:rsidR="00B2764A" w:rsidRDefault="00B2764A" w:rsidP="00B2764A">
      <w:pPr>
        <w:pStyle w:val="NormalWeb"/>
        <w:spacing w:before="0" w:beforeAutospacing="0" w:after="0" w:afterAutospacing="0"/>
        <w:ind w:left="360"/>
        <w:jc w:val="both"/>
        <w:rPr>
          <w:rFonts w:asciiTheme="minorHAnsi" w:hAnsiTheme="minorHAnsi"/>
          <w:color w:val="000000"/>
        </w:rPr>
      </w:pPr>
      <w:r w:rsidRPr="00B2764A">
        <w:rPr>
          <w:rFonts w:asciiTheme="minorHAnsi" w:hAnsiTheme="minorHAnsi"/>
          <w:color w:val="000000"/>
        </w:rPr>
        <w:t>As noted, finding this data is the hardest part. Retailers track sales flawlessly at the register, but historical</w:t>
      </w:r>
      <w:r w:rsidRPr="00B2764A">
        <w:rPr>
          <w:rStyle w:val="apple-converted-space"/>
          <w:rFonts w:asciiTheme="minorHAnsi" w:hAnsiTheme="minorHAnsi"/>
          <w:color w:val="000000"/>
        </w:rPr>
        <w:t> </w:t>
      </w:r>
      <w:r w:rsidRPr="00B2764A">
        <w:rPr>
          <w:rFonts w:asciiTheme="minorHAnsi" w:hAnsiTheme="minorHAnsi"/>
          <w:i/>
          <w:iCs/>
          <w:color w:val="000000"/>
        </w:rPr>
        <w:t>shelf space</w:t>
      </w:r>
      <w:r w:rsidRPr="00B2764A">
        <w:rPr>
          <w:rStyle w:val="apple-converted-space"/>
          <w:rFonts w:asciiTheme="minorHAnsi" w:hAnsiTheme="minorHAnsi"/>
          <w:color w:val="000000"/>
        </w:rPr>
        <w:t> </w:t>
      </w:r>
      <w:r w:rsidRPr="00B2764A">
        <w:rPr>
          <w:rFonts w:asciiTheme="minorHAnsi" w:hAnsiTheme="minorHAnsi"/>
          <w:color w:val="000000"/>
        </w:rPr>
        <w:t xml:space="preserve">is often poorly documented. If a store manager shifts an aisle display on a Tuesday, the central database might not know. To feed the regression model accurately, the retailer must enforce strict digital planogram </w:t>
      </w:r>
      <w:r w:rsidRPr="00B2764A">
        <w:rPr>
          <w:rFonts w:asciiTheme="minorHAnsi" w:hAnsiTheme="minorHAnsi"/>
          <w:color w:val="000000"/>
        </w:rPr>
        <w:t>compliance or</w:t>
      </w:r>
      <w:r w:rsidRPr="00B2764A">
        <w:rPr>
          <w:rFonts w:asciiTheme="minorHAnsi" w:hAnsiTheme="minorHAnsi"/>
          <w:color w:val="000000"/>
        </w:rPr>
        <w:t xml:space="preserve"> use computer vision (cameras) to continuously audit how much space products </w:t>
      </w:r>
      <w:r w:rsidRPr="00B2764A">
        <w:rPr>
          <w:rFonts w:asciiTheme="minorHAnsi" w:hAnsiTheme="minorHAnsi"/>
          <w:color w:val="000000"/>
        </w:rPr>
        <w:t>occupy</w:t>
      </w:r>
      <w:r w:rsidRPr="00B2764A">
        <w:rPr>
          <w:rFonts w:asciiTheme="minorHAnsi" w:hAnsiTheme="minorHAnsi"/>
          <w:color w:val="000000"/>
        </w:rPr>
        <w:t xml:space="preserve"> on a given day.</w:t>
      </w:r>
    </w:p>
    <w:p w14:paraId="2AE09433" w14:textId="77777777" w:rsidR="00B2764A" w:rsidRPr="00B2764A" w:rsidRDefault="00B2764A" w:rsidP="00B2764A">
      <w:pPr>
        <w:pStyle w:val="NormalWeb"/>
        <w:spacing w:before="0" w:beforeAutospacing="0" w:after="0" w:afterAutospacing="0"/>
        <w:ind w:left="360"/>
        <w:jc w:val="both"/>
        <w:rPr>
          <w:rFonts w:asciiTheme="minorHAnsi" w:hAnsiTheme="minorHAnsi"/>
          <w:color w:val="000000"/>
        </w:rPr>
      </w:pPr>
    </w:p>
    <w:p w14:paraId="5F61636E" w14:textId="77777777" w:rsidR="00B2764A" w:rsidRDefault="00B2764A" w:rsidP="00B2764A">
      <w:pPr>
        <w:pStyle w:val="NormalWeb"/>
        <w:numPr>
          <w:ilvl w:val="0"/>
          <w:numId w:val="91"/>
        </w:numPr>
        <w:spacing w:before="0" w:beforeAutospacing="0" w:after="0" w:afterAutospacing="0"/>
        <w:ind w:left="360"/>
        <w:jc w:val="both"/>
        <w:rPr>
          <w:rStyle w:val="apple-converted-space"/>
          <w:rFonts w:asciiTheme="minorHAnsi" w:hAnsiTheme="minorHAnsi"/>
          <w:color w:val="000000"/>
        </w:rPr>
      </w:pPr>
      <w:r w:rsidRPr="00B2764A">
        <w:rPr>
          <w:rFonts w:asciiTheme="minorHAnsi" w:hAnsiTheme="minorHAnsi"/>
          <w:b/>
          <w:bCs/>
          <w:color w:val="000000"/>
        </w:rPr>
        <w:t>Measuring the Effects (A/B Testing):</w:t>
      </w:r>
      <w:r w:rsidRPr="00B2764A">
        <w:rPr>
          <w:rStyle w:val="apple-converted-space"/>
          <w:rFonts w:asciiTheme="minorHAnsi" w:hAnsiTheme="minorHAnsi"/>
          <w:color w:val="000000"/>
        </w:rPr>
        <w:t> </w:t>
      </w:r>
    </w:p>
    <w:p w14:paraId="53EB0537" w14:textId="7B860456" w:rsidR="00B2764A" w:rsidRPr="00B2764A" w:rsidRDefault="00B2764A" w:rsidP="00B2764A">
      <w:pPr>
        <w:pStyle w:val="NormalWeb"/>
        <w:spacing w:before="0" w:beforeAutospacing="0" w:after="0" w:afterAutospacing="0"/>
        <w:ind w:left="360"/>
        <w:jc w:val="both"/>
        <w:rPr>
          <w:rFonts w:asciiTheme="minorHAnsi" w:hAnsiTheme="minorHAnsi"/>
          <w:color w:val="000000"/>
        </w:rPr>
      </w:pPr>
      <w:r w:rsidRPr="00B2764A">
        <w:rPr>
          <w:rFonts w:asciiTheme="minorHAnsi" w:hAnsiTheme="minorHAnsi"/>
          <w:color w:val="000000"/>
        </w:rPr>
        <w:t>While our regression model identifies correlations, correlation is not causation. To truly determine whether the effect exists, the system must integrate</w:t>
      </w:r>
      <w:r w:rsidRPr="00B2764A">
        <w:rPr>
          <w:rStyle w:val="apple-converted-space"/>
          <w:rFonts w:asciiTheme="minorHAnsi" w:hAnsiTheme="minorHAnsi"/>
          <w:color w:val="000000"/>
        </w:rPr>
        <w:t> </w:t>
      </w:r>
      <w:r w:rsidRPr="00B2764A">
        <w:rPr>
          <w:rFonts w:asciiTheme="minorHAnsi" w:hAnsiTheme="minorHAnsi"/>
          <w:b/>
          <w:bCs/>
          <w:color w:val="000000"/>
        </w:rPr>
        <w:t>A/B Testing (Design of Experiments)</w:t>
      </w:r>
      <w:r w:rsidRPr="00B2764A">
        <w:rPr>
          <w:rFonts w:asciiTheme="minorHAnsi" w:hAnsiTheme="minorHAnsi"/>
          <w:color w:val="000000"/>
        </w:rPr>
        <w:t>.</w:t>
      </w:r>
    </w:p>
    <w:p w14:paraId="7A33F5B4" w14:textId="77777777" w:rsidR="00B2764A" w:rsidRPr="00B2764A" w:rsidRDefault="00B2764A" w:rsidP="00B2764A">
      <w:pPr>
        <w:pStyle w:val="NormalWeb"/>
        <w:numPr>
          <w:ilvl w:val="0"/>
          <w:numId w:val="88"/>
        </w:numPr>
        <w:jc w:val="both"/>
        <w:rPr>
          <w:rFonts w:asciiTheme="minorHAnsi" w:hAnsiTheme="minorHAnsi"/>
          <w:color w:val="000000"/>
        </w:rPr>
      </w:pPr>
      <w:r w:rsidRPr="00B2764A">
        <w:rPr>
          <w:rFonts w:asciiTheme="minorHAnsi" w:hAnsiTheme="minorHAnsi"/>
          <w:color w:val="000000"/>
        </w:rPr>
        <w:t>Select 10 stores as a "Treatment Group" and force the optimization solver's new layout.</w:t>
      </w:r>
    </w:p>
    <w:p w14:paraId="3665FBB8" w14:textId="77777777" w:rsidR="00B2764A" w:rsidRPr="00B2764A" w:rsidRDefault="00B2764A" w:rsidP="00B2764A">
      <w:pPr>
        <w:pStyle w:val="NormalWeb"/>
        <w:numPr>
          <w:ilvl w:val="0"/>
          <w:numId w:val="88"/>
        </w:numPr>
        <w:jc w:val="both"/>
        <w:rPr>
          <w:rFonts w:asciiTheme="minorHAnsi" w:hAnsiTheme="minorHAnsi"/>
          <w:color w:val="000000"/>
        </w:rPr>
      </w:pPr>
      <w:r w:rsidRPr="00B2764A">
        <w:rPr>
          <w:rFonts w:asciiTheme="minorHAnsi" w:hAnsiTheme="minorHAnsi"/>
          <w:color w:val="000000"/>
        </w:rPr>
        <w:t>Select 10 demographically similar "Control Stores" to keep the old layout.</w:t>
      </w:r>
    </w:p>
    <w:p w14:paraId="017688F4" w14:textId="77777777" w:rsidR="00B2764A" w:rsidRPr="00B2764A" w:rsidRDefault="00B2764A" w:rsidP="00B2764A">
      <w:pPr>
        <w:pStyle w:val="NormalWeb"/>
        <w:numPr>
          <w:ilvl w:val="0"/>
          <w:numId w:val="88"/>
        </w:numPr>
        <w:jc w:val="both"/>
        <w:rPr>
          <w:rFonts w:asciiTheme="minorHAnsi" w:hAnsiTheme="minorHAnsi"/>
          <w:color w:val="000000"/>
        </w:rPr>
      </w:pPr>
      <w:r w:rsidRPr="00B2764A">
        <w:rPr>
          <w:rFonts w:asciiTheme="minorHAnsi" w:hAnsiTheme="minorHAnsi"/>
          <w:color w:val="000000"/>
        </w:rPr>
        <w:t>Measure the delta in total store profit over 60 days. This isolates the true causal effect of the shelf space allocation from external noise.</w:t>
      </w:r>
    </w:p>
    <w:p w14:paraId="3B70BA94" w14:textId="5C8E08C5" w:rsidR="00B2764A" w:rsidRPr="00B2764A" w:rsidRDefault="00B2764A" w:rsidP="00B2764A">
      <w:pPr>
        <w:pStyle w:val="NormalWeb"/>
        <w:numPr>
          <w:ilvl w:val="0"/>
          <w:numId w:val="91"/>
        </w:numPr>
        <w:ind w:left="360"/>
        <w:jc w:val="both"/>
        <w:rPr>
          <w:rFonts w:asciiTheme="minorHAnsi" w:hAnsiTheme="minorHAnsi"/>
          <w:color w:val="000000"/>
        </w:rPr>
      </w:pPr>
      <w:r w:rsidRPr="00B2764A">
        <w:rPr>
          <w:rFonts w:asciiTheme="minorHAnsi" w:hAnsiTheme="minorHAnsi"/>
          <w:b/>
          <w:bCs/>
          <w:color w:val="000000"/>
        </w:rPr>
        <w:t>Pipeline Execution:</w:t>
      </w:r>
      <w:r w:rsidRPr="00B2764A">
        <w:rPr>
          <w:rStyle w:val="apple-converted-space"/>
          <w:rFonts w:asciiTheme="minorHAnsi" w:hAnsiTheme="minorHAnsi"/>
          <w:color w:val="000000"/>
        </w:rPr>
        <w:t> </w:t>
      </w:r>
      <w:r w:rsidRPr="00B2764A">
        <w:rPr>
          <w:rFonts w:asciiTheme="minorHAnsi" w:hAnsiTheme="minorHAnsi"/>
          <w:color w:val="000000"/>
        </w:rPr>
        <w:t>To put this into production:</w:t>
      </w:r>
    </w:p>
    <w:p w14:paraId="6EB2939C" w14:textId="77777777" w:rsidR="00B2764A" w:rsidRPr="00B2764A" w:rsidRDefault="00B2764A" w:rsidP="00B2764A">
      <w:pPr>
        <w:pStyle w:val="NormalWeb"/>
        <w:numPr>
          <w:ilvl w:val="0"/>
          <w:numId w:val="89"/>
        </w:numPr>
        <w:jc w:val="both"/>
        <w:rPr>
          <w:rFonts w:asciiTheme="minorHAnsi" w:hAnsiTheme="minorHAnsi"/>
          <w:color w:val="000000"/>
        </w:rPr>
      </w:pPr>
      <w:r w:rsidRPr="00B2764A">
        <w:rPr>
          <w:rFonts w:asciiTheme="minorHAnsi" w:hAnsiTheme="minorHAnsi"/>
          <w:b/>
          <w:bCs/>
          <w:color w:val="000000"/>
        </w:rPr>
        <w:t>Batch Processing:</w:t>
      </w:r>
      <w:r w:rsidRPr="00B2764A">
        <w:rPr>
          <w:rStyle w:val="apple-converted-space"/>
          <w:rFonts w:asciiTheme="minorHAnsi" w:hAnsiTheme="minorHAnsi"/>
          <w:color w:val="000000"/>
        </w:rPr>
        <w:t> </w:t>
      </w:r>
      <w:r w:rsidRPr="00B2764A">
        <w:rPr>
          <w:rFonts w:asciiTheme="minorHAnsi" w:hAnsiTheme="minorHAnsi"/>
          <w:color w:val="000000"/>
        </w:rPr>
        <w:t>Run last quarter's sales and planogram data through the Regression Model to update the</w:t>
      </w:r>
      <w:r w:rsidRPr="00B2764A">
        <w:rPr>
          <w:rStyle w:val="apple-converted-space"/>
          <w:rFonts w:asciiTheme="minorHAnsi" w:hAnsiTheme="minorHAnsi"/>
          <w:color w:val="000000"/>
        </w:rPr>
        <w:t> </w:t>
      </w:r>
      <w:r w:rsidRPr="00B2764A">
        <w:rPr>
          <w:rFonts w:asciiTheme="minorHAnsi" w:hAnsiTheme="minorHAnsi"/>
          <w:color w:val="000000"/>
        </w:rPr>
        <w:t>coefficients (elasticities) for every product.</w:t>
      </w:r>
    </w:p>
    <w:p w14:paraId="53D5B6CA" w14:textId="77777777" w:rsidR="00B2764A" w:rsidRPr="00B2764A" w:rsidRDefault="00B2764A" w:rsidP="00B2764A">
      <w:pPr>
        <w:pStyle w:val="NormalWeb"/>
        <w:numPr>
          <w:ilvl w:val="0"/>
          <w:numId w:val="89"/>
        </w:numPr>
        <w:jc w:val="both"/>
        <w:rPr>
          <w:rFonts w:asciiTheme="minorHAnsi" w:hAnsiTheme="minorHAnsi"/>
          <w:color w:val="000000"/>
        </w:rPr>
      </w:pPr>
      <w:r w:rsidRPr="00B2764A">
        <w:rPr>
          <w:rFonts w:asciiTheme="minorHAnsi" w:hAnsiTheme="minorHAnsi"/>
          <w:b/>
          <w:bCs/>
          <w:color w:val="000000"/>
        </w:rPr>
        <w:t>Solver Execution:</w:t>
      </w:r>
      <w:r w:rsidRPr="00B2764A">
        <w:rPr>
          <w:rStyle w:val="apple-converted-space"/>
          <w:rFonts w:asciiTheme="minorHAnsi" w:hAnsiTheme="minorHAnsi"/>
          <w:color w:val="000000"/>
        </w:rPr>
        <w:t> </w:t>
      </w:r>
      <w:r w:rsidRPr="00B2764A">
        <w:rPr>
          <w:rFonts w:asciiTheme="minorHAnsi" w:hAnsiTheme="minorHAnsi"/>
          <w:color w:val="000000"/>
        </w:rPr>
        <w:t>Feed the new</w:t>
      </w:r>
      <w:r w:rsidRPr="00B2764A">
        <w:rPr>
          <w:rStyle w:val="apple-converted-space"/>
          <w:rFonts w:asciiTheme="minorHAnsi" w:hAnsiTheme="minorHAnsi"/>
          <w:color w:val="000000"/>
        </w:rPr>
        <w:t>  </w:t>
      </w:r>
      <w:r w:rsidRPr="00B2764A">
        <w:rPr>
          <w:rFonts w:asciiTheme="minorHAnsi" w:hAnsiTheme="minorHAnsi"/>
          <w:color w:val="000000"/>
        </w:rPr>
        <w:t>functions and the physical constraints of each individual store into an optimization solver (like Gurobi or Scipy in Python).</w:t>
      </w:r>
    </w:p>
    <w:p w14:paraId="48D24B9C" w14:textId="77777777" w:rsidR="00B2764A" w:rsidRPr="00B2764A" w:rsidRDefault="00B2764A" w:rsidP="00B2764A">
      <w:pPr>
        <w:pStyle w:val="NormalWeb"/>
        <w:numPr>
          <w:ilvl w:val="0"/>
          <w:numId w:val="89"/>
        </w:numPr>
        <w:jc w:val="both"/>
        <w:rPr>
          <w:rFonts w:asciiTheme="minorHAnsi" w:hAnsiTheme="minorHAnsi"/>
          <w:color w:val="000000"/>
        </w:rPr>
      </w:pPr>
      <w:r w:rsidRPr="00B2764A">
        <w:rPr>
          <w:rFonts w:asciiTheme="minorHAnsi" w:hAnsiTheme="minorHAnsi"/>
          <w:b/>
          <w:bCs/>
          <w:color w:val="000000"/>
        </w:rPr>
        <w:lastRenderedPageBreak/>
        <w:t>Output:</w:t>
      </w:r>
      <w:r w:rsidRPr="00B2764A">
        <w:rPr>
          <w:rStyle w:val="apple-converted-space"/>
          <w:rFonts w:asciiTheme="minorHAnsi" w:hAnsiTheme="minorHAnsi"/>
          <w:color w:val="000000"/>
        </w:rPr>
        <w:t> </w:t>
      </w:r>
      <w:r w:rsidRPr="00B2764A">
        <w:rPr>
          <w:rFonts w:asciiTheme="minorHAnsi" w:hAnsiTheme="minorHAnsi"/>
          <w:color w:val="000000"/>
        </w:rPr>
        <w:t>The solver outputs the exact</w:t>
      </w:r>
      <w:r w:rsidRPr="00B2764A">
        <w:rPr>
          <w:rStyle w:val="apple-converted-space"/>
          <w:rFonts w:asciiTheme="minorHAnsi" w:hAnsiTheme="minorHAnsi"/>
          <w:color w:val="000000"/>
        </w:rPr>
        <w:t>  </w:t>
      </w:r>
      <w:r w:rsidRPr="00B2764A">
        <w:rPr>
          <w:rFonts w:asciiTheme="minorHAnsi" w:hAnsiTheme="minorHAnsi"/>
          <w:color w:val="000000"/>
        </w:rPr>
        <w:t>allocations. These are pushed to the store managers as visual planogram maps to execute on the floor.</w:t>
      </w:r>
    </w:p>
    <w:p w14:paraId="0A505BA7" w14:textId="77777777" w:rsidR="00B2764A" w:rsidRDefault="00A048AC" w:rsidP="00B2764A">
      <w:pPr>
        <w:jc w:val="both"/>
        <w:rPr>
          <w:rFonts w:asciiTheme="minorHAnsi" w:eastAsiaTheme="minorHAnsi" w:hAnsiTheme="minorHAnsi"/>
          <w:b/>
          <w:bCs/>
          <w:sz w:val="28"/>
          <w:szCs w:val="28"/>
        </w:rPr>
      </w:pPr>
      <w:r w:rsidRPr="00F53D52">
        <w:rPr>
          <w:rFonts w:asciiTheme="minorHAnsi" w:eastAsiaTheme="minorHAnsi" w:hAnsiTheme="minorHAnsi"/>
          <w:b/>
          <w:bCs/>
          <w:sz w:val="28"/>
          <w:szCs w:val="28"/>
        </w:rPr>
        <w:t>Final Considerations:</w:t>
      </w:r>
      <w:r w:rsidR="00B2764A">
        <w:rPr>
          <w:rFonts w:asciiTheme="minorHAnsi" w:eastAsiaTheme="minorHAnsi" w:hAnsiTheme="minorHAnsi"/>
          <w:b/>
          <w:bCs/>
          <w:sz w:val="28"/>
          <w:szCs w:val="28"/>
        </w:rPr>
        <w:t xml:space="preserve"> (Developing a Process for Continuous Improvement)</w:t>
      </w:r>
    </w:p>
    <w:p w14:paraId="2A7A249B" w14:textId="77777777" w:rsidR="00B2764A" w:rsidRDefault="00B2764A" w:rsidP="00B2764A">
      <w:pPr>
        <w:jc w:val="both"/>
        <w:rPr>
          <w:rFonts w:ascii="Aptos" w:hAnsi="Aptos"/>
          <w:color w:val="000000"/>
        </w:rPr>
      </w:pPr>
      <w:r w:rsidRPr="00B2764A">
        <w:rPr>
          <w:rStyle w:val="citation-16"/>
          <w:rFonts w:ascii="Aptos" w:hAnsi="Aptos"/>
          <w:color w:val="000000"/>
        </w:rPr>
        <w:t>The model described here will almost certainly require significant adjustment in the early stages</w:t>
      </w:r>
      <w:r w:rsidRPr="00B2764A">
        <w:rPr>
          <w:rFonts w:ascii="Aptos" w:hAnsi="Aptos"/>
          <w:color w:val="000000"/>
        </w:rPr>
        <w:t>. Because regression models identify</w:t>
      </w:r>
      <w:r w:rsidRPr="00B2764A">
        <w:rPr>
          <w:rStyle w:val="apple-converted-space"/>
          <w:rFonts w:ascii="Aptos" w:hAnsi="Aptos"/>
          <w:color w:val="000000"/>
        </w:rPr>
        <w:t> </w:t>
      </w:r>
      <w:r w:rsidRPr="00B2764A">
        <w:rPr>
          <w:rFonts w:ascii="Aptos" w:hAnsi="Aptos"/>
          <w:i/>
          <w:iCs/>
          <w:color w:val="000000"/>
        </w:rPr>
        <w:t>correlation</w:t>
      </w:r>
      <w:r w:rsidRPr="00B2764A">
        <w:rPr>
          <w:rStyle w:val="apple-converted-space"/>
          <w:rFonts w:ascii="Aptos" w:hAnsi="Aptos"/>
          <w:color w:val="000000"/>
        </w:rPr>
        <w:t> </w:t>
      </w:r>
      <w:r w:rsidRPr="00B2764A">
        <w:rPr>
          <w:rFonts w:ascii="Aptos" w:hAnsi="Aptos"/>
          <w:color w:val="000000"/>
        </w:rPr>
        <w:t>but not necessarily</w:t>
      </w:r>
      <w:r w:rsidRPr="00B2764A">
        <w:rPr>
          <w:rStyle w:val="apple-converted-space"/>
          <w:rFonts w:ascii="Aptos" w:hAnsi="Aptos"/>
          <w:color w:val="000000"/>
        </w:rPr>
        <w:t> </w:t>
      </w:r>
      <w:r w:rsidRPr="00B2764A">
        <w:rPr>
          <w:rFonts w:ascii="Aptos" w:hAnsi="Aptos"/>
          <w:i/>
          <w:iCs/>
          <w:color w:val="000000"/>
        </w:rPr>
        <w:t>causation</w:t>
      </w:r>
      <w:r w:rsidRPr="00B2764A">
        <w:rPr>
          <w:rFonts w:ascii="Aptos" w:hAnsi="Aptos"/>
          <w:color w:val="000000"/>
        </w:rPr>
        <w:t>, the retailer must perform physical A/B testing.</w:t>
      </w:r>
    </w:p>
    <w:p w14:paraId="4F0EDCF5" w14:textId="4EC65A11" w:rsidR="00B2764A" w:rsidRPr="00B2764A" w:rsidRDefault="00B2764A" w:rsidP="00B2764A">
      <w:pPr>
        <w:jc w:val="both"/>
        <w:rPr>
          <w:rFonts w:asciiTheme="minorHAnsi" w:eastAsiaTheme="minorHAnsi" w:hAnsiTheme="minorHAnsi"/>
          <w:b/>
          <w:bCs/>
          <w:sz w:val="28"/>
          <w:szCs w:val="28"/>
        </w:rPr>
      </w:pPr>
      <w:r w:rsidRPr="00B2764A">
        <w:rPr>
          <w:rFonts w:ascii="Aptos" w:hAnsi="Aptos"/>
          <w:color w:val="000000"/>
        </w:rPr>
        <w:t>By pushing the optimized layout to a small treatment group of stores and maintaining a control group, the company can measure the true causal lift in profit.</w:t>
      </w:r>
      <w:r w:rsidRPr="00B2764A">
        <w:rPr>
          <w:rStyle w:val="apple-converted-space"/>
          <w:rFonts w:ascii="Aptos" w:hAnsi="Aptos"/>
          <w:color w:val="000000"/>
        </w:rPr>
        <w:t> </w:t>
      </w:r>
      <w:r w:rsidRPr="00B2764A">
        <w:rPr>
          <w:rStyle w:val="citation-15"/>
          <w:rFonts w:ascii="Aptos" w:hAnsi="Aptos"/>
          <w:color w:val="000000"/>
        </w:rPr>
        <w:t>Once initial performance metrics are collected, the retailer can set up a simulation to model the process</w:t>
      </w:r>
      <w:r w:rsidRPr="00B2764A">
        <w:rPr>
          <w:rStyle w:val="apple-converted-space"/>
          <w:rFonts w:ascii="Aptos" w:hAnsi="Aptos"/>
          <w:color w:val="000000"/>
        </w:rPr>
        <w:t> </w:t>
      </w:r>
      <w:r w:rsidRPr="00B2764A">
        <w:rPr>
          <w:rFonts w:ascii="Aptos" w:hAnsi="Aptos"/>
          <w:color w:val="000000"/>
        </w:rPr>
        <w:t>and determine if they need to adjust the parameters, such as relaxing the maximum space constraints on highly elastic goods.</w:t>
      </w:r>
    </w:p>
    <w:p w14:paraId="083F8BAF" w14:textId="77777777" w:rsidR="00B2764A" w:rsidRDefault="00B2764A" w:rsidP="00B2764A"/>
    <w:p w14:paraId="3027838D" w14:textId="10BCF13C" w:rsidR="0093094E" w:rsidRPr="0093094E" w:rsidRDefault="0093094E" w:rsidP="0093094E">
      <w:pPr>
        <w:pStyle w:val="Heading3"/>
        <w:jc w:val="both"/>
        <w:rPr>
          <w:rFonts w:eastAsia="Times New Roman" w:cs="Times New Roman"/>
          <w:b/>
          <w:bCs/>
          <w:color w:val="000000"/>
          <w:kern w:val="0"/>
          <w:sz w:val="27"/>
          <w:szCs w:val="27"/>
          <w14:ligatures w14:val="none"/>
        </w:rPr>
      </w:pPr>
      <w:r w:rsidRPr="0093094E">
        <w:rPr>
          <w:rFonts w:eastAsia="Times New Roman" w:cs="Times New Roman"/>
          <w:b/>
          <w:bCs/>
          <w:color w:val="000000"/>
          <w:kern w:val="0"/>
          <w:sz w:val="27"/>
          <w:szCs w:val="27"/>
          <w14:ligatures w14:val="none"/>
        </w:rPr>
        <w:t>Bibliography</w:t>
      </w:r>
    </w:p>
    <w:p w14:paraId="76EE8E9D" w14:textId="6240E182" w:rsidR="0093094E" w:rsidRPr="0093094E" w:rsidRDefault="0093094E" w:rsidP="0093094E">
      <w:pPr>
        <w:spacing w:before="100" w:beforeAutospacing="1" w:after="100" w:afterAutospacing="1"/>
        <w:jc w:val="both"/>
        <w:rPr>
          <w:rFonts w:asciiTheme="minorHAnsi" w:hAnsiTheme="minorHAnsi"/>
          <w:i/>
          <w:iCs/>
          <w:color w:val="000000"/>
          <w:sz w:val="20"/>
          <w:szCs w:val="20"/>
        </w:rPr>
      </w:pPr>
      <w:r w:rsidRPr="0093094E">
        <w:rPr>
          <w:rFonts w:asciiTheme="minorHAnsi" w:hAnsiTheme="minorHAnsi"/>
          <w:i/>
          <w:iCs/>
          <w:color w:val="000000"/>
          <w:sz w:val="20"/>
          <w:szCs w:val="20"/>
        </w:rPr>
        <w:t>Andrews, J., Birns, E., Delaney, K., Fuller, A., Heath, P., Mataczynski, A., &amp; Munoz, J. (2018). Route</w:t>
      </w:r>
      <w:r w:rsidRPr="0093094E">
        <w:rPr>
          <w:rFonts w:asciiTheme="minorHAnsi" w:hAnsiTheme="minorHAnsi"/>
          <w:i/>
          <w:iCs/>
          <w:color w:val="000000"/>
          <w:sz w:val="20"/>
          <w:szCs w:val="20"/>
        </w:rPr>
        <w:t xml:space="preserve"> </w:t>
      </w:r>
      <w:r w:rsidRPr="0093094E">
        <w:rPr>
          <w:rFonts w:asciiTheme="minorHAnsi" w:hAnsiTheme="minorHAnsi"/>
          <w:i/>
          <w:iCs/>
          <w:color w:val="000000"/>
          <w:sz w:val="20"/>
          <w:szCs w:val="20"/>
        </w:rPr>
        <w:t>Optimization | Senior Design Capstone Projects. Gatech.edu. </w:t>
      </w:r>
      <w:hyperlink r:id="rId7" w:tgtFrame="_blank" w:history="1">
        <w:r w:rsidRPr="0093094E">
          <w:rPr>
            <w:rFonts w:asciiTheme="minorHAnsi" w:hAnsiTheme="minorHAnsi"/>
            <w:i/>
            <w:iCs/>
            <w:color w:val="0000FF"/>
            <w:sz w:val="20"/>
            <w:szCs w:val="20"/>
            <w:u w:val="single"/>
          </w:rPr>
          <w:t>https://capstone.isye.gatech.edu/research/route-optimiz</w:t>
        </w:r>
        <w:r w:rsidRPr="0093094E">
          <w:rPr>
            <w:rFonts w:asciiTheme="minorHAnsi" w:hAnsiTheme="minorHAnsi"/>
            <w:i/>
            <w:iCs/>
            <w:color w:val="0000FF"/>
            <w:sz w:val="20"/>
            <w:szCs w:val="20"/>
            <w:u w:val="single"/>
          </w:rPr>
          <w:t>a</w:t>
        </w:r>
        <w:r w:rsidRPr="0093094E">
          <w:rPr>
            <w:rFonts w:asciiTheme="minorHAnsi" w:hAnsiTheme="minorHAnsi"/>
            <w:i/>
            <w:iCs/>
            <w:color w:val="0000FF"/>
            <w:sz w:val="20"/>
            <w:szCs w:val="20"/>
            <w:u w:val="single"/>
          </w:rPr>
          <w:t>tion</w:t>
        </w:r>
      </w:hyperlink>
    </w:p>
    <w:p w14:paraId="38E2076F" w14:textId="77777777" w:rsidR="0093094E" w:rsidRPr="0093094E" w:rsidRDefault="0093094E" w:rsidP="0093094E">
      <w:pPr>
        <w:spacing w:before="100" w:beforeAutospacing="1" w:after="100" w:afterAutospacing="1"/>
        <w:jc w:val="both"/>
        <w:rPr>
          <w:rFonts w:asciiTheme="minorHAnsi" w:hAnsiTheme="minorHAnsi"/>
          <w:i/>
          <w:iCs/>
          <w:color w:val="000000"/>
          <w:sz w:val="20"/>
          <w:szCs w:val="20"/>
        </w:rPr>
      </w:pPr>
      <w:r w:rsidRPr="0093094E">
        <w:rPr>
          <w:rFonts w:asciiTheme="minorHAnsi" w:hAnsiTheme="minorHAnsi"/>
          <w:i/>
          <w:iCs/>
          <w:color w:val="000000"/>
          <w:sz w:val="20"/>
          <w:szCs w:val="20"/>
        </w:rPr>
        <w:t>Kowalski, K. M. (2020, July). Racial disparities persist in electric service. Is “willful blindness” to blame? Canary Media; canarymedia. </w:t>
      </w:r>
      <w:hyperlink r:id="rId8" w:tgtFrame="_blank" w:history="1">
        <w:r w:rsidRPr="0093094E">
          <w:rPr>
            <w:rFonts w:asciiTheme="minorHAnsi" w:hAnsiTheme="minorHAnsi"/>
            <w:i/>
            <w:iCs/>
            <w:color w:val="0000FF"/>
            <w:sz w:val="20"/>
            <w:szCs w:val="20"/>
            <w:u w:val="single"/>
          </w:rPr>
          <w:t>https://www.canarymedia.com/articles/enn/racial-disparities-persist-in-electric-service-is-willful-blindness-to-blame</w:t>
        </w:r>
      </w:hyperlink>
    </w:p>
    <w:p w14:paraId="52440477" w14:textId="77777777" w:rsidR="0093094E" w:rsidRPr="0093094E" w:rsidRDefault="0093094E" w:rsidP="0093094E">
      <w:pPr>
        <w:spacing w:before="100" w:beforeAutospacing="1" w:after="100" w:afterAutospacing="1"/>
        <w:jc w:val="both"/>
        <w:rPr>
          <w:rFonts w:asciiTheme="minorHAnsi" w:hAnsiTheme="minorHAnsi"/>
          <w:i/>
          <w:iCs/>
          <w:color w:val="000000"/>
          <w:sz w:val="20"/>
          <w:szCs w:val="20"/>
        </w:rPr>
      </w:pPr>
      <w:r w:rsidRPr="0093094E">
        <w:rPr>
          <w:rFonts w:asciiTheme="minorHAnsi" w:hAnsiTheme="minorHAnsi"/>
          <w:i/>
          <w:iCs/>
          <w:color w:val="000000"/>
          <w:sz w:val="20"/>
          <w:szCs w:val="20"/>
        </w:rPr>
        <w:t>Wooddynne Dejeanlouis. (2025, March 28). How Electricity Costs Reflect a Changing Grid. PowerOptions. </w:t>
      </w:r>
      <w:hyperlink r:id="rId9" w:tgtFrame="_blank" w:history="1">
        <w:r w:rsidRPr="0093094E">
          <w:rPr>
            <w:rFonts w:asciiTheme="minorHAnsi" w:hAnsiTheme="minorHAnsi"/>
            <w:i/>
            <w:iCs/>
            <w:color w:val="0000FF"/>
            <w:sz w:val="20"/>
            <w:szCs w:val="20"/>
            <w:u w:val="single"/>
          </w:rPr>
          <w:t>https://poweroptions.org/understand-your-utility-bill/</w:t>
        </w:r>
      </w:hyperlink>
    </w:p>
    <w:p w14:paraId="75731713" w14:textId="166C2C97" w:rsidR="0043439A" w:rsidRPr="0043439A" w:rsidRDefault="0043439A" w:rsidP="0043439A">
      <w:pPr>
        <w:jc w:val="both"/>
        <w:rPr>
          <w:rFonts w:asciiTheme="minorHAnsi" w:hAnsiTheme="minorHAnsi"/>
        </w:rPr>
      </w:pPr>
    </w:p>
    <w:p w14:paraId="058C20A6" w14:textId="77777777" w:rsidR="00935818" w:rsidRPr="00935818" w:rsidRDefault="00935818" w:rsidP="00935818">
      <w:pPr>
        <w:jc w:val="both"/>
        <w:rPr>
          <w:rFonts w:eastAsiaTheme="minorEastAsia"/>
        </w:rPr>
      </w:pPr>
    </w:p>
    <w:sectPr w:rsidR="00935818" w:rsidRPr="0093581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450ED" w14:textId="77777777" w:rsidR="00AB7B32" w:rsidRDefault="00AB7B32" w:rsidP="00642D0B">
      <w:r>
        <w:separator/>
      </w:r>
    </w:p>
  </w:endnote>
  <w:endnote w:type="continuationSeparator" w:id="0">
    <w:p w14:paraId="5644A73C" w14:textId="77777777" w:rsidR="00AB7B32" w:rsidRDefault="00AB7B32"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29AC" w14:textId="77777777" w:rsidR="00AB7B32" w:rsidRDefault="00AB7B32" w:rsidP="00642D0B">
      <w:r>
        <w:separator/>
      </w:r>
    </w:p>
  </w:footnote>
  <w:footnote w:type="continuationSeparator" w:id="0">
    <w:p w14:paraId="0F059A42" w14:textId="77777777" w:rsidR="00AB7B32" w:rsidRDefault="00AB7B32"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136C"/>
    <w:multiLevelType w:val="multilevel"/>
    <w:tmpl w:val="73D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F4435"/>
    <w:multiLevelType w:val="hybridMultilevel"/>
    <w:tmpl w:val="E9748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EC3D14"/>
    <w:multiLevelType w:val="multilevel"/>
    <w:tmpl w:val="2470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imes New Roman" w:hAnsi="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710CF"/>
    <w:multiLevelType w:val="hybridMultilevel"/>
    <w:tmpl w:val="A93E61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DE1EE4"/>
    <w:multiLevelType w:val="hybridMultilevel"/>
    <w:tmpl w:val="0082E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6D300F"/>
    <w:multiLevelType w:val="hybridMultilevel"/>
    <w:tmpl w:val="CB18FF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F1508B"/>
    <w:multiLevelType w:val="hybridMultilevel"/>
    <w:tmpl w:val="AB9E7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9D02D1"/>
    <w:multiLevelType w:val="hybridMultilevel"/>
    <w:tmpl w:val="715C7038"/>
    <w:lvl w:ilvl="0" w:tplc="B11E4F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B732B"/>
    <w:multiLevelType w:val="hybridMultilevel"/>
    <w:tmpl w:val="F392E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740D92"/>
    <w:multiLevelType w:val="hybridMultilevel"/>
    <w:tmpl w:val="B46C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2C6F3A"/>
    <w:multiLevelType w:val="hybridMultilevel"/>
    <w:tmpl w:val="A2E6E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712C53"/>
    <w:multiLevelType w:val="multilevel"/>
    <w:tmpl w:val="61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F47EA"/>
    <w:multiLevelType w:val="multilevel"/>
    <w:tmpl w:val="58F6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9837B2"/>
    <w:multiLevelType w:val="hybridMultilevel"/>
    <w:tmpl w:val="8158B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917BB"/>
    <w:multiLevelType w:val="multilevel"/>
    <w:tmpl w:val="088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D5741"/>
    <w:multiLevelType w:val="multilevel"/>
    <w:tmpl w:val="5F0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44585B"/>
    <w:multiLevelType w:val="hybridMultilevel"/>
    <w:tmpl w:val="99EA186A"/>
    <w:lvl w:ilvl="0" w:tplc="4EEC3220">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63139F"/>
    <w:multiLevelType w:val="multilevel"/>
    <w:tmpl w:val="FFA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767BFC"/>
    <w:multiLevelType w:val="hybridMultilevel"/>
    <w:tmpl w:val="A620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815388"/>
    <w:multiLevelType w:val="hybridMultilevel"/>
    <w:tmpl w:val="7C4264BE"/>
    <w:lvl w:ilvl="0" w:tplc="2FA086DE">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2A7C7F"/>
    <w:multiLevelType w:val="hybridMultilevel"/>
    <w:tmpl w:val="BC4AE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A0825A8"/>
    <w:multiLevelType w:val="multilevel"/>
    <w:tmpl w:val="917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7053B1"/>
    <w:multiLevelType w:val="hybridMultilevel"/>
    <w:tmpl w:val="D9CE4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994714"/>
    <w:multiLevelType w:val="hybridMultilevel"/>
    <w:tmpl w:val="67EE8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9A5B5F"/>
    <w:multiLevelType w:val="hybridMultilevel"/>
    <w:tmpl w:val="87D6C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927101"/>
    <w:multiLevelType w:val="multilevel"/>
    <w:tmpl w:val="FE4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65F6A"/>
    <w:multiLevelType w:val="hybridMultilevel"/>
    <w:tmpl w:val="4CB4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D10502F"/>
    <w:multiLevelType w:val="hybridMultilevel"/>
    <w:tmpl w:val="29E0E2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004867"/>
    <w:multiLevelType w:val="hybridMultilevel"/>
    <w:tmpl w:val="AD08B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5C69B9"/>
    <w:multiLevelType w:val="hybridMultilevel"/>
    <w:tmpl w:val="8DE65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D269C3"/>
    <w:multiLevelType w:val="hybridMultilevel"/>
    <w:tmpl w:val="1B94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FC16B5"/>
    <w:multiLevelType w:val="hybridMultilevel"/>
    <w:tmpl w:val="8A8CC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61F43E5"/>
    <w:multiLevelType w:val="hybridMultilevel"/>
    <w:tmpl w:val="97064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8036350"/>
    <w:multiLevelType w:val="hybridMultilevel"/>
    <w:tmpl w:val="2780CE2C"/>
    <w:lvl w:ilvl="0" w:tplc="5170BF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A6A1885"/>
    <w:multiLevelType w:val="hybridMultilevel"/>
    <w:tmpl w:val="89BA1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C861F8"/>
    <w:multiLevelType w:val="hybridMultilevel"/>
    <w:tmpl w:val="1888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D642CB"/>
    <w:multiLevelType w:val="hybridMultilevel"/>
    <w:tmpl w:val="3644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7B0032"/>
    <w:multiLevelType w:val="hybridMultilevel"/>
    <w:tmpl w:val="59E05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FE5CF0"/>
    <w:multiLevelType w:val="multilevel"/>
    <w:tmpl w:val="66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16779"/>
    <w:multiLevelType w:val="hybridMultilevel"/>
    <w:tmpl w:val="9E0C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97442B"/>
    <w:multiLevelType w:val="hybridMultilevel"/>
    <w:tmpl w:val="C66E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3D55BE1"/>
    <w:multiLevelType w:val="hybridMultilevel"/>
    <w:tmpl w:val="CF80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6111C3F"/>
    <w:multiLevelType w:val="hybridMultilevel"/>
    <w:tmpl w:val="6764D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6BC3CFC"/>
    <w:multiLevelType w:val="multilevel"/>
    <w:tmpl w:val="93C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8050F2F"/>
    <w:multiLevelType w:val="hybridMultilevel"/>
    <w:tmpl w:val="9752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9EA3E3A"/>
    <w:multiLevelType w:val="hybridMultilevel"/>
    <w:tmpl w:val="12105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DD508C8"/>
    <w:multiLevelType w:val="multilevel"/>
    <w:tmpl w:val="3B0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43C7D"/>
    <w:multiLevelType w:val="multilevel"/>
    <w:tmpl w:val="6E3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2458B0"/>
    <w:multiLevelType w:val="hybridMultilevel"/>
    <w:tmpl w:val="4B86A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E75CC7"/>
    <w:multiLevelType w:val="hybridMultilevel"/>
    <w:tmpl w:val="0F8A7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A32547C"/>
    <w:multiLevelType w:val="multilevel"/>
    <w:tmpl w:val="B040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305B24"/>
    <w:multiLevelType w:val="hybridMultilevel"/>
    <w:tmpl w:val="6A0CAA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BF14009"/>
    <w:multiLevelType w:val="multilevel"/>
    <w:tmpl w:val="CD6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3658A"/>
    <w:multiLevelType w:val="hybridMultilevel"/>
    <w:tmpl w:val="C3E0E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E77979"/>
    <w:multiLevelType w:val="hybridMultilevel"/>
    <w:tmpl w:val="D0920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E3390C"/>
    <w:multiLevelType w:val="hybridMultilevel"/>
    <w:tmpl w:val="EA4C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C11433"/>
    <w:multiLevelType w:val="hybridMultilevel"/>
    <w:tmpl w:val="4D6CB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905D28"/>
    <w:multiLevelType w:val="hybridMultilevel"/>
    <w:tmpl w:val="14C8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9354BF1"/>
    <w:multiLevelType w:val="multilevel"/>
    <w:tmpl w:val="1DF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C9B141F"/>
    <w:multiLevelType w:val="hybridMultilevel"/>
    <w:tmpl w:val="99EA186A"/>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24"/>
  </w:num>
  <w:num w:numId="3" w16cid:durableId="795638732">
    <w:abstractNumId w:val="6"/>
  </w:num>
  <w:num w:numId="4" w16cid:durableId="93861457">
    <w:abstractNumId w:val="57"/>
  </w:num>
  <w:num w:numId="5" w16cid:durableId="116877116">
    <w:abstractNumId w:val="32"/>
  </w:num>
  <w:num w:numId="6" w16cid:durableId="1293290796">
    <w:abstractNumId w:val="87"/>
  </w:num>
  <w:num w:numId="7" w16cid:durableId="1507940563">
    <w:abstractNumId w:val="14"/>
  </w:num>
  <w:num w:numId="8" w16cid:durableId="1209606586">
    <w:abstractNumId w:val="26"/>
  </w:num>
  <w:num w:numId="9" w16cid:durableId="1454518425">
    <w:abstractNumId w:val="4"/>
  </w:num>
  <w:num w:numId="10" w16cid:durableId="49354567">
    <w:abstractNumId w:val="28"/>
  </w:num>
  <w:num w:numId="11" w16cid:durableId="981810003">
    <w:abstractNumId w:val="67"/>
  </w:num>
  <w:num w:numId="12" w16cid:durableId="582107091">
    <w:abstractNumId w:val="64"/>
  </w:num>
  <w:num w:numId="13" w16cid:durableId="312486552">
    <w:abstractNumId w:val="52"/>
  </w:num>
  <w:num w:numId="14" w16cid:durableId="1988363353">
    <w:abstractNumId w:val="73"/>
  </w:num>
  <w:num w:numId="15" w16cid:durableId="1883904740">
    <w:abstractNumId w:val="44"/>
  </w:num>
  <w:num w:numId="16" w16cid:durableId="652100164">
    <w:abstractNumId w:val="19"/>
  </w:num>
  <w:num w:numId="17" w16cid:durableId="1039206003">
    <w:abstractNumId w:val="81"/>
  </w:num>
  <w:num w:numId="18" w16cid:durableId="774401461">
    <w:abstractNumId w:val="86"/>
  </w:num>
  <w:num w:numId="19" w16cid:durableId="1960649823">
    <w:abstractNumId w:val="3"/>
  </w:num>
  <w:num w:numId="20" w16cid:durableId="537624092">
    <w:abstractNumId w:val="36"/>
  </w:num>
  <w:num w:numId="21" w16cid:durableId="403768611">
    <w:abstractNumId w:val="1"/>
  </w:num>
  <w:num w:numId="22" w16cid:durableId="1636060978">
    <w:abstractNumId w:val="79"/>
  </w:num>
  <w:num w:numId="23" w16cid:durableId="1061290151">
    <w:abstractNumId w:val="49"/>
  </w:num>
  <w:num w:numId="24" w16cid:durableId="1393120567">
    <w:abstractNumId w:val="46"/>
  </w:num>
  <w:num w:numId="25" w16cid:durableId="167600340">
    <w:abstractNumId w:val="90"/>
  </w:num>
  <w:num w:numId="26" w16cid:durableId="299389418">
    <w:abstractNumId w:val="50"/>
  </w:num>
  <w:num w:numId="27" w16cid:durableId="1565291504">
    <w:abstractNumId w:val="34"/>
  </w:num>
  <w:num w:numId="28" w16cid:durableId="1192453634">
    <w:abstractNumId w:val="33"/>
  </w:num>
  <w:num w:numId="29" w16cid:durableId="693308272">
    <w:abstractNumId w:val="89"/>
  </w:num>
  <w:num w:numId="30" w16cid:durableId="271789170">
    <w:abstractNumId w:val="62"/>
  </w:num>
  <w:num w:numId="31" w16cid:durableId="1510176157">
    <w:abstractNumId w:val="53"/>
  </w:num>
  <w:num w:numId="32" w16cid:durableId="816606365">
    <w:abstractNumId w:val="77"/>
  </w:num>
  <w:num w:numId="33" w16cid:durableId="998725399">
    <w:abstractNumId w:val="18"/>
  </w:num>
  <w:num w:numId="34" w16cid:durableId="1633293705">
    <w:abstractNumId w:val="59"/>
  </w:num>
  <w:num w:numId="35" w16cid:durableId="1840076685">
    <w:abstractNumId w:val="45"/>
  </w:num>
  <w:num w:numId="36" w16cid:durableId="1770465425">
    <w:abstractNumId w:val="55"/>
  </w:num>
  <w:num w:numId="37" w16cid:durableId="448353623">
    <w:abstractNumId w:val="27"/>
  </w:num>
  <w:num w:numId="38" w16cid:durableId="1597639173">
    <w:abstractNumId w:val="7"/>
  </w:num>
  <w:num w:numId="39" w16cid:durableId="1154487212">
    <w:abstractNumId w:val="63"/>
  </w:num>
  <w:num w:numId="40" w16cid:durableId="1025594885">
    <w:abstractNumId w:val="56"/>
  </w:num>
  <w:num w:numId="41" w16cid:durableId="733506639">
    <w:abstractNumId w:val="17"/>
  </w:num>
  <w:num w:numId="42" w16cid:durableId="1974361076">
    <w:abstractNumId w:val="70"/>
  </w:num>
  <w:num w:numId="43" w16cid:durableId="65498313">
    <w:abstractNumId w:val="20"/>
  </w:num>
  <w:num w:numId="44" w16cid:durableId="765660204">
    <w:abstractNumId w:val="75"/>
  </w:num>
  <w:num w:numId="45" w16cid:durableId="315307283">
    <w:abstractNumId w:val="31"/>
  </w:num>
  <w:num w:numId="46" w16cid:durableId="1571842569">
    <w:abstractNumId w:val="66"/>
  </w:num>
  <w:num w:numId="47" w16cid:durableId="205917168">
    <w:abstractNumId w:val="16"/>
  </w:num>
  <w:num w:numId="48" w16cid:durableId="1555386515">
    <w:abstractNumId w:val="76"/>
  </w:num>
  <w:num w:numId="49" w16cid:durableId="717709167">
    <w:abstractNumId w:val="74"/>
  </w:num>
  <w:num w:numId="50" w16cid:durableId="1787387395">
    <w:abstractNumId w:val="11"/>
  </w:num>
  <w:num w:numId="51" w16cid:durableId="1070737189">
    <w:abstractNumId w:val="78"/>
  </w:num>
  <w:num w:numId="52" w16cid:durableId="1900481504">
    <w:abstractNumId w:val="38"/>
  </w:num>
  <w:num w:numId="53" w16cid:durableId="680936338">
    <w:abstractNumId w:val="35"/>
  </w:num>
  <w:num w:numId="54" w16cid:durableId="1828936849">
    <w:abstractNumId w:val="61"/>
  </w:num>
  <w:num w:numId="55" w16cid:durableId="1622105305">
    <w:abstractNumId w:val="43"/>
  </w:num>
  <w:num w:numId="56" w16cid:durableId="340857434">
    <w:abstractNumId w:val="65"/>
  </w:num>
  <w:num w:numId="57" w16cid:durableId="2050907752">
    <w:abstractNumId w:val="85"/>
  </w:num>
  <w:num w:numId="58" w16cid:durableId="1979650525">
    <w:abstractNumId w:val="39"/>
  </w:num>
  <w:num w:numId="59" w16cid:durableId="609356884">
    <w:abstractNumId w:val="2"/>
  </w:num>
  <w:num w:numId="60" w16cid:durableId="270667826">
    <w:abstractNumId w:val="25"/>
  </w:num>
  <w:num w:numId="61" w16cid:durableId="749035585">
    <w:abstractNumId w:val="42"/>
  </w:num>
  <w:num w:numId="62" w16cid:durableId="1152212254">
    <w:abstractNumId w:val="22"/>
  </w:num>
  <w:num w:numId="63" w16cid:durableId="606087017">
    <w:abstractNumId w:val="83"/>
  </w:num>
  <w:num w:numId="64" w16cid:durableId="494147927">
    <w:abstractNumId w:val="60"/>
  </w:num>
  <w:num w:numId="65" w16cid:durableId="1066882390">
    <w:abstractNumId w:val="5"/>
  </w:num>
  <w:num w:numId="66" w16cid:durableId="1317496040">
    <w:abstractNumId w:val="82"/>
  </w:num>
  <w:num w:numId="67" w16cid:durableId="992414206">
    <w:abstractNumId w:val="84"/>
  </w:num>
  <w:num w:numId="68" w16cid:durableId="2070766640">
    <w:abstractNumId w:val="48"/>
  </w:num>
  <w:num w:numId="69" w16cid:durableId="1766072653">
    <w:abstractNumId w:val="10"/>
  </w:num>
  <w:num w:numId="70" w16cid:durableId="168066210">
    <w:abstractNumId w:val="41"/>
  </w:num>
  <w:num w:numId="71" w16cid:durableId="176433944">
    <w:abstractNumId w:val="23"/>
  </w:num>
  <w:num w:numId="72" w16cid:durableId="1328168054">
    <w:abstractNumId w:val="54"/>
  </w:num>
  <w:num w:numId="73" w16cid:durableId="1709840232">
    <w:abstractNumId w:val="29"/>
  </w:num>
  <w:num w:numId="74" w16cid:durableId="414984932">
    <w:abstractNumId w:val="88"/>
  </w:num>
  <w:num w:numId="75" w16cid:durableId="1906408152">
    <w:abstractNumId w:val="69"/>
  </w:num>
  <w:num w:numId="76" w16cid:durableId="1067265131">
    <w:abstractNumId w:val="58"/>
  </w:num>
  <w:num w:numId="77" w16cid:durableId="54738757">
    <w:abstractNumId w:val="9"/>
  </w:num>
  <w:num w:numId="78" w16cid:durableId="1254821242">
    <w:abstractNumId w:val="47"/>
  </w:num>
  <w:num w:numId="79" w16cid:durableId="984578952">
    <w:abstractNumId w:val="8"/>
  </w:num>
  <w:num w:numId="80" w16cid:durableId="1763796298">
    <w:abstractNumId w:val="15"/>
  </w:num>
  <w:num w:numId="81" w16cid:durableId="625236273">
    <w:abstractNumId w:val="80"/>
  </w:num>
  <w:num w:numId="82" w16cid:durableId="2065785266">
    <w:abstractNumId w:val="37"/>
  </w:num>
  <w:num w:numId="83" w16cid:durableId="527064084">
    <w:abstractNumId w:val="40"/>
  </w:num>
  <w:num w:numId="84" w16cid:durableId="1821075685">
    <w:abstractNumId w:val="72"/>
  </w:num>
  <w:num w:numId="85" w16cid:durableId="1529366456">
    <w:abstractNumId w:val="30"/>
  </w:num>
  <w:num w:numId="86" w16cid:durableId="442383575">
    <w:abstractNumId w:val="68"/>
  </w:num>
  <w:num w:numId="87" w16cid:durableId="1986810738">
    <w:abstractNumId w:val="13"/>
  </w:num>
  <w:num w:numId="88" w16cid:durableId="680276230">
    <w:abstractNumId w:val="21"/>
  </w:num>
  <w:num w:numId="89" w16cid:durableId="1587300383">
    <w:abstractNumId w:val="71"/>
  </w:num>
  <w:num w:numId="90" w16cid:durableId="964626206">
    <w:abstractNumId w:val="51"/>
  </w:num>
  <w:num w:numId="91" w16cid:durableId="13532203">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39E2"/>
    <w:rsid w:val="00034BF7"/>
    <w:rsid w:val="00063E29"/>
    <w:rsid w:val="00075250"/>
    <w:rsid w:val="00077667"/>
    <w:rsid w:val="0008209E"/>
    <w:rsid w:val="00093DA3"/>
    <w:rsid w:val="0009588D"/>
    <w:rsid w:val="000A14E4"/>
    <w:rsid w:val="000A2731"/>
    <w:rsid w:val="000A454D"/>
    <w:rsid w:val="000A638B"/>
    <w:rsid w:val="000B2413"/>
    <w:rsid w:val="000B5C52"/>
    <w:rsid w:val="000C1650"/>
    <w:rsid w:val="000C702A"/>
    <w:rsid w:val="000D0114"/>
    <w:rsid w:val="000D30CE"/>
    <w:rsid w:val="000D4AB7"/>
    <w:rsid w:val="000F5161"/>
    <w:rsid w:val="000F7B98"/>
    <w:rsid w:val="001048F9"/>
    <w:rsid w:val="00111B51"/>
    <w:rsid w:val="001163A8"/>
    <w:rsid w:val="00135164"/>
    <w:rsid w:val="00146776"/>
    <w:rsid w:val="00150C9A"/>
    <w:rsid w:val="001755A0"/>
    <w:rsid w:val="0018235D"/>
    <w:rsid w:val="00185A1B"/>
    <w:rsid w:val="00185FD1"/>
    <w:rsid w:val="00190242"/>
    <w:rsid w:val="001A046B"/>
    <w:rsid w:val="001A3520"/>
    <w:rsid w:val="001A39E4"/>
    <w:rsid w:val="001C3927"/>
    <w:rsid w:val="001C6F17"/>
    <w:rsid w:val="001D074B"/>
    <w:rsid w:val="001D76AD"/>
    <w:rsid w:val="001D7750"/>
    <w:rsid w:val="001E1850"/>
    <w:rsid w:val="001E432A"/>
    <w:rsid w:val="001F308C"/>
    <w:rsid w:val="001F67A1"/>
    <w:rsid w:val="001F6E6B"/>
    <w:rsid w:val="00210589"/>
    <w:rsid w:val="00220CCE"/>
    <w:rsid w:val="00225194"/>
    <w:rsid w:val="00233CB9"/>
    <w:rsid w:val="00241429"/>
    <w:rsid w:val="00251037"/>
    <w:rsid w:val="002522C9"/>
    <w:rsid w:val="00260200"/>
    <w:rsid w:val="00275FC3"/>
    <w:rsid w:val="002760ED"/>
    <w:rsid w:val="002811C5"/>
    <w:rsid w:val="00284A30"/>
    <w:rsid w:val="002862F5"/>
    <w:rsid w:val="00292A8F"/>
    <w:rsid w:val="00294D9B"/>
    <w:rsid w:val="002A2CC9"/>
    <w:rsid w:val="002B29D3"/>
    <w:rsid w:val="002B4508"/>
    <w:rsid w:val="002B79A4"/>
    <w:rsid w:val="002C704A"/>
    <w:rsid w:val="002D3B3A"/>
    <w:rsid w:val="002D575B"/>
    <w:rsid w:val="002D5A7E"/>
    <w:rsid w:val="002E72EF"/>
    <w:rsid w:val="002F5381"/>
    <w:rsid w:val="002F542D"/>
    <w:rsid w:val="00300F94"/>
    <w:rsid w:val="003012CC"/>
    <w:rsid w:val="00321534"/>
    <w:rsid w:val="00333C33"/>
    <w:rsid w:val="00344775"/>
    <w:rsid w:val="00345840"/>
    <w:rsid w:val="00361DD2"/>
    <w:rsid w:val="00366054"/>
    <w:rsid w:val="003707D8"/>
    <w:rsid w:val="00380CE9"/>
    <w:rsid w:val="0039778C"/>
    <w:rsid w:val="003A42F7"/>
    <w:rsid w:val="003B438E"/>
    <w:rsid w:val="003B6738"/>
    <w:rsid w:val="003C0C5B"/>
    <w:rsid w:val="003C2DB8"/>
    <w:rsid w:val="003C3C4A"/>
    <w:rsid w:val="003D6D7F"/>
    <w:rsid w:val="003F2A08"/>
    <w:rsid w:val="0041779D"/>
    <w:rsid w:val="004308D4"/>
    <w:rsid w:val="004322F9"/>
    <w:rsid w:val="0043439A"/>
    <w:rsid w:val="004369CD"/>
    <w:rsid w:val="00436CFF"/>
    <w:rsid w:val="00442A38"/>
    <w:rsid w:val="00445178"/>
    <w:rsid w:val="0045531A"/>
    <w:rsid w:val="004711B1"/>
    <w:rsid w:val="004723D8"/>
    <w:rsid w:val="00481A36"/>
    <w:rsid w:val="004823FC"/>
    <w:rsid w:val="00490C1C"/>
    <w:rsid w:val="004A07DA"/>
    <w:rsid w:val="004A165A"/>
    <w:rsid w:val="004B2ED0"/>
    <w:rsid w:val="004B72CE"/>
    <w:rsid w:val="0050730D"/>
    <w:rsid w:val="00507A84"/>
    <w:rsid w:val="00531EA4"/>
    <w:rsid w:val="0054016C"/>
    <w:rsid w:val="005552A6"/>
    <w:rsid w:val="00556974"/>
    <w:rsid w:val="00561139"/>
    <w:rsid w:val="005746AB"/>
    <w:rsid w:val="005818F1"/>
    <w:rsid w:val="005938C0"/>
    <w:rsid w:val="005955CE"/>
    <w:rsid w:val="005B3763"/>
    <w:rsid w:val="005C31E9"/>
    <w:rsid w:val="005C592E"/>
    <w:rsid w:val="005C6BB1"/>
    <w:rsid w:val="005D321C"/>
    <w:rsid w:val="005D6B4E"/>
    <w:rsid w:val="005D78FD"/>
    <w:rsid w:val="005E071E"/>
    <w:rsid w:val="005E5CB1"/>
    <w:rsid w:val="005F0FE7"/>
    <w:rsid w:val="005F28C6"/>
    <w:rsid w:val="005F3544"/>
    <w:rsid w:val="006038D0"/>
    <w:rsid w:val="00605C64"/>
    <w:rsid w:val="00614A04"/>
    <w:rsid w:val="00615754"/>
    <w:rsid w:val="00631985"/>
    <w:rsid w:val="006363D1"/>
    <w:rsid w:val="006401D5"/>
    <w:rsid w:val="00642D0B"/>
    <w:rsid w:val="0064555B"/>
    <w:rsid w:val="00650A3B"/>
    <w:rsid w:val="006512EA"/>
    <w:rsid w:val="00667088"/>
    <w:rsid w:val="006729E6"/>
    <w:rsid w:val="00673795"/>
    <w:rsid w:val="006810D6"/>
    <w:rsid w:val="006854EC"/>
    <w:rsid w:val="00686180"/>
    <w:rsid w:val="0069259D"/>
    <w:rsid w:val="0069691E"/>
    <w:rsid w:val="006A59B4"/>
    <w:rsid w:val="006B073A"/>
    <w:rsid w:val="006C44E3"/>
    <w:rsid w:val="006D1CA8"/>
    <w:rsid w:val="006E443E"/>
    <w:rsid w:val="006F4F8B"/>
    <w:rsid w:val="0071684B"/>
    <w:rsid w:val="00720C4F"/>
    <w:rsid w:val="007216E7"/>
    <w:rsid w:val="00727DC0"/>
    <w:rsid w:val="00740A44"/>
    <w:rsid w:val="007417E0"/>
    <w:rsid w:val="0074628C"/>
    <w:rsid w:val="00750B9A"/>
    <w:rsid w:val="007523AC"/>
    <w:rsid w:val="007539A9"/>
    <w:rsid w:val="00762E0E"/>
    <w:rsid w:val="007717FC"/>
    <w:rsid w:val="007738BD"/>
    <w:rsid w:val="007838C4"/>
    <w:rsid w:val="00786759"/>
    <w:rsid w:val="00792010"/>
    <w:rsid w:val="00793514"/>
    <w:rsid w:val="007A44B5"/>
    <w:rsid w:val="007B0F54"/>
    <w:rsid w:val="007B252C"/>
    <w:rsid w:val="007C1670"/>
    <w:rsid w:val="007C6EB4"/>
    <w:rsid w:val="007D451B"/>
    <w:rsid w:val="007F6656"/>
    <w:rsid w:val="00812661"/>
    <w:rsid w:val="00813FBC"/>
    <w:rsid w:val="00820ADF"/>
    <w:rsid w:val="00821C6A"/>
    <w:rsid w:val="00834F91"/>
    <w:rsid w:val="00852AA1"/>
    <w:rsid w:val="00857369"/>
    <w:rsid w:val="00867252"/>
    <w:rsid w:val="00870EC6"/>
    <w:rsid w:val="00895633"/>
    <w:rsid w:val="008A0954"/>
    <w:rsid w:val="008A7BA9"/>
    <w:rsid w:val="008B557C"/>
    <w:rsid w:val="008E76D3"/>
    <w:rsid w:val="008F0474"/>
    <w:rsid w:val="00901E5B"/>
    <w:rsid w:val="00903BA6"/>
    <w:rsid w:val="00920EBF"/>
    <w:rsid w:val="00921337"/>
    <w:rsid w:val="00923F80"/>
    <w:rsid w:val="009273A4"/>
    <w:rsid w:val="00927881"/>
    <w:rsid w:val="0093094E"/>
    <w:rsid w:val="00935818"/>
    <w:rsid w:val="009622ED"/>
    <w:rsid w:val="0096626A"/>
    <w:rsid w:val="00966A5F"/>
    <w:rsid w:val="00970589"/>
    <w:rsid w:val="00972583"/>
    <w:rsid w:val="00973F49"/>
    <w:rsid w:val="009761F2"/>
    <w:rsid w:val="0098179A"/>
    <w:rsid w:val="009979F0"/>
    <w:rsid w:val="009A1C8D"/>
    <w:rsid w:val="009A2386"/>
    <w:rsid w:val="009B2147"/>
    <w:rsid w:val="009B61A9"/>
    <w:rsid w:val="009C4D81"/>
    <w:rsid w:val="009D52B9"/>
    <w:rsid w:val="009E744D"/>
    <w:rsid w:val="00A048AC"/>
    <w:rsid w:val="00A050E8"/>
    <w:rsid w:val="00A12865"/>
    <w:rsid w:val="00A14C84"/>
    <w:rsid w:val="00A31C14"/>
    <w:rsid w:val="00A346F9"/>
    <w:rsid w:val="00A43A9F"/>
    <w:rsid w:val="00A52B2A"/>
    <w:rsid w:val="00A54883"/>
    <w:rsid w:val="00A567C4"/>
    <w:rsid w:val="00A6103C"/>
    <w:rsid w:val="00A64B58"/>
    <w:rsid w:val="00A66871"/>
    <w:rsid w:val="00A81D06"/>
    <w:rsid w:val="00A97BE7"/>
    <w:rsid w:val="00AA6584"/>
    <w:rsid w:val="00AB7B32"/>
    <w:rsid w:val="00AC6A25"/>
    <w:rsid w:val="00AD3989"/>
    <w:rsid w:val="00AD4EBC"/>
    <w:rsid w:val="00AE2166"/>
    <w:rsid w:val="00AE5F91"/>
    <w:rsid w:val="00AE7007"/>
    <w:rsid w:val="00AF1907"/>
    <w:rsid w:val="00AF43BE"/>
    <w:rsid w:val="00B00FC0"/>
    <w:rsid w:val="00B01657"/>
    <w:rsid w:val="00B10367"/>
    <w:rsid w:val="00B212D5"/>
    <w:rsid w:val="00B270EE"/>
    <w:rsid w:val="00B2764A"/>
    <w:rsid w:val="00B5381B"/>
    <w:rsid w:val="00B54577"/>
    <w:rsid w:val="00B67A96"/>
    <w:rsid w:val="00B71A2A"/>
    <w:rsid w:val="00B835FA"/>
    <w:rsid w:val="00B866D6"/>
    <w:rsid w:val="00B91821"/>
    <w:rsid w:val="00BA07E6"/>
    <w:rsid w:val="00BB7443"/>
    <w:rsid w:val="00BC7B1D"/>
    <w:rsid w:val="00BD02D5"/>
    <w:rsid w:val="00C030C5"/>
    <w:rsid w:val="00C068E2"/>
    <w:rsid w:val="00C11161"/>
    <w:rsid w:val="00C128C1"/>
    <w:rsid w:val="00C31ECA"/>
    <w:rsid w:val="00C41C33"/>
    <w:rsid w:val="00C50185"/>
    <w:rsid w:val="00C51705"/>
    <w:rsid w:val="00C6047A"/>
    <w:rsid w:val="00C605E3"/>
    <w:rsid w:val="00C654F9"/>
    <w:rsid w:val="00C65C2C"/>
    <w:rsid w:val="00C673B3"/>
    <w:rsid w:val="00C70B76"/>
    <w:rsid w:val="00C7273D"/>
    <w:rsid w:val="00C967C3"/>
    <w:rsid w:val="00CA466D"/>
    <w:rsid w:val="00CB7BF5"/>
    <w:rsid w:val="00CC0398"/>
    <w:rsid w:val="00CC56E6"/>
    <w:rsid w:val="00CC78BF"/>
    <w:rsid w:val="00CD429B"/>
    <w:rsid w:val="00D022C8"/>
    <w:rsid w:val="00D03A86"/>
    <w:rsid w:val="00D0668B"/>
    <w:rsid w:val="00D1174F"/>
    <w:rsid w:val="00D237A7"/>
    <w:rsid w:val="00D35631"/>
    <w:rsid w:val="00D35676"/>
    <w:rsid w:val="00D45115"/>
    <w:rsid w:val="00D520EE"/>
    <w:rsid w:val="00D61DA0"/>
    <w:rsid w:val="00D6291F"/>
    <w:rsid w:val="00D6633C"/>
    <w:rsid w:val="00D9474B"/>
    <w:rsid w:val="00DA33DE"/>
    <w:rsid w:val="00DA3BA5"/>
    <w:rsid w:val="00DA681A"/>
    <w:rsid w:val="00DB22F2"/>
    <w:rsid w:val="00DC0053"/>
    <w:rsid w:val="00DC3C9E"/>
    <w:rsid w:val="00DE2134"/>
    <w:rsid w:val="00DF2A1C"/>
    <w:rsid w:val="00E01E54"/>
    <w:rsid w:val="00E03565"/>
    <w:rsid w:val="00E07233"/>
    <w:rsid w:val="00E07A7E"/>
    <w:rsid w:val="00E10797"/>
    <w:rsid w:val="00E11751"/>
    <w:rsid w:val="00E11971"/>
    <w:rsid w:val="00E22333"/>
    <w:rsid w:val="00E41A74"/>
    <w:rsid w:val="00E50E4A"/>
    <w:rsid w:val="00E523C5"/>
    <w:rsid w:val="00E8106D"/>
    <w:rsid w:val="00EA0936"/>
    <w:rsid w:val="00EA780A"/>
    <w:rsid w:val="00EB01AA"/>
    <w:rsid w:val="00ED14B0"/>
    <w:rsid w:val="00ED3492"/>
    <w:rsid w:val="00ED37F2"/>
    <w:rsid w:val="00ED428C"/>
    <w:rsid w:val="00EE0205"/>
    <w:rsid w:val="00EE0893"/>
    <w:rsid w:val="00EE17E2"/>
    <w:rsid w:val="00EE447C"/>
    <w:rsid w:val="00EE76F0"/>
    <w:rsid w:val="00EF1617"/>
    <w:rsid w:val="00F04E33"/>
    <w:rsid w:val="00F131B2"/>
    <w:rsid w:val="00F2108D"/>
    <w:rsid w:val="00F26389"/>
    <w:rsid w:val="00F37B71"/>
    <w:rsid w:val="00F44798"/>
    <w:rsid w:val="00F45BC8"/>
    <w:rsid w:val="00F47353"/>
    <w:rsid w:val="00F513AD"/>
    <w:rsid w:val="00F530DD"/>
    <w:rsid w:val="00F53D52"/>
    <w:rsid w:val="00F57A85"/>
    <w:rsid w:val="00F613A7"/>
    <w:rsid w:val="00F67BDF"/>
    <w:rsid w:val="00F73B47"/>
    <w:rsid w:val="00F75DB2"/>
    <w:rsid w:val="00F87D58"/>
    <w:rsid w:val="00FC4767"/>
    <w:rsid w:val="00FD3DD4"/>
    <w:rsid w:val="00FE11FD"/>
    <w:rsid w:val="00FF28E1"/>
    <w:rsid w:val="00FF4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 w:type="character" w:customStyle="1" w:styleId="citation-16">
    <w:name w:val="citation-16"/>
    <w:basedOn w:val="DefaultParagraphFont"/>
    <w:rsid w:val="00B2764A"/>
  </w:style>
  <w:style w:type="character" w:customStyle="1" w:styleId="citation-15">
    <w:name w:val="citation-15"/>
    <w:basedOn w:val="DefaultParagraphFont"/>
    <w:rsid w:val="00B2764A"/>
  </w:style>
  <w:style w:type="character" w:customStyle="1" w:styleId="citation-14">
    <w:name w:val="citation-14"/>
    <w:basedOn w:val="DefaultParagraphFont"/>
    <w:rsid w:val="0093094E"/>
  </w:style>
  <w:style w:type="character" w:customStyle="1" w:styleId="citation-13">
    <w:name w:val="citation-13"/>
    <w:basedOn w:val="DefaultParagraphFont"/>
    <w:rsid w:val="0093094E"/>
  </w:style>
  <w:style w:type="character" w:customStyle="1" w:styleId="citation-12">
    <w:name w:val="citation-12"/>
    <w:basedOn w:val="DefaultParagraphFont"/>
    <w:rsid w:val="00930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rymedia.com/articles/enn/racial-disparities-persist-in-electric-service-is-willful-blindness-to-blame" TargetMode="External"/><Relationship Id="rId3" Type="http://schemas.openxmlformats.org/officeDocument/2006/relationships/settings" Target="settings.xml"/><Relationship Id="rId7" Type="http://schemas.openxmlformats.org/officeDocument/2006/relationships/hyperlink" Target="https://capstone.isye.gatech.edu/research/route-optimiz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oweroptions.org/understand-your-utility-bil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1568</TotalTime>
  <Pages>5</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226</cp:revision>
  <dcterms:created xsi:type="dcterms:W3CDTF">2026-01-17T04:04:00Z</dcterms:created>
  <dcterms:modified xsi:type="dcterms:W3CDTF">2026-04-18T22:29:00Z</dcterms:modified>
</cp:coreProperties>
</file>