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BE34C" w14:textId="77777777" w:rsidR="00ED37F2" w:rsidRPr="00A64B58" w:rsidRDefault="00ED37F2" w:rsidP="00642D0B">
      <w:pPr>
        <w:contextualSpacing/>
        <w:jc w:val="center"/>
        <w:rPr>
          <w:rFonts w:asciiTheme="minorHAnsi" w:hAnsiTheme="minorHAnsi"/>
          <w:b/>
          <w:bCs/>
          <w:sz w:val="32"/>
          <w:szCs w:val="32"/>
        </w:rPr>
      </w:pPr>
    </w:p>
    <w:p w14:paraId="0FE563E4" w14:textId="79B2391D" w:rsidR="00ED37F2" w:rsidRPr="00A64B58" w:rsidRDefault="00ED37F2" w:rsidP="00ED37F2">
      <w:pPr>
        <w:contextualSpacing/>
        <w:jc w:val="center"/>
        <w:rPr>
          <w:rFonts w:asciiTheme="minorHAnsi" w:hAnsiTheme="minorHAnsi"/>
          <w:b/>
          <w:bCs/>
          <w:sz w:val="28"/>
          <w:szCs w:val="28"/>
        </w:rPr>
      </w:pPr>
      <w:r w:rsidRPr="00A64B58">
        <w:rPr>
          <w:rFonts w:asciiTheme="minorHAnsi" w:hAnsiTheme="minorHAnsi"/>
          <w:b/>
          <w:bCs/>
          <w:sz w:val="28"/>
          <w:szCs w:val="28"/>
        </w:rPr>
        <w:t>Homework</w:t>
      </w:r>
      <w:r w:rsidR="00B00FC0" w:rsidRPr="00A64B58">
        <w:rPr>
          <w:rFonts w:asciiTheme="minorHAnsi" w:hAnsiTheme="minorHAnsi"/>
          <w:b/>
          <w:bCs/>
          <w:sz w:val="28"/>
          <w:szCs w:val="28"/>
        </w:rPr>
        <w:t>4</w:t>
      </w:r>
    </w:p>
    <w:p w14:paraId="5CFD9EAD" w14:textId="3D100FF8" w:rsidR="00ED37F2" w:rsidRPr="00A64B58" w:rsidRDefault="00ED37F2" w:rsidP="00ED37F2">
      <w:pPr>
        <w:contextualSpacing/>
        <w:jc w:val="both"/>
        <w:rPr>
          <w:rFonts w:asciiTheme="minorHAnsi" w:hAnsiTheme="minorHAnsi"/>
          <w:b/>
          <w:bCs/>
          <w:sz w:val="28"/>
          <w:szCs w:val="28"/>
          <w:u w:val="single"/>
        </w:rPr>
      </w:pPr>
      <w:r w:rsidRPr="00A64B58">
        <w:rPr>
          <w:rFonts w:asciiTheme="minorHAnsi" w:hAnsiTheme="minorHAnsi"/>
          <w:b/>
          <w:bCs/>
          <w:sz w:val="28"/>
          <w:szCs w:val="28"/>
          <w:u w:val="single"/>
        </w:rPr>
        <w:t xml:space="preserve">Question </w:t>
      </w:r>
      <w:r w:rsidR="00345840">
        <w:rPr>
          <w:rFonts w:asciiTheme="minorHAnsi" w:hAnsiTheme="minorHAnsi"/>
          <w:b/>
          <w:bCs/>
          <w:sz w:val="28"/>
          <w:szCs w:val="28"/>
          <w:u w:val="single"/>
        </w:rPr>
        <w:t>9</w:t>
      </w:r>
      <w:r w:rsidR="0064555B" w:rsidRPr="00A64B58">
        <w:rPr>
          <w:rFonts w:asciiTheme="minorHAnsi" w:hAnsiTheme="minorHAnsi"/>
          <w:b/>
          <w:bCs/>
          <w:sz w:val="28"/>
          <w:szCs w:val="28"/>
          <w:u w:val="single"/>
        </w:rPr>
        <w:t>.1</w:t>
      </w:r>
    </w:p>
    <w:p w14:paraId="15E0B1A9" w14:textId="67C727AA" w:rsidR="00ED37F2" w:rsidRPr="00A64B58" w:rsidRDefault="00ED37F2" w:rsidP="00ED37F2">
      <w:pPr>
        <w:contextualSpacing/>
        <w:jc w:val="both"/>
        <w:rPr>
          <w:rFonts w:asciiTheme="minorHAnsi" w:hAnsiTheme="minorHAnsi"/>
          <w:b/>
          <w:bCs/>
        </w:rPr>
      </w:pPr>
    </w:p>
    <w:p w14:paraId="002FF9C6" w14:textId="7B4D02A0" w:rsidR="002B29D3" w:rsidRPr="00A64B58" w:rsidRDefault="00A66871" w:rsidP="00A66871">
      <w:pPr>
        <w:contextualSpacing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For the crime dataset I apply the principal component analysis (PCA) and then use the resulting components for regression. The resulting components provide the ability to do dimensionality reduction followed by a transformation back to the original feature space. </w:t>
      </w:r>
    </w:p>
    <w:p w14:paraId="1AB0103E" w14:textId="77777777" w:rsidR="002B29D3" w:rsidRPr="00A64B58" w:rsidRDefault="002B29D3" w:rsidP="005E5CB1">
      <w:pPr>
        <w:contextualSpacing/>
        <w:jc w:val="both"/>
        <w:rPr>
          <w:rFonts w:asciiTheme="minorHAnsi" w:hAnsiTheme="minorHAnsi"/>
        </w:rPr>
      </w:pPr>
    </w:p>
    <w:p w14:paraId="2BE07EA6" w14:textId="75158AD0" w:rsidR="002B29D3" w:rsidRPr="0045531A" w:rsidRDefault="00A66871" w:rsidP="0045531A">
      <w:pPr>
        <w:pStyle w:val="ListParagraph"/>
        <w:numPr>
          <w:ilvl w:val="0"/>
          <w:numId w:val="21"/>
        </w:numPr>
        <w:ind w:left="360"/>
        <w:jc w:val="both"/>
        <w:rPr>
          <w:b/>
          <w:bCs/>
          <w:sz w:val="28"/>
          <w:szCs w:val="28"/>
        </w:rPr>
      </w:pPr>
      <w:r w:rsidRPr="0045531A">
        <w:rPr>
          <w:b/>
          <w:bCs/>
          <w:sz w:val="28"/>
          <w:szCs w:val="28"/>
        </w:rPr>
        <w:t>PCA Model – Factors and Coefficients</w:t>
      </w:r>
      <w:r w:rsidR="002B29D3" w:rsidRPr="0045531A">
        <w:rPr>
          <w:b/>
          <w:bCs/>
          <w:sz w:val="28"/>
          <w:szCs w:val="28"/>
        </w:rPr>
        <w:t xml:space="preserve">: </w:t>
      </w:r>
    </w:p>
    <w:p w14:paraId="65013E84" w14:textId="77777777" w:rsidR="00966A5F" w:rsidRDefault="00966A5F" w:rsidP="00AA6584">
      <w:pPr>
        <w:jc w:val="both"/>
        <w:rPr>
          <w:rFonts w:asciiTheme="minorHAnsi" w:hAnsiTheme="minorHAnsi"/>
        </w:rPr>
      </w:pPr>
    </w:p>
    <w:p w14:paraId="482188A5" w14:textId="087754EA" w:rsidR="00AA6584" w:rsidRDefault="00A66871" w:rsidP="00AA6584">
      <w:pPr>
        <w:jc w:val="both"/>
        <w:rPr>
          <w:rFonts w:asciiTheme="minorHAnsi" w:hAnsiTheme="minorHAnsi"/>
        </w:rPr>
      </w:pPr>
      <w:r w:rsidRPr="00AD4EBC">
        <w:rPr>
          <w:rFonts w:asciiTheme="minorHAnsi" w:hAnsiTheme="minorHAnsi"/>
        </w:rPr>
        <w:t>Implementing PCA, the 15 original correlated variables are transformed into 15 orthogonal (independent) principal components. For this model, I selected the first 6 components, which explain approximately 90% of the total variance in the data. This can be seen by looking at the below table</w:t>
      </w:r>
      <w:r w:rsidR="00AA6584" w:rsidRPr="00AD4EBC">
        <w:rPr>
          <w:rFonts w:asciiTheme="minorHAnsi" w:hAnsiTheme="minorHAnsi"/>
        </w:rPr>
        <w:t xml:space="preserve">. PC1 alone explains over 40% of the variability, capturing the most significant trend within the crime data predictors. </w:t>
      </w:r>
      <w:r w:rsidR="00AD4EBC">
        <w:rPr>
          <w:rFonts w:asciiTheme="minorHAnsi" w:hAnsiTheme="minorHAnsi"/>
        </w:rPr>
        <w:t xml:space="preserve">By utilizing the first 6 components in a regression model (as can be seen in the R implementation), we effectively reduce the problem from 15 dimensions to 6 while retaining most of the “signal” and minimizing random “noise”. </w:t>
      </w:r>
    </w:p>
    <w:p w14:paraId="37BF5F49" w14:textId="77777777" w:rsidR="00AA6584" w:rsidRDefault="00AA6584" w:rsidP="00AA6584">
      <w:pPr>
        <w:jc w:val="both"/>
      </w:pPr>
    </w:p>
    <w:p w14:paraId="59F71CAA" w14:textId="73D0AC14" w:rsidR="00AA6584" w:rsidRDefault="00AA6584" w:rsidP="00AA6584">
      <w:pPr>
        <w:jc w:val="center"/>
      </w:pPr>
      <w:r w:rsidRPr="00AA6584">
        <w:drawing>
          <wp:inline distT="0" distB="0" distL="0" distR="0" wp14:anchorId="27667F4B" wp14:editId="44FD31E3">
            <wp:extent cx="5851887" cy="696685"/>
            <wp:effectExtent l="0" t="0" r="3175" b="1905"/>
            <wp:docPr id="1519266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2663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59198" cy="709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04D1A" w14:textId="4B5A173B" w:rsidR="00AA6584" w:rsidRDefault="00AA6584" w:rsidP="00AA6584">
      <w:pPr>
        <w:jc w:val="center"/>
      </w:pPr>
    </w:p>
    <w:p w14:paraId="66876307" w14:textId="5367A490" w:rsidR="00AA6584" w:rsidRDefault="00834F91" w:rsidP="00AA6584">
      <w:pPr>
        <w:jc w:val="both"/>
        <w:rPr>
          <w:rFonts w:asciiTheme="minorHAnsi" w:hAnsiTheme="minorHAnsi"/>
        </w:rPr>
      </w:pPr>
      <w:r w:rsidRPr="00834F91">
        <w:rPr>
          <w:rFonts w:asciiTheme="minorHAnsi" w:hAnsiTheme="minorHAnsi"/>
        </w:rPr>
        <w:t>After the determination of the 6 components, the linear regression is performed using “</w:t>
      </w:r>
      <w:proofErr w:type="spellStart"/>
      <w:r w:rsidRPr="00834F91">
        <w:rPr>
          <w:rFonts w:asciiTheme="minorHAnsi" w:hAnsiTheme="minorHAnsi"/>
        </w:rPr>
        <w:t>lm</w:t>
      </w:r>
      <w:proofErr w:type="spellEnd"/>
      <w:r w:rsidRPr="00834F91">
        <w:rPr>
          <w:rFonts w:asciiTheme="minorHAnsi" w:hAnsiTheme="minorHAnsi"/>
        </w:rPr>
        <w:t xml:space="preserve">” and the </w:t>
      </w:r>
      <w:r w:rsidR="00966A5F">
        <w:rPr>
          <w:rFonts w:asciiTheme="minorHAnsi" w:hAnsiTheme="minorHAnsi"/>
        </w:rPr>
        <w:t xml:space="preserve">regression summary table below shows that the adjusted R-squared is 0.6074 (which means that the model explains about 60.7% of the data variance after adjusting for the number of predictors) and the p-value is </w:t>
      </w:r>
      <m:oMath>
        <m:r>
          <w:rPr>
            <w:rFonts w:ascii="Cambria Math" w:hAnsi="Cambria Math"/>
          </w:rPr>
          <m:t>4.869*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-8</m:t>
            </m:r>
          </m:sup>
        </m:sSup>
      </m:oMath>
      <w:r w:rsidR="00966A5F">
        <w:rPr>
          <w:rFonts w:asciiTheme="minorHAnsi" w:hAnsiTheme="minorHAnsi"/>
        </w:rPr>
        <w:t xml:space="preserve"> which means the model is highly statistically significant. </w:t>
      </w:r>
    </w:p>
    <w:p w14:paraId="14079153" w14:textId="77777777" w:rsidR="00966A5F" w:rsidRDefault="00966A5F" w:rsidP="00AA6584">
      <w:pPr>
        <w:jc w:val="both"/>
        <w:rPr>
          <w:rFonts w:asciiTheme="minorHAnsi" w:hAnsiTheme="minorHAnsi"/>
        </w:rPr>
      </w:pPr>
    </w:p>
    <w:p w14:paraId="6ECCAA4E" w14:textId="09ADEA47" w:rsidR="00966A5F" w:rsidRDefault="00966A5F" w:rsidP="00966A5F">
      <w:pPr>
        <w:jc w:val="center"/>
        <w:rPr>
          <w:rFonts w:asciiTheme="minorHAnsi" w:hAnsiTheme="minorHAnsi"/>
        </w:rPr>
      </w:pPr>
      <w:r w:rsidRPr="00966A5F">
        <w:rPr>
          <w:rFonts w:asciiTheme="minorHAnsi" w:hAnsiTheme="minorHAnsi"/>
        </w:rPr>
        <w:drawing>
          <wp:inline distT="0" distB="0" distL="0" distR="0" wp14:anchorId="70016A0D" wp14:editId="549248B8">
            <wp:extent cx="3926115" cy="1236676"/>
            <wp:effectExtent l="0" t="0" r="0" b="0"/>
            <wp:docPr id="175683492" name="Picture 1" descr="A table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83492" name="Picture 1" descr="A table with numbers and symbol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67838" cy="1281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E144D" w14:textId="77777777" w:rsidR="00966A5F" w:rsidRDefault="00966A5F" w:rsidP="00AA6584">
      <w:pPr>
        <w:jc w:val="both"/>
        <w:rPr>
          <w:rFonts w:asciiTheme="minorHAnsi" w:hAnsiTheme="minorHAnsi"/>
        </w:rPr>
      </w:pPr>
    </w:p>
    <w:p w14:paraId="1A19CA22" w14:textId="114AB955" w:rsidR="00966A5F" w:rsidRDefault="00966A5F" w:rsidP="00AA6584">
      <w:p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After getting the coefficients from the regression model on the PCA components, we use these values to transform the principal component coefficients back into the context of the original variables.</w:t>
      </w:r>
    </w:p>
    <w:p w14:paraId="01466E11" w14:textId="77777777" w:rsidR="00966A5F" w:rsidRDefault="00966A5F" w:rsidP="00AA6584">
      <w:pPr>
        <w:jc w:val="both"/>
        <w:rPr>
          <w:rFonts w:asciiTheme="minorHAnsi" w:hAnsiTheme="minorHAnsi"/>
        </w:rPr>
      </w:pPr>
    </w:p>
    <w:p w14:paraId="4674C35B" w14:textId="69A7CDB6" w:rsidR="00966A5F" w:rsidRPr="00966A5F" w:rsidRDefault="00966A5F" w:rsidP="00966A5F">
      <w:pPr>
        <w:pStyle w:val="ListParagraph"/>
        <w:numPr>
          <w:ilvl w:val="0"/>
          <w:numId w:val="20"/>
        </w:numPr>
        <w:jc w:val="both"/>
        <w:rPr>
          <w:b/>
          <w:bCs/>
        </w:rPr>
      </w:pPr>
      <w:r w:rsidRPr="00966A5F">
        <w:rPr>
          <w:b/>
          <w:bCs/>
        </w:rPr>
        <w:lastRenderedPageBreak/>
        <w:t xml:space="preserve">Regression Coefficients (PCA space) : </w:t>
      </w:r>
      <w:r>
        <w:t xml:space="preserve">Shown in the above table these values represent the “slopes” of the model in the coordinate system of the first 6 principal components. </w:t>
      </w:r>
    </w:p>
    <w:p w14:paraId="3A29A1A3" w14:textId="6B0B7D91" w:rsidR="00966A5F" w:rsidRPr="00966A5F" w:rsidRDefault="00966A5F" w:rsidP="00966A5F">
      <w:pPr>
        <w:pStyle w:val="ListParagraph"/>
        <w:numPr>
          <w:ilvl w:val="0"/>
          <w:numId w:val="20"/>
        </w:numPr>
        <w:jc w:val="both"/>
        <w:rPr>
          <w:b/>
          <w:bCs/>
        </w:rPr>
      </w:pPr>
      <w:r>
        <w:rPr>
          <w:b/>
          <w:bCs/>
        </w:rPr>
        <w:t xml:space="preserve">Rotation Matrix (V): </w:t>
      </w:r>
      <w:r>
        <w:t xml:space="preserve">This matrix (often called the loadings) shows the contribution of each original variable to the first 6 principal components. It is the “map” used to translate between the original 15 variables to the PC space. </w:t>
      </w:r>
    </w:p>
    <w:p w14:paraId="369C50FD" w14:textId="77777777" w:rsidR="00966A5F" w:rsidRPr="00966A5F" w:rsidRDefault="00966A5F" w:rsidP="00966A5F">
      <w:pPr>
        <w:pStyle w:val="ListParagraph"/>
        <w:jc w:val="both"/>
        <w:rPr>
          <w:b/>
          <w:bCs/>
        </w:rPr>
      </w:pPr>
    </w:p>
    <w:p w14:paraId="6585E536" w14:textId="46B1815A" w:rsidR="00966A5F" w:rsidRDefault="00966A5F" w:rsidP="00966A5F">
      <w:pPr>
        <w:pStyle w:val="ListParagraph"/>
        <w:jc w:val="center"/>
        <w:rPr>
          <w:b/>
          <w:bCs/>
        </w:rPr>
      </w:pPr>
      <w:r w:rsidRPr="00966A5F">
        <w:rPr>
          <w:b/>
          <w:bCs/>
        </w:rPr>
        <w:drawing>
          <wp:inline distT="0" distB="0" distL="0" distR="0" wp14:anchorId="22BC382F" wp14:editId="67579F95">
            <wp:extent cx="4376057" cy="1974161"/>
            <wp:effectExtent l="0" t="0" r="0" b="0"/>
            <wp:docPr id="1399268032" name="Picture 1" descr="A table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268032" name="Picture 1" descr="A table with numbers and symbol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92727" cy="1981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E215C" w14:textId="77777777" w:rsidR="00966A5F" w:rsidRDefault="00966A5F" w:rsidP="00966A5F">
      <w:pPr>
        <w:pStyle w:val="ListParagraph"/>
        <w:jc w:val="center"/>
        <w:rPr>
          <w:b/>
          <w:bCs/>
        </w:rPr>
      </w:pPr>
    </w:p>
    <w:p w14:paraId="66D7CE05" w14:textId="12A0CD65" w:rsidR="00966A5F" w:rsidRPr="001A046B" w:rsidRDefault="00966A5F" w:rsidP="00966A5F">
      <w:pPr>
        <w:pStyle w:val="ListParagraph"/>
        <w:numPr>
          <w:ilvl w:val="0"/>
          <w:numId w:val="20"/>
        </w:numPr>
        <w:jc w:val="both"/>
        <w:rPr>
          <w:b/>
          <w:bCs/>
        </w:rPr>
      </w:pPr>
      <w:r>
        <w:rPr>
          <w:b/>
          <w:bCs/>
        </w:rPr>
        <w:t xml:space="preserve">Scaling and </w:t>
      </w:r>
      <w:r w:rsidR="001A046B">
        <w:rPr>
          <w:b/>
          <w:bCs/>
        </w:rPr>
        <w:t>Centering</w:t>
      </w:r>
      <w:r>
        <w:rPr>
          <w:b/>
          <w:bCs/>
        </w:rPr>
        <w:t xml:space="preserve"> factors: </w:t>
      </w:r>
      <w:r>
        <w:t>To revert to original units, we must account for the mean (m) and standard deviation (s) used during the initial scaling of the data.</w:t>
      </w:r>
    </w:p>
    <w:p w14:paraId="32E1ECE3" w14:textId="77777777" w:rsidR="001A046B" w:rsidRPr="00966A5F" w:rsidRDefault="001A046B" w:rsidP="001A046B">
      <w:pPr>
        <w:pStyle w:val="ListParagraph"/>
        <w:jc w:val="both"/>
        <w:rPr>
          <w:b/>
          <w:bCs/>
        </w:rPr>
      </w:pPr>
    </w:p>
    <w:p w14:paraId="3960880C" w14:textId="31A1721B" w:rsidR="00966A5F" w:rsidRDefault="001A046B" w:rsidP="001A046B">
      <w:pPr>
        <w:pStyle w:val="ListParagraph"/>
        <w:jc w:val="center"/>
        <w:rPr>
          <w:b/>
          <w:bCs/>
        </w:rPr>
      </w:pPr>
      <w:r w:rsidRPr="001A046B">
        <w:rPr>
          <w:b/>
          <w:bCs/>
        </w:rPr>
        <w:drawing>
          <wp:inline distT="0" distB="0" distL="0" distR="0" wp14:anchorId="19A33187" wp14:editId="4116E347">
            <wp:extent cx="2953657" cy="2769053"/>
            <wp:effectExtent l="0" t="0" r="5715" b="0"/>
            <wp:docPr id="484309737" name="Picture 1" descr="A table with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309737" name="Picture 1" descr="A table with numbers and letter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63226" cy="2778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D55ED" w14:textId="6A7818E2" w:rsidR="001A046B" w:rsidRDefault="001A046B" w:rsidP="001A046B">
      <w:pPr>
        <w:jc w:val="both"/>
        <w:rPr>
          <w:b/>
          <w:bCs/>
        </w:rPr>
      </w:pPr>
      <w:r>
        <w:rPr>
          <w:b/>
          <w:bCs/>
        </w:rPr>
        <w:t xml:space="preserve">Rescaling Mathematically: </w:t>
      </w:r>
    </w:p>
    <w:p w14:paraId="19162B85" w14:textId="77777777" w:rsidR="001A046B" w:rsidRPr="001A046B" w:rsidRDefault="001A046B" w:rsidP="001A046B">
      <w:pPr>
        <w:jc w:val="both"/>
        <w:rPr>
          <w:b/>
          <w:bCs/>
        </w:rPr>
      </w:pPr>
    </w:p>
    <w:p w14:paraId="50F1E74C" w14:textId="4526B1E2" w:rsidR="00AA6584" w:rsidRDefault="001A046B" w:rsidP="00AA6584">
      <w:pPr>
        <w:jc w:val="both"/>
      </w:pPr>
      <w:r>
        <w:t>The final coefficients in terms of original variables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orig</m:t>
            </m:r>
          </m:sub>
        </m:sSub>
      </m:oMath>
      <w:r>
        <w:t>)</w:t>
      </w:r>
      <w:r w:rsidR="00C7273D">
        <w:t xml:space="preserve"> are calculated by multiplying the rotation matrix by the PC coefficients and then dividing by the standard deviation of each feature: </w:t>
      </w:r>
    </w:p>
    <w:p w14:paraId="536779FC" w14:textId="47E15D71" w:rsidR="00C7273D" w:rsidRDefault="00C7273D" w:rsidP="00C7273D">
      <w:pPr>
        <w:jc w:val="center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orig</m:t>
            </m:r>
          </m:sub>
        </m:sSub>
        <m:r>
          <w:rPr>
            <w:rFonts w:ascii="Cambria Math" w:hAnsi="Cambria Math"/>
          </w:rPr>
          <m:t xml:space="preserve">=( V.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 xml:space="preserve">pca </m:t>
            </m:r>
          </m:sub>
        </m:sSub>
        <m:r>
          <w:rPr>
            <w:rFonts w:ascii="Cambria Math" w:hAnsi="Cambria Math"/>
          </w:rPr>
          <m:t>)</m:t>
        </m:r>
      </m:oMath>
      <w:r>
        <w:t xml:space="preserve"> / s</w:t>
      </w:r>
    </w:p>
    <w:p w14:paraId="15305AC5" w14:textId="0F95602D" w:rsidR="00C7273D" w:rsidRDefault="00C7273D" w:rsidP="00C7273D">
      <w:pPr>
        <w:jc w:val="both"/>
      </w:pPr>
      <w:r>
        <w:lastRenderedPageBreak/>
        <w:t xml:space="preserve">The intercept is adjusted to account for the shifted means: </w:t>
      </w:r>
    </w:p>
    <w:p w14:paraId="7EB4D8A2" w14:textId="77777777" w:rsidR="00870EC6" w:rsidRDefault="00870EC6" w:rsidP="00C7273D">
      <w:pPr>
        <w:jc w:val="both"/>
      </w:pPr>
    </w:p>
    <w:p w14:paraId="7C001A7F" w14:textId="234EF0F7" w:rsidR="00C7273D" w:rsidRDefault="00C7273D" w:rsidP="00C7273D">
      <w:pPr>
        <w:jc w:val="both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∝</m:t>
              </m:r>
            </m:e>
            <m:sub>
              <m:r>
                <w:rPr>
                  <w:rFonts w:ascii="Cambria Math" w:hAnsi="Cambria Math"/>
                </w:rPr>
                <m:t>orig</m:t>
              </m:r>
            </m:sub>
          </m:sSub>
          <m: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∝</m:t>
              </m:r>
            </m:e>
            <m:sub>
              <m:r>
                <w:rPr>
                  <w:rFonts w:ascii="Cambria Math" w:hAnsi="Cambria Math"/>
                </w:rPr>
                <m:t>pca</m:t>
              </m:r>
            </m:sub>
          </m:sSub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 xml:space="preserve"> </m:t>
          </m:r>
          <m:nary>
            <m:naryPr>
              <m:chr m:val="∑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15</m:t>
              </m:r>
            </m:sup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orig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</w:rPr>
                    <m:t xml:space="preserve"> .  m</m:t>
                  </m:r>
                </m:e>
              </m:d>
            </m:e>
          </m:nary>
          <m:r>
            <w:rPr>
              <w:rFonts w:ascii="Cambria Math" w:hAnsi="Cambria Math"/>
            </w:rPr>
            <m:t xml:space="preserve"> </m:t>
          </m:r>
        </m:oMath>
      </m:oMathPara>
    </w:p>
    <w:p w14:paraId="7636B3D3" w14:textId="096A4D6E" w:rsidR="00C7273D" w:rsidRDefault="00C7273D" w:rsidP="00C7273D">
      <w:pPr>
        <w:jc w:val="both"/>
      </w:pPr>
    </w:p>
    <w:p w14:paraId="26C4789F" w14:textId="5E5850D1" w:rsidR="00C7273D" w:rsidRDefault="0045531A" w:rsidP="00870EC6">
      <w:pPr>
        <w:jc w:val="both"/>
      </w:pPr>
      <w:r>
        <w:t xml:space="preserve">Using the above PCA model, the predicted crime rate for the new city is 1248.43. </w:t>
      </w:r>
    </w:p>
    <w:p w14:paraId="4B9E59C5" w14:textId="77777777" w:rsidR="0045531A" w:rsidRDefault="0045531A" w:rsidP="00870EC6">
      <w:pPr>
        <w:jc w:val="both"/>
      </w:pPr>
    </w:p>
    <w:p w14:paraId="182C909F" w14:textId="77777777" w:rsidR="0045531A" w:rsidRDefault="0045531A" w:rsidP="0045531A">
      <w:pPr>
        <w:pStyle w:val="ListParagraph"/>
        <w:numPr>
          <w:ilvl w:val="0"/>
          <w:numId w:val="21"/>
        </w:numPr>
        <w:ind w:left="36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Strategy, Analysis, and Judgement</w:t>
      </w:r>
      <w:r w:rsidRPr="0045531A">
        <w:rPr>
          <w:b/>
          <w:bCs/>
          <w:sz w:val="28"/>
          <w:szCs w:val="28"/>
        </w:rPr>
        <w:t>:</w:t>
      </w:r>
    </w:p>
    <w:p w14:paraId="3975A6B9" w14:textId="36273EE1" w:rsidR="0045531A" w:rsidRDefault="0045531A" w:rsidP="0045531A">
      <w:p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I used PCA to solve the multicollinearity problem seen in Question 8.2. Variables like Po1 and Po2 are nearly identical; in a standard regression, they “compete” and ruin the model’s stability. PCA combines these correlated variables into single components, capturing the essence of the data without the redundancy. </w:t>
      </w:r>
    </w:p>
    <w:p w14:paraId="208BC415" w14:textId="77777777" w:rsidR="0045531A" w:rsidRDefault="0045531A" w:rsidP="0045531A">
      <w:pPr>
        <w:jc w:val="both"/>
        <w:rPr>
          <w:rFonts w:asciiTheme="minorHAnsi" w:hAnsiTheme="minorHAnsi"/>
        </w:rPr>
      </w:pPr>
    </w:p>
    <w:p w14:paraId="46CC7033" w14:textId="6BB1578B" w:rsidR="0045531A" w:rsidRPr="0045531A" w:rsidRDefault="0045531A" w:rsidP="0045531A">
      <w:pPr>
        <w:jc w:val="both"/>
        <w:rPr>
          <w:rFonts w:asciiTheme="minorHAnsi" w:hAnsiTheme="minorHAnsi"/>
          <w:b/>
          <w:bCs/>
        </w:rPr>
      </w:pPr>
      <w:r w:rsidRPr="0045531A">
        <w:rPr>
          <w:rFonts w:asciiTheme="minorHAnsi" w:hAnsiTheme="minorHAnsi"/>
          <w:b/>
          <w:bCs/>
        </w:rPr>
        <w:t>Analysis: Selecting Components</w:t>
      </w:r>
    </w:p>
    <w:p w14:paraId="72DA3D7C" w14:textId="75D2DA71" w:rsidR="0045531A" w:rsidRDefault="0045531A" w:rsidP="00870EC6">
      <w:pPr>
        <w:jc w:val="both"/>
      </w:pPr>
      <w:r>
        <w:t xml:space="preserve">A ‘Scree Plot’ analysis shows a distinct ‘elbow’ around 5 or 6 components. By using 6 components (k = 6), we capture 90% of the information while discarding the remaining 10% which is likely random noise. </w:t>
      </w:r>
    </w:p>
    <w:p w14:paraId="7C9BDB4B" w14:textId="77777777" w:rsidR="0045531A" w:rsidRDefault="0045531A" w:rsidP="00870EC6">
      <w:pPr>
        <w:jc w:val="both"/>
      </w:pPr>
    </w:p>
    <w:p w14:paraId="58F3DEEB" w14:textId="2484435E" w:rsidR="0045531A" w:rsidRDefault="0045531A" w:rsidP="0045531A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01194259" wp14:editId="175CF548">
            <wp:extent cx="2936724" cy="4405086"/>
            <wp:effectExtent l="0" t="0" r="0" b="1905"/>
            <wp:docPr id="600093335" name="Picture 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093335" name="Picture 1" descr="A graph of a graph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0808" cy="456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996B5" w14:textId="77777777" w:rsidR="0045531A" w:rsidRDefault="0045531A" w:rsidP="00870EC6">
      <w:pPr>
        <w:jc w:val="both"/>
      </w:pPr>
    </w:p>
    <w:p w14:paraId="2C88038A" w14:textId="1B94C942" w:rsidR="0045531A" w:rsidRDefault="0045531A" w:rsidP="00870EC6">
      <w:pPr>
        <w:jc w:val="both"/>
        <w:rPr>
          <w:b/>
          <w:bCs/>
        </w:rPr>
      </w:pPr>
      <w:r w:rsidRPr="0045531A">
        <w:rPr>
          <w:b/>
          <w:bCs/>
        </w:rPr>
        <w:lastRenderedPageBreak/>
        <w:t xml:space="preserve">Comparison – Quality/Judgement: </w:t>
      </w:r>
    </w:p>
    <w:p w14:paraId="4629F854" w14:textId="77777777" w:rsidR="0045531A" w:rsidRDefault="0045531A" w:rsidP="00870EC6">
      <w:pPr>
        <w:jc w:val="both"/>
        <w:rPr>
          <w:b/>
          <w:bCs/>
        </w:rPr>
      </w:pPr>
    </w:p>
    <w:p w14:paraId="56BBA8F1" w14:textId="069603B3" w:rsidR="0045531A" w:rsidRPr="0045531A" w:rsidRDefault="0045531A" w:rsidP="0045531A">
      <w:pPr>
        <w:pStyle w:val="ListParagraph"/>
        <w:numPr>
          <w:ilvl w:val="0"/>
          <w:numId w:val="22"/>
        </w:numPr>
        <w:jc w:val="both"/>
        <w:rPr>
          <w:b/>
          <w:bCs/>
        </w:rPr>
      </w:pPr>
      <w:r>
        <w:rPr>
          <w:b/>
          <w:bCs/>
        </w:rPr>
        <w:t xml:space="preserve">vs. Full Model: </w:t>
      </w:r>
      <w:r>
        <w:t>The PCA model is significantly better. The full model overfit the data so badly that it predicated a crime rate of 155, which is unrealistically low. The PCA prediction of 1248 is much more aligned with the dataset’s reality.</w:t>
      </w:r>
    </w:p>
    <w:p w14:paraId="7E0CC3D9" w14:textId="029F123B" w:rsidR="0045531A" w:rsidRPr="00605C64" w:rsidRDefault="0045531A" w:rsidP="0045531A">
      <w:pPr>
        <w:pStyle w:val="ListParagraph"/>
        <w:numPr>
          <w:ilvl w:val="0"/>
          <w:numId w:val="22"/>
        </w:numPr>
        <w:jc w:val="both"/>
        <w:rPr>
          <w:b/>
          <w:bCs/>
        </w:rPr>
      </w:pPr>
      <w:r>
        <w:rPr>
          <w:b/>
          <w:bCs/>
        </w:rPr>
        <w:t>vs.</w:t>
      </w:r>
      <w:r>
        <w:t xml:space="preserve"> </w:t>
      </w:r>
      <w:r w:rsidRPr="0045531A">
        <w:rPr>
          <w:b/>
          <w:bCs/>
        </w:rPr>
        <w:t>Reduced Model:</w:t>
      </w:r>
      <w:r>
        <w:t xml:space="preserve"> The reduced model from 8.2 had a higher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0.76 vs 0.66</m:t>
            </m:r>
          </m:e>
        </m:d>
        <m:r>
          <w:rPr>
            <w:rFonts w:ascii="Cambria Math" w:hAnsi="Cambria Math"/>
          </w:rPr>
          <m:t xml:space="preserve">. </m:t>
        </m:r>
      </m:oMath>
      <w:r w:rsidR="00605C64">
        <w:rPr>
          <w:rFonts w:eastAsiaTheme="minorEastAsia"/>
        </w:rPr>
        <w:t xml:space="preserve">However, PCA is often more robust. While the reduced model simply threw away 9 variables, the PCA kept the information from all 15 but condensed it. </w:t>
      </w:r>
    </w:p>
    <w:p w14:paraId="13742BE3" w14:textId="58ABA067" w:rsidR="00605C64" w:rsidRPr="0045531A" w:rsidRDefault="00605C64" w:rsidP="0045531A">
      <w:pPr>
        <w:pStyle w:val="ListParagraph"/>
        <w:numPr>
          <w:ilvl w:val="0"/>
          <w:numId w:val="22"/>
        </w:numPr>
        <w:jc w:val="both"/>
        <w:rPr>
          <w:b/>
          <w:bCs/>
        </w:rPr>
      </w:pPr>
      <w:r>
        <w:rPr>
          <w:b/>
          <w:bCs/>
        </w:rPr>
        <w:t>Final Verdict:</w:t>
      </w:r>
      <w:r>
        <w:t xml:space="preserve"> Use the PCA model if stability and handling of correlated data are the priority. Use the reduced model if you need to explain exactly which specific real-world factors (like Education) are driving the result. </w:t>
      </w:r>
    </w:p>
    <w:sectPr w:rsidR="00605C64" w:rsidRPr="0045531A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205B77" w14:textId="77777777" w:rsidR="00B01657" w:rsidRDefault="00B01657" w:rsidP="00642D0B">
      <w:r>
        <w:separator/>
      </w:r>
    </w:p>
  </w:endnote>
  <w:endnote w:type="continuationSeparator" w:id="0">
    <w:p w14:paraId="23C70E01" w14:textId="77777777" w:rsidR="00B01657" w:rsidRDefault="00B01657" w:rsidP="00642D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87F84C" w14:textId="77777777" w:rsidR="00B01657" w:rsidRDefault="00B01657" w:rsidP="00642D0B">
      <w:r>
        <w:separator/>
      </w:r>
    </w:p>
  </w:footnote>
  <w:footnote w:type="continuationSeparator" w:id="0">
    <w:p w14:paraId="6D07809C" w14:textId="77777777" w:rsidR="00B01657" w:rsidRDefault="00B01657" w:rsidP="00642D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BD652" w14:textId="49E148CB" w:rsidR="00642D0B" w:rsidRDefault="00642D0B">
    <w:pPr>
      <w:pStyle w:val="Header"/>
    </w:pPr>
    <w:r>
      <w:rPr>
        <w:rFonts w:hint="eastAsia"/>
        <w:noProof/>
      </w:rPr>
      <w:drawing>
        <wp:anchor distT="0" distB="0" distL="114300" distR="114300" simplePos="0" relativeHeight="251659264" behindDoc="0" locked="0" layoutInCell="1" allowOverlap="1" wp14:anchorId="62B26C3C" wp14:editId="0AA6D509">
          <wp:simplePos x="0" y="0"/>
          <wp:positionH relativeFrom="margin">
            <wp:align>left</wp:align>
          </wp:positionH>
          <wp:positionV relativeFrom="paragraph">
            <wp:posOffset>-387350</wp:posOffset>
          </wp:positionV>
          <wp:extent cx="1666900" cy="688802"/>
          <wp:effectExtent l="0" t="0" r="0" b="0"/>
          <wp:wrapNone/>
          <wp:docPr id="2" name="Picture 2" descr="A black background with white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black background with white text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66900" cy="68880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26B0F"/>
    <w:multiLevelType w:val="hybridMultilevel"/>
    <w:tmpl w:val="E26E4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8C0364"/>
    <w:multiLevelType w:val="hybridMultilevel"/>
    <w:tmpl w:val="7904ED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8A6277"/>
    <w:multiLevelType w:val="hybridMultilevel"/>
    <w:tmpl w:val="8F60C5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F718B3"/>
    <w:multiLevelType w:val="hybridMultilevel"/>
    <w:tmpl w:val="2C5E86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AF46BC"/>
    <w:multiLevelType w:val="hybridMultilevel"/>
    <w:tmpl w:val="047A11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CD11F0"/>
    <w:multiLevelType w:val="hybridMultilevel"/>
    <w:tmpl w:val="9FBA3F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2922CB"/>
    <w:multiLevelType w:val="hybridMultilevel"/>
    <w:tmpl w:val="EC3C7B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014D11"/>
    <w:multiLevelType w:val="hybridMultilevel"/>
    <w:tmpl w:val="5A9CA940"/>
    <w:lvl w:ilvl="0" w:tplc="86F84EC6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6F239B"/>
    <w:multiLevelType w:val="hybridMultilevel"/>
    <w:tmpl w:val="3E44120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1B2310"/>
    <w:multiLevelType w:val="hybridMultilevel"/>
    <w:tmpl w:val="84FAD3D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F41DBF"/>
    <w:multiLevelType w:val="hybridMultilevel"/>
    <w:tmpl w:val="ABDA698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25352F0"/>
    <w:multiLevelType w:val="hybridMultilevel"/>
    <w:tmpl w:val="A586868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4B3A00"/>
    <w:multiLevelType w:val="hybridMultilevel"/>
    <w:tmpl w:val="C12AD9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911B48"/>
    <w:multiLevelType w:val="hybridMultilevel"/>
    <w:tmpl w:val="8216F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E63432"/>
    <w:multiLevelType w:val="hybridMultilevel"/>
    <w:tmpl w:val="0FC698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52B2179"/>
    <w:multiLevelType w:val="hybridMultilevel"/>
    <w:tmpl w:val="B8AA06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81438A"/>
    <w:multiLevelType w:val="hybridMultilevel"/>
    <w:tmpl w:val="51C8D6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6540001"/>
    <w:multiLevelType w:val="multilevel"/>
    <w:tmpl w:val="940E4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A34931"/>
    <w:multiLevelType w:val="hybridMultilevel"/>
    <w:tmpl w:val="38A0D1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E7261D6"/>
    <w:multiLevelType w:val="hybridMultilevel"/>
    <w:tmpl w:val="3432E2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C3B34E1"/>
    <w:multiLevelType w:val="hybridMultilevel"/>
    <w:tmpl w:val="B79A48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C837B5F"/>
    <w:multiLevelType w:val="hybridMultilevel"/>
    <w:tmpl w:val="6024B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56312">
    <w:abstractNumId w:val="0"/>
  </w:num>
  <w:num w:numId="2" w16cid:durableId="1751346868">
    <w:abstractNumId w:val="7"/>
  </w:num>
  <w:num w:numId="3" w16cid:durableId="795638732">
    <w:abstractNumId w:val="4"/>
  </w:num>
  <w:num w:numId="4" w16cid:durableId="93861457">
    <w:abstractNumId w:val="14"/>
  </w:num>
  <w:num w:numId="5" w16cid:durableId="116877116">
    <w:abstractNumId w:val="10"/>
  </w:num>
  <w:num w:numId="6" w16cid:durableId="1293290796">
    <w:abstractNumId w:val="21"/>
  </w:num>
  <w:num w:numId="7" w16cid:durableId="1507940563">
    <w:abstractNumId w:val="5"/>
  </w:num>
  <w:num w:numId="8" w16cid:durableId="1209606586">
    <w:abstractNumId w:val="8"/>
  </w:num>
  <w:num w:numId="9" w16cid:durableId="1454518425">
    <w:abstractNumId w:val="3"/>
  </w:num>
  <w:num w:numId="10" w16cid:durableId="49354567">
    <w:abstractNumId w:val="9"/>
  </w:num>
  <w:num w:numId="11" w16cid:durableId="981810003">
    <w:abstractNumId w:val="16"/>
  </w:num>
  <w:num w:numId="12" w16cid:durableId="582107091">
    <w:abstractNumId w:val="15"/>
  </w:num>
  <w:num w:numId="13" w16cid:durableId="312486552">
    <w:abstractNumId w:val="13"/>
  </w:num>
  <w:num w:numId="14" w16cid:durableId="1988363353">
    <w:abstractNumId w:val="17"/>
  </w:num>
  <w:num w:numId="15" w16cid:durableId="1883904740">
    <w:abstractNumId w:val="12"/>
  </w:num>
  <w:num w:numId="16" w16cid:durableId="652100164">
    <w:abstractNumId w:val="6"/>
  </w:num>
  <w:num w:numId="17" w16cid:durableId="1039206003">
    <w:abstractNumId w:val="19"/>
  </w:num>
  <w:num w:numId="18" w16cid:durableId="774401461">
    <w:abstractNumId w:val="20"/>
  </w:num>
  <w:num w:numId="19" w16cid:durableId="1960649823">
    <w:abstractNumId w:val="2"/>
  </w:num>
  <w:num w:numId="20" w16cid:durableId="537624092">
    <w:abstractNumId w:val="11"/>
  </w:num>
  <w:num w:numId="21" w16cid:durableId="403768611">
    <w:abstractNumId w:val="1"/>
  </w:num>
  <w:num w:numId="22" w16cid:durableId="1636060978">
    <w:abstractNumId w:val="18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D0B"/>
    <w:rsid w:val="00011E3E"/>
    <w:rsid w:val="00024838"/>
    <w:rsid w:val="00026E00"/>
    <w:rsid w:val="00034BF7"/>
    <w:rsid w:val="000A2731"/>
    <w:rsid w:val="000A454D"/>
    <w:rsid w:val="000A638B"/>
    <w:rsid w:val="000C702A"/>
    <w:rsid w:val="000F5161"/>
    <w:rsid w:val="000F7B98"/>
    <w:rsid w:val="00111B51"/>
    <w:rsid w:val="00146776"/>
    <w:rsid w:val="00150C9A"/>
    <w:rsid w:val="001755A0"/>
    <w:rsid w:val="0018235D"/>
    <w:rsid w:val="00185FD1"/>
    <w:rsid w:val="00190242"/>
    <w:rsid w:val="001A046B"/>
    <w:rsid w:val="001A39E4"/>
    <w:rsid w:val="001C3927"/>
    <w:rsid w:val="001D074B"/>
    <w:rsid w:val="001D76AD"/>
    <w:rsid w:val="001D7750"/>
    <w:rsid w:val="001E1850"/>
    <w:rsid w:val="001E432A"/>
    <w:rsid w:val="001F308C"/>
    <w:rsid w:val="001F67A1"/>
    <w:rsid w:val="00225194"/>
    <w:rsid w:val="00241429"/>
    <w:rsid w:val="00251037"/>
    <w:rsid w:val="00275FC3"/>
    <w:rsid w:val="002760ED"/>
    <w:rsid w:val="002862F5"/>
    <w:rsid w:val="00292A8F"/>
    <w:rsid w:val="002B29D3"/>
    <w:rsid w:val="002B4508"/>
    <w:rsid w:val="002D3B3A"/>
    <w:rsid w:val="002D575B"/>
    <w:rsid w:val="002D5A7E"/>
    <w:rsid w:val="002F5381"/>
    <w:rsid w:val="002F542D"/>
    <w:rsid w:val="00333C33"/>
    <w:rsid w:val="00344775"/>
    <w:rsid w:val="00345840"/>
    <w:rsid w:val="00380CE9"/>
    <w:rsid w:val="0039778C"/>
    <w:rsid w:val="003A42F7"/>
    <w:rsid w:val="003B6738"/>
    <w:rsid w:val="003C0C5B"/>
    <w:rsid w:val="003C2DB8"/>
    <w:rsid w:val="003D6D7F"/>
    <w:rsid w:val="004308D4"/>
    <w:rsid w:val="004322F9"/>
    <w:rsid w:val="00436CFF"/>
    <w:rsid w:val="00442A38"/>
    <w:rsid w:val="0045531A"/>
    <w:rsid w:val="004723D8"/>
    <w:rsid w:val="004823FC"/>
    <w:rsid w:val="00490C1C"/>
    <w:rsid w:val="004B2ED0"/>
    <w:rsid w:val="0050730D"/>
    <w:rsid w:val="005552A6"/>
    <w:rsid w:val="00561139"/>
    <w:rsid w:val="005818F1"/>
    <w:rsid w:val="005955CE"/>
    <w:rsid w:val="005B3763"/>
    <w:rsid w:val="005C592E"/>
    <w:rsid w:val="005C6BB1"/>
    <w:rsid w:val="005D321C"/>
    <w:rsid w:val="005D6B4E"/>
    <w:rsid w:val="005E071E"/>
    <w:rsid w:val="005E5CB1"/>
    <w:rsid w:val="005F3544"/>
    <w:rsid w:val="00605C64"/>
    <w:rsid w:val="00614A04"/>
    <w:rsid w:val="006363D1"/>
    <w:rsid w:val="00642D0B"/>
    <w:rsid w:val="0064555B"/>
    <w:rsid w:val="00650A3B"/>
    <w:rsid w:val="00667088"/>
    <w:rsid w:val="00673795"/>
    <w:rsid w:val="006810D6"/>
    <w:rsid w:val="00686180"/>
    <w:rsid w:val="0069259D"/>
    <w:rsid w:val="0069691E"/>
    <w:rsid w:val="006A59B4"/>
    <w:rsid w:val="006B073A"/>
    <w:rsid w:val="006D1CA8"/>
    <w:rsid w:val="006E443E"/>
    <w:rsid w:val="006F4F8B"/>
    <w:rsid w:val="00720C4F"/>
    <w:rsid w:val="00740A44"/>
    <w:rsid w:val="007417E0"/>
    <w:rsid w:val="0074628C"/>
    <w:rsid w:val="00750B9A"/>
    <w:rsid w:val="007717FC"/>
    <w:rsid w:val="007738BD"/>
    <w:rsid w:val="00792010"/>
    <w:rsid w:val="00793514"/>
    <w:rsid w:val="007B252C"/>
    <w:rsid w:val="007D451B"/>
    <w:rsid w:val="007F6656"/>
    <w:rsid w:val="00812661"/>
    <w:rsid w:val="00813FBC"/>
    <w:rsid w:val="00821C6A"/>
    <w:rsid w:val="00834F91"/>
    <w:rsid w:val="00857369"/>
    <w:rsid w:val="00870EC6"/>
    <w:rsid w:val="00895633"/>
    <w:rsid w:val="008A0954"/>
    <w:rsid w:val="008A7BA9"/>
    <w:rsid w:val="008F0474"/>
    <w:rsid w:val="00921337"/>
    <w:rsid w:val="009622ED"/>
    <w:rsid w:val="0096626A"/>
    <w:rsid w:val="00966A5F"/>
    <w:rsid w:val="00970589"/>
    <w:rsid w:val="00972583"/>
    <w:rsid w:val="00973F49"/>
    <w:rsid w:val="0098179A"/>
    <w:rsid w:val="009A1C8D"/>
    <w:rsid w:val="009A2386"/>
    <w:rsid w:val="009B2147"/>
    <w:rsid w:val="009B61A9"/>
    <w:rsid w:val="009D52B9"/>
    <w:rsid w:val="00A12865"/>
    <w:rsid w:val="00A14C84"/>
    <w:rsid w:val="00A346F9"/>
    <w:rsid w:val="00A567C4"/>
    <w:rsid w:val="00A6103C"/>
    <w:rsid w:val="00A64B58"/>
    <w:rsid w:val="00A66871"/>
    <w:rsid w:val="00A97BE7"/>
    <w:rsid w:val="00AA6584"/>
    <w:rsid w:val="00AC6A25"/>
    <w:rsid w:val="00AD4EBC"/>
    <w:rsid w:val="00AF1907"/>
    <w:rsid w:val="00AF43BE"/>
    <w:rsid w:val="00B00FC0"/>
    <w:rsid w:val="00B01657"/>
    <w:rsid w:val="00B10367"/>
    <w:rsid w:val="00B212D5"/>
    <w:rsid w:val="00B270EE"/>
    <w:rsid w:val="00B67A96"/>
    <w:rsid w:val="00B835FA"/>
    <w:rsid w:val="00B866D6"/>
    <w:rsid w:val="00B91821"/>
    <w:rsid w:val="00BA07E6"/>
    <w:rsid w:val="00BB7443"/>
    <w:rsid w:val="00BC7B1D"/>
    <w:rsid w:val="00C030C5"/>
    <w:rsid w:val="00C31ECA"/>
    <w:rsid w:val="00C50185"/>
    <w:rsid w:val="00C51705"/>
    <w:rsid w:val="00C6047A"/>
    <w:rsid w:val="00C65C2C"/>
    <w:rsid w:val="00C673B3"/>
    <w:rsid w:val="00C70B76"/>
    <w:rsid w:val="00C7273D"/>
    <w:rsid w:val="00CC0398"/>
    <w:rsid w:val="00CC78BF"/>
    <w:rsid w:val="00D03A86"/>
    <w:rsid w:val="00D237A7"/>
    <w:rsid w:val="00D45115"/>
    <w:rsid w:val="00D520EE"/>
    <w:rsid w:val="00DA33DE"/>
    <w:rsid w:val="00DA681A"/>
    <w:rsid w:val="00DB22F2"/>
    <w:rsid w:val="00DC3C9E"/>
    <w:rsid w:val="00DE2134"/>
    <w:rsid w:val="00DF2A1C"/>
    <w:rsid w:val="00E03565"/>
    <w:rsid w:val="00E07A7E"/>
    <w:rsid w:val="00E10797"/>
    <w:rsid w:val="00E11751"/>
    <w:rsid w:val="00E11971"/>
    <w:rsid w:val="00E41A74"/>
    <w:rsid w:val="00E523C5"/>
    <w:rsid w:val="00EA0936"/>
    <w:rsid w:val="00EA780A"/>
    <w:rsid w:val="00EB01AA"/>
    <w:rsid w:val="00ED37F2"/>
    <w:rsid w:val="00EE0893"/>
    <w:rsid w:val="00EE447C"/>
    <w:rsid w:val="00F04E33"/>
    <w:rsid w:val="00F131B2"/>
    <w:rsid w:val="00F2108D"/>
    <w:rsid w:val="00F26389"/>
    <w:rsid w:val="00F37B71"/>
    <w:rsid w:val="00F45BC8"/>
    <w:rsid w:val="00F47353"/>
    <w:rsid w:val="00F57A85"/>
    <w:rsid w:val="00F613A7"/>
    <w:rsid w:val="00F73B47"/>
    <w:rsid w:val="00F75DB2"/>
    <w:rsid w:val="00FD3DD4"/>
    <w:rsid w:val="00FF2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5940C"/>
  <w15:chartTrackingRefBased/>
  <w15:docId w15:val="{BFF6A9D7-8877-4FC9-8634-6D2E7CF6C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22F2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2D0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2D0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2D0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42D0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D0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D0B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D0B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D0B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D0B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D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42D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42D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42D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D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D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D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D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D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D0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42D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D0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42D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D0B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42D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D0B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42D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D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D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D0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42D0B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642D0B"/>
  </w:style>
  <w:style w:type="paragraph" w:styleId="Footer">
    <w:name w:val="footer"/>
    <w:basedOn w:val="Normal"/>
    <w:link w:val="FooterChar"/>
    <w:uiPriority w:val="99"/>
    <w:unhideWhenUsed/>
    <w:rsid w:val="00642D0B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642D0B"/>
  </w:style>
  <w:style w:type="character" w:styleId="PlaceholderText">
    <w:name w:val="Placeholder Text"/>
    <w:basedOn w:val="DefaultParagraphFont"/>
    <w:uiPriority w:val="99"/>
    <w:semiHidden/>
    <w:rsid w:val="001F67A1"/>
    <w:rPr>
      <w:color w:val="666666"/>
    </w:rPr>
  </w:style>
  <w:style w:type="character" w:styleId="Strong">
    <w:name w:val="Strong"/>
    <w:basedOn w:val="DefaultParagraphFont"/>
    <w:uiPriority w:val="22"/>
    <w:qFormat/>
    <w:rsid w:val="00C5170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C78BF"/>
    <w:pPr>
      <w:spacing w:before="100" w:beforeAutospacing="1" w:after="100" w:afterAutospacing="1"/>
    </w:pPr>
  </w:style>
  <w:style w:type="character" w:customStyle="1" w:styleId="citation-890">
    <w:name w:val="citation-890"/>
    <w:basedOn w:val="DefaultParagraphFont"/>
    <w:rsid w:val="00CC78BF"/>
  </w:style>
  <w:style w:type="character" w:customStyle="1" w:styleId="apple-converted-space">
    <w:name w:val="apple-converted-space"/>
    <w:basedOn w:val="DefaultParagraphFont"/>
    <w:rsid w:val="00CC78BF"/>
  </w:style>
  <w:style w:type="character" w:customStyle="1" w:styleId="citation-889">
    <w:name w:val="citation-889"/>
    <w:basedOn w:val="DefaultParagraphFont"/>
    <w:rsid w:val="00CC78BF"/>
  </w:style>
  <w:style w:type="character" w:customStyle="1" w:styleId="citation-888">
    <w:name w:val="citation-888"/>
    <w:basedOn w:val="DefaultParagraphFont"/>
    <w:rsid w:val="00CC78BF"/>
  </w:style>
  <w:style w:type="character" w:customStyle="1" w:styleId="citation-887">
    <w:name w:val="citation-887"/>
    <w:basedOn w:val="DefaultParagraphFont"/>
    <w:rsid w:val="00CC78BF"/>
  </w:style>
  <w:style w:type="character" w:customStyle="1" w:styleId="citation-886">
    <w:name w:val="citation-886"/>
    <w:basedOn w:val="DefaultParagraphFont"/>
    <w:rsid w:val="00CC78BF"/>
  </w:style>
  <w:style w:type="character" w:customStyle="1" w:styleId="citation-885">
    <w:name w:val="citation-885"/>
    <w:basedOn w:val="DefaultParagraphFont"/>
    <w:rsid w:val="00CC78BF"/>
  </w:style>
  <w:style w:type="character" w:customStyle="1" w:styleId="citation-884">
    <w:name w:val="citation-884"/>
    <w:basedOn w:val="DefaultParagraphFont"/>
    <w:rsid w:val="00CC78BF"/>
  </w:style>
  <w:style w:type="character" w:customStyle="1" w:styleId="citation-883">
    <w:name w:val="citation-883"/>
    <w:basedOn w:val="DefaultParagraphFont"/>
    <w:rsid w:val="00CC78BF"/>
  </w:style>
  <w:style w:type="character" w:customStyle="1" w:styleId="citation-882">
    <w:name w:val="citation-882"/>
    <w:basedOn w:val="DefaultParagraphFont"/>
    <w:rsid w:val="00CC78BF"/>
  </w:style>
  <w:style w:type="character" w:customStyle="1" w:styleId="citation-881">
    <w:name w:val="citation-881"/>
    <w:basedOn w:val="DefaultParagraphFont"/>
    <w:rsid w:val="00CC78BF"/>
  </w:style>
  <w:style w:type="character" w:customStyle="1" w:styleId="citation-880">
    <w:name w:val="citation-880"/>
    <w:basedOn w:val="DefaultParagraphFont"/>
    <w:rsid w:val="00CC78BF"/>
  </w:style>
  <w:style w:type="character" w:customStyle="1" w:styleId="citation-879">
    <w:name w:val="citation-879"/>
    <w:basedOn w:val="DefaultParagraphFont"/>
    <w:rsid w:val="00CC78BF"/>
  </w:style>
  <w:style w:type="character" w:customStyle="1" w:styleId="citation-878">
    <w:name w:val="citation-878"/>
    <w:basedOn w:val="DefaultParagraphFont"/>
    <w:rsid w:val="00CC78BF"/>
  </w:style>
  <w:style w:type="character" w:customStyle="1" w:styleId="citation-877">
    <w:name w:val="citation-877"/>
    <w:basedOn w:val="DefaultParagraphFont"/>
    <w:rsid w:val="00CC78BF"/>
  </w:style>
  <w:style w:type="character" w:customStyle="1" w:styleId="citation-876">
    <w:name w:val="citation-876"/>
    <w:basedOn w:val="DefaultParagraphFont"/>
    <w:rsid w:val="00CC78BF"/>
  </w:style>
  <w:style w:type="character" w:customStyle="1" w:styleId="citation-875">
    <w:name w:val="citation-875"/>
    <w:basedOn w:val="DefaultParagraphFont"/>
    <w:rsid w:val="00CC78BF"/>
  </w:style>
  <w:style w:type="character" w:customStyle="1" w:styleId="citation-874">
    <w:name w:val="citation-874"/>
    <w:basedOn w:val="DefaultParagraphFont"/>
    <w:rsid w:val="00CC78BF"/>
  </w:style>
  <w:style w:type="character" w:customStyle="1" w:styleId="citation-873">
    <w:name w:val="citation-873"/>
    <w:basedOn w:val="DefaultParagraphFont"/>
    <w:rsid w:val="00CC78BF"/>
  </w:style>
  <w:style w:type="character" w:customStyle="1" w:styleId="citation-872">
    <w:name w:val="citation-872"/>
    <w:basedOn w:val="DefaultParagraphFont"/>
    <w:rsid w:val="00CC78BF"/>
  </w:style>
  <w:style w:type="character" w:customStyle="1" w:styleId="citation-871">
    <w:name w:val="citation-871"/>
    <w:basedOn w:val="DefaultParagraphFont"/>
    <w:rsid w:val="00CC78BF"/>
  </w:style>
  <w:style w:type="character" w:styleId="HTMLCode">
    <w:name w:val="HTML Code"/>
    <w:basedOn w:val="DefaultParagraphFont"/>
    <w:uiPriority w:val="99"/>
    <w:semiHidden/>
    <w:unhideWhenUsed/>
    <w:rsid w:val="00C030C5"/>
    <w:rPr>
      <w:rFonts w:ascii="Courier New" w:eastAsia="Times New Roman" w:hAnsi="Courier New" w:cs="Courier New"/>
      <w:sz w:val="20"/>
      <w:szCs w:val="20"/>
    </w:rPr>
  </w:style>
  <w:style w:type="character" w:customStyle="1" w:styleId="citation-988">
    <w:name w:val="citation-988"/>
    <w:basedOn w:val="DefaultParagraphFont"/>
    <w:rsid w:val="009D52B9"/>
  </w:style>
  <w:style w:type="character" w:customStyle="1" w:styleId="citation-987">
    <w:name w:val="citation-987"/>
    <w:basedOn w:val="DefaultParagraphFont"/>
    <w:rsid w:val="009D52B9"/>
  </w:style>
  <w:style w:type="character" w:customStyle="1" w:styleId="citation-921">
    <w:name w:val="citation-921"/>
    <w:basedOn w:val="DefaultParagraphFont"/>
    <w:rsid w:val="000A454D"/>
  </w:style>
  <w:style w:type="character" w:customStyle="1" w:styleId="citation-920">
    <w:name w:val="citation-920"/>
    <w:basedOn w:val="DefaultParagraphFont"/>
    <w:rsid w:val="000A454D"/>
  </w:style>
  <w:style w:type="character" w:customStyle="1" w:styleId="citation-919">
    <w:name w:val="citation-919"/>
    <w:basedOn w:val="DefaultParagraphFont"/>
    <w:rsid w:val="000A454D"/>
  </w:style>
  <w:style w:type="character" w:customStyle="1" w:styleId="citation-918">
    <w:name w:val="citation-918"/>
    <w:basedOn w:val="DefaultParagraphFont"/>
    <w:rsid w:val="000A454D"/>
  </w:style>
  <w:style w:type="character" w:customStyle="1" w:styleId="citation-917">
    <w:name w:val="citation-917"/>
    <w:basedOn w:val="DefaultParagraphFont"/>
    <w:rsid w:val="000A454D"/>
  </w:style>
  <w:style w:type="character" w:customStyle="1" w:styleId="citation-916">
    <w:name w:val="citation-916"/>
    <w:basedOn w:val="DefaultParagraphFont"/>
    <w:rsid w:val="000A454D"/>
  </w:style>
  <w:style w:type="character" w:customStyle="1" w:styleId="citation-915">
    <w:name w:val="citation-915"/>
    <w:basedOn w:val="DefaultParagraphFont"/>
    <w:rsid w:val="000A454D"/>
  </w:style>
  <w:style w:type="character" w:customStyle="1" w:styleId="citation-914">
    <w:name w:val="citation-914"/>
    <w:basedOn w:val="DefaultParagraphFont"/>
    <w:rsid w:val="000A454D"/>
  </w:style>
  <w:style w:type="character" w:customStyle="1" w:styleId="citation-977">
    <w:name w:val="citation-977"/>
    <w:basedOn w:val="DefaultParagraphFont"/>
    <w:rsid w:val="00DB22F2"/>
  </w:style>
  <w:style w:type="character" w:customStyle="1" w:styleId="citation-976">
    <w:name w:val="citation-976"/>
    <w:basedOn w:val="DefaultParagraphFont"/>
    <w:rsid w:val="00DB22F2"/>
  </w:style>
  <w:style w:type="character" w:customStyle="1" w:styleId="citation-975">
    <w:name w:val="citation-975"/>
    <w:basedOn w:val="DefaultParagraphFont"/>
    <w:rsid w:val="00DB22F2"/>
  </w:style>
  <w:style w:type="character" w:customStyle="1" w:styleId="citation-974">
    <w:name w:val="citation-974"/>
    <w:basedOn w:val="DefaultParagraphFont"/>
    <w:rsid w:val="00DB22F2"/>
  </w:style>
  <w:style w:type="character" w:customStyle="1" w:styleId="citation-973">
    <w:name w:val="citation-973"/>
    <w:basedOn w:val="DefaultParagraphFont"/>
    <w:rsid w:val="00DB22F2"/>
  </w:style>
  <w:style w:type="character" w:customStyle="1" w:styleId="citation-972">
    <w:name w:val="citation-972"/>
    <w:basedOn w:val="DefaultParagraphFont"/>
    <w:rsid w:val="00DB22F2"/>
  </w:style>
  <w:style w:type="character" w:customStyle="1" w:styleId="citation-971">
    <w:name w:val="citation-971"/>
    <w:basedOn w:val="DefaultParagraphFont"/>
    <w:rsid w:val="00DB22F2"/>
  </w:style>
  <w:style w:type="character" w:customStyle="1" w:styleId="citation-970">
    <w:name w:val="citation-970"/>
    <w:basedOn w:val="DefaultParagraphFont"/>
    <w:rsid w:val="00DB22F2"/>
  </w:style>
  <w:style w:type="character" w:customStyle="1" w:styleId="citation-969">
    <w:name w:val="citation-969"/>
    <w:basedOn w:val="DefaultParagraphFont"/>
    <w:rsid w:val="00DB22F2"/>
  </w:style>
  <w:style w:type="character" w:customStyle="1" w:styleId="citation-968">
    <w:name w:val="citation-968"/>
    <w:basedOn w:val="DefaultParagraphFont"/>
    <w:rsid w:val="00DB22F2"/>
  </w:style>
  <w:style w:type="character" w:customStyle="1" w:styleId="citation-967">
    <w:name w:val="citation-967"/>
    <w:basedOn w:val="DefaultParagraphFont"/>
    <w:rsid w:val="00DB22F2"/>
  </w:style>
  <w:style w:type="character" w:customStyle="1" w:styleId="citation-966">
    <w:name w:val="citation-966"/>
    <w:basedOn w:val="DefaultParagraphFont"/>
    <w:rsid w:val="00DB22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826</TotalTime>
  <Pages>4</Pages>
  <Words>588</Words>
  <Characters>3353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Wheeler, Madeline</dc:creator>
  <cp:keywords/>
  <dc:description/>
  <cp:lastModifiedBy>aswath oruganti</cp:lastModifiedBy>
  <cp:revision>122</cp:revision>
  <dcterms:created xsi:type="dcterms:W3CDTF">2026-01-17T04:04:00Z</dcterms:created>
  <dcterms:modified xsi:type="dcterms:W3CDTF">2026-02-22T02:00:00Z</dcterms:modified>
</cp:coreProperties>
</file>