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นนร.ตุลย์ สัทธรรมนุวงศ์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๑๖๓๔๑๐๑๑๔๘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๑๕๔๙๙๐๐๖๒๒๖๕๔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ตุลย์ สัทธรรมนุวงศ์_1777513244048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๒๔ ก.ย. ๔๕  อายุ ๒๓ ปี  ส่วนสูง ๑๗๔ ซม. น้ำหนัก ๖๐ กก. กลุ่มเลือด บี ตำหนิแผลเป็น แผลเป็นหลังมือซ้าย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๔๐๙ ม.๙ ต.นาจักร อ.เมืองแพร่ จ.แพร่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นายชาตรี สัทธรรมนุวงศ์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ข้าราชการบำนาญ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๔๐๙ ม.๙ ต.นาจักร อ.เมืองแพร่ จ.แพร่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นางชรินยา สัทธรรมนุวงศ์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ธุรกิจส่วนตัว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๔๐๙ ม.๙ ต.นาจักร อ.เมืองแพร่ จ.แพร่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นางสาวภคพร สัทธรรมนุวงศ์,เด็กชาย พัชรวัฒน์ สัทธรรมนุวงศ์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นักศึกษา,นักเรียน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๔๐๙ ม.๙ ต.นาจักร อ.เมืองแพร่ จ.แพร่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รอยัลบี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๒.เล่นฟุตซอล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ตุลย์ สัทธรรมนุวงศ์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ตุลย์ สัทธรรมนุวงศ์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๒๗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นนร.ตุลย์ สัทธรรมนุวงศ์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ตุลย์ สัทธรรมนุวงศ์_1777513244048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นายชาตรี สัทธรรมนุวงศ์                 อาชีพ ข้าราชการบำนาญ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๔๐๙ ม.๙ ต.นาจักร อ.เมืองแพร่ จ.แพร่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นางชรินยา สัทธรรมนุวงศ์           อาชีพ ธุรกิจส่วนตัว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๔๐๙ ม.๙ ต.นาจักร อ.เมืองแพร่ จ.แพร่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รอยัลบี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นนร.ตุลย์ สัทธรรมนุวงศ์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๑๖๓๔๑๐๑๑๔๘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๑๕๔๙๙๐๐๖๒๒๖๕๔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๒๔ ก.ย.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๑๗๔ ซม.   น้ำหนัก ๖๐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แผลเป็นหลังมือซ้าย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๔๐๙ ม.๙ ต.นาจักร อ.เมืองแพร่ จ.แพร่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๐๙๒-๖๕๑-๕๓๙๓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tulykung.aq@gmail.com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ร.ท.อันดา บริสุทธิ์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๐๘๒-๔๕๘-๓๔๕๕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ร.อ.พงศ์จุมพล จูมแพง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๐๙๔-๔๒๔-๐๒๑๗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เล่นฟุตบอล   เล่นฟุตซอล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