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275AA" w14:textId="77777777" w:rsidR="00CA2362" w:rsidRPr="001B4719" w:rsidRDefault="00CA2362" w:rsidP="00AD1EAB">
      <w:pPr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  <w:lang w:val="en-GB"/>
        </w:rPr>
        <w:t>CHIANG MAI</w:t>
      </w:r>
      <w:r w:rsidRPr="001B4719">
        <w:rPr>
          <w:rFonts w:ascii="TH SarabunPSK" w:hAnsi="TH SarabunPSK" w:cs="TH SarabunPSK"/>
          <w:b/>
          <w:bCs/>
          <w:sz w:val="36"/>
          <w:szCs w:val="36"/>
        </w:rPr>
        <w:t xml:space="preserve"> UNIVERSITY</w:t>
      </w:r>
    </w:p>
    <w:p w14:paraId="0998F45F" w14:textId="77777777" w:rsidR="00CA2362" w:rsidRPr="001B4719" w:rsidRDefault="00CA2362" w:rsidP="00AD1EAB">
      <w:pPr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Bachelor </w:t>
      </w:r>
      <w:r w:rsidRPr="001B4719">
        <w:rPr>
          <w:rFonts w:ascii="TH SarabunPSK" w:hAnsi="TH SarabunPSK" w:cs="TH SarabunPSK"/>
          <w:b/>
          <w:bCs/>
          <w:sz w:val="36"/>
          <w:szCs w:val="36"/>
        </w:rPr>
        <w:t>of Science (Software Engineering)</w:t>
      </w:r>
    </w:p>
    <w:p w14:paraId="4BE38C7F" w14:textId="77777777" w:rsidR="000E7EDB" w:rsidRPr="001B4719" w:rsidRDefault="000E7EDB" w:rsidP="00AD1EAB">
      <w:pPr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College of Arts, Media and Technology</w:t>
      </w:r>
    </w:p>
    <w:p w14:paraId="7391AF83" w14:textId="6AD05701" w:rsidR="000E7EDB" w:rsidRPr="001B4719" w:rsidRDefault="006A7930" w:rsidP="00AD1EAB">
      <w:pPr>
        <w:jc w:val="center"/>
        <w:outlineLvl w:val="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1B4719">
        <w:rPr>
          <w:rFonts w:ascii="TH SarabunPSK" w:hAnsi="TH SarabunPSK" w:cs="TH SarabunPSK"/>
          <w:b/>
          <w:bCs/>
          <w:sz w:val="36"/>
          <w:szCs w:val="36"/>
          <w:vertAlign w:val="superscript"/>
        </w:rPr>
        <w:t>st</w:t>
      </w:r>
      <w:r w:rsidR="00896F54" w:rsidRPr="001B471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E7EDB" w:rsidRPr="001B4719">
        <w:rPr>
          <w:rFonts w:ascii="TH SarabunPSK" w:hAnsi="TH SarabunPSK" w:cs="TH SarabunPSK"/>
          <w:b/>
          <w:bCs/>
          <w:sz w:val="36"/>
          <w:szCs w:val="36"/>
          <w:lang w:val="en-GB"/>
        </w:rPr>
        <w:t>Semester</w:t>
      </w:r>
      <w:r w:rsidR="000E7EDB" w:rsidRPr="001B4719">
        <w:rPr>
          <w:rFonts w:ascii="TH SarabunPSK" w:hAnsi="TH SarabunPSK" w:cs="TH SarabunPSK"/>
          <w:b/>
          <w:bCs/>
          <w:sz w:val="36"/>
          <w:szCs w:val="36"/>
        </w:rPr>
        <w:t xml:space="preserve"> / Academic </w:t>
      </w:r>
      <w:r w:rsidR="000E7EDB" w:rsidRPr="001B4719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Year </w:t>
      </w:r>
      <w:r w:rsidRPr="001B4719">
        <w:rPr>
          <w:rFonts w:ascii="TH SarabunPSK" w:hAnsi="TH SarabunPSK" w:cs="TH SarabunPSK"/>
          <w:b/>
          <w:bCs/>
          <w:sz w:val="36"/>
          <w:szCs w:val="36"/>
          <w:lang w:val="en-GB"/>
        </w:rPr>
        <w:t>20</w:t>
      </w:r>
      <w:r w:rsidR="006B3DFC">
        <w:rPr>
          <w:rFonts w:ascii="TH SarabunPSK" w:hAnsi="TH SarabunPSK" w:cs="TH SarabunPSK"/>
          <w:b/>
          <w:bCs/>
          <w:sz w:val="36"/>
          <w:szCs w:val="36"/>
          <w:lang w:val="en-GB"/>
        </w:rPr>
        <w:t>20</w:t>
      </w:r>
    </w:p>
    <w:p w14:paraId="37072A74" w14:textId="77777777" w:rsidR="007D7A28" w:rsidRPr="001B4719" w:rsidRDefault="007D7A28" w:rsidP="000E7EDB">
      <w:pPr>
        <w:ind w:left="2160" w:hanging="216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1DF51" wp14:editId="1CEDE182">
                <wp:simplePos x="0" y="0"/>
                <wp:positionH relativeFrom="column">
                  <wp:posOffset>41275</wp:posOffset>
                </wp:positionH>
                <wp:positionV relativeFrom="paragraph">
                  <wp:posOffset>137160</wp:posOffset>
                </wp:positionV>
                <wp:extent cx="58293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73E4268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10.8pt" to="462.25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28F47357" w14:textId="1147348C" w:rsidR="000E7EDB" w:rsidRPr="001B4719" w:rsidRDefault="000E7EDB" w:rsidP="001B4719">
      <w:pPr>
        <w:tabs>
          <w:tab w:val="left" w:pos="1134"/>
        </w:tabs>
        <w:ind w:left="2160" w:hanging="216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Course</w:t>
      </w:r>
      <w:r w:rsidR="001B4719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  <w:r w:rsidR="001B4719">
        <w:rPr>
          <w:rFonts w:ascii="TH SarabunPSK" w:hAnsi="TH SarabunPSK" w:cs="TH SarabunPSK"/>
          <w:b/>
          <w:bCs/>
          <w:sz w:val="36"/>
          <w:szCs w:val="36"/>
        </w:rPr>
        <w:tab/>
      </w:r>
      <w:r w:rsidRPr="001B4719">
        <w:rPr>
          <w:rFonts w:ascii="TH SarabunPSK" w:hAnsi="TH SarabunPSK" w:cs="TH SarabunPSK"/>
          <w:b/>
          <w:bCs/>
        </w:rPr>
        <w:t>SE 361</w:t>
      </w:r>
      <w:r w:rsidRPr="001B4719">
        <w:rPr>
          <w:rFonts w:ascii="TH SarabunPSK" w:hAnsi="TH SarabunPSK" w:cs="TH SarabunPSK"/>
        </w:rPr>
        <w:t xml:space="preserve"> </w:t>
      </w:r>
      <w:r w:rsidRPr="001B4719">
        <w:rPr>
          <w:rFonts w:ascii="TH SarabunPSK" w:hAnsi="TH SarabunPSK" w:cs="TH SarabunPSK"/>
          <w:b/>
          <w:bCs/>
        </w:rPr>
        <w:t>(953361)</w:t>
      </w:r>
      <w:r w:rsidRPr="001B4719">
        <w:rPr>
          <w:rFonts w:ascii="TH SarabunPSK" w:hAnsi="TH SarabunPSK" w:cs="TH SarabunPSK"/>
        </w:rPr>
        <w:t xml:space="preserve"> Computer Network and Protocols</w:t>
      </w:r>
      <w:r w:rsidRPr="001B4719">
        <w:rPr>
          <w:rFonts w:ascii="TH SarabunPSK" w:hAnsi="TH SarabunPSK" w:cs="TH SarabunPSK"/>
        </w:rPr>
        <w:tab/>
        <w:t xml:space="preserve">     </w:t>
      </w:r>
      <w:r w:rsidR="00811692">
        <w:rPr>
          <w:rFonts w:ascii="TH SarabunPSK" w:hAnsi="TH SarabunPSK" w:cs="TH SarabunPSK"/>
        </w:rPr>
        <w:tab/>
      </w:r>
      <w:r w:rsidR="00811692">
        <w:rPr>
          <w:rFonts w:ascii="TH SarabunPSK" w:hAnsi="TH SarabunPSK" w:cs="TH SarabunPSK"/>
        </w:rPr>
        <w:tab/>
      </w:r>
      <w:r w:rsidRPr="001B4719">
        <w:rPr>
          <w:rFonts w:ascii="TH SarabunPSK" w:hAnsi="TH SarabunPSK" w:cs="TH SarabunPSK"/>
        </w:rPr>
        <w:t xml:space="preserve">3 (3/3 – 0 – 0/0) credits </w:t>
      </w:r>
    </w:p>
    <w:p w14:paraId="0D9E4E9D" w14:textId="2A07EC37" w:rsidR="001B4719" w:rsidRPr="001B4719" w:rsidRDefault="001B4719" w:rsidP="001B4719">
      <w:pPr>
        <w:pStyle w:val="BodyTextIndent"/>
        <w:tabs>
          <w:tab w:val="left" w:pos="1134"/>
        </w:tabs>
        <w:ind w:left="720" w:firstLine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</w:t>
      </w:r>
      <w:r>
        <w:rPr>
          <w:rFonts w:ascii="TH SarabunPSK" w:hAnsi="TH SarabunPSK" w:cs="TH SarabunPSK"/>
        </w:rPr>
        <w:tab/>
      </w:r>
      <w:r w:rsidRPr="001B4719">
        <w:rPr>
          <w:rFonts w:ascii="TH SarabunPSK" w:hAnsi="TH SarabunPSK" w:cs="TH SarabunPSK"/>
          <w:color w:val="000000"/>
          <w:u w:val="single"/>
        </w:rPr>
        <w:t xml:space="preserve">Room </w:t>
      </w:r>
      <w:r w:rsidR="001D2F71">
        <w:rPr>
          <w:rFonts w:ascii="TH SarabunPSK" w:hAnsi="TH SarabunPSK" w:cs="TH SarabunPSK"/>
          <w:color w:val="000000"/>
          <w:u w:val="single"/>
        </w:rPr>
        <w:t>217</w:t>
      </w:r>
      <w:r w:rsidRPr="001B4719">
        <w:rPr>
          <w:rFonts w:ascii="TH SarabunPSK" w:hAnsi="TH SarabunPSK" w:cs="TH SarabunPSK"/>
          <w:color w:val="000000"/>
          <w:u w:val="single"/>
        </w:rPr>
        <w:t xml:space="preserve"> CAMT</w:t>
      </w:r>
      <w:r w:rsidRPr="001B4719">
        <w:rPr>
          <w:rFonts w:ascii="TH SarabunPSK" w:hAnsi="TH SarabunPSK" w:cs="TH SarabunPSK"/>
          <w:color w:val="000000"/>
        </w:rPr>
        <w:t xml:space="preserve"> </w:t>
      </w:r>
      <w:proofErr w:type="gramStart"/>
      <w:r w:rsidRPr="001B4719">
        <w:rPr>
          <w:rFonts w:ascii="TH SarabunPSK" w:hAnsi="TH SarabunPSK" w:cs="TH SarabunPSK"/>
          <w:color w:val="000000"/>
        </w:rPr>
        <w:t>Section</w:t>
      </w:r>
      <w:proofErr w:type="gramEnd"/>
      <w:r w:rsidRPr="001B4719">
        <w:rPr>
          <w:rFonts w:ascii="TH SarabunPSK" w:hAnsi="TH SarabunPSK" w:cs="TH SarabunPSK"/>
          <w:color w:val="000000"/>
        </w:rPr>
        <w:t xml:space="preserve"> 701,</w:t>
      </w:r>
      <w:r w:rsidR="006B3DFC">
        <w:rPr>
          <w:rFonts w:ascii="TH SarabunPSK" w:hAnsi="TH SarabunPSK" w:cs="TH SarabunPSK"/>
        </w:rPr>
        <w:t xml:space="preserve"> Online Class</w:t>
      </w:r>
    </w:p>
    <w:p w14:paraId="44F9AA38" w14:textId="2A800DCE" w:rsidR="000E7EDB" w:rsidRPr="001B4719" w:rsidRDefault="000E7EDB" w:rsidP="000E7EDB">
      <w:pPr>
        <w:ind w:firstLine="720"/>
        <w:rPr>
          <w:rFonts w:ascii="TH SarabunPSK" w:hAnsi="TH SarabunPSK" w:cs="TH SarabunPSK"/>
        </w:rPr>
      </w:pPr>
    </w:p>
    <w:p w14:paraId="3904097A" w14:textId="50F05D42" w:rsidR="00190BC1" w:rsidRPr="001B4719" w:rsidRDefault="000E7EDB" w:rsidP="000E7EDB">
      <w:pPr>
        <w:ind w:left="72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b/>
          <w:sz w:val="36"/>
        </w:rPr>
        <w:t>Prerequisite:</w:t>
      </w:r>
      <w:r w:rsidRPr="001B4719">
        <w:rPr>
          <w:rFonts w:ascii="TH SarabunPSK" w:hAnsi="TH SarabunPSK" w:cs="TH SarabunPSK"/>
          <w:sz w:val="36"/>
        </w:rPr>
        <w:t xml:space="preserve"> </w:t>
      </w:r>
      <w:r w:rsidRPr="001B4719">
        <w:rPr>
          <w:rFonts w:ascii="TH SarabunPSK" w:hAnsi="TH SarabunPSK" w:cs="TH SarabunPSK"/>
          <w:sz w:val="36"/>
        </w:rPr>
        <w:tab/>
      </w:r>
      <w:r w:rsidRPr="001B4719">
        <w:rPr>
          <w:rFonts w:ascii="TH SarabunPSK" w:hAnsi="TH SarabunPSK" w:cs="TH SarabunPSK"/>
        </w:rPr>
        <w:br/>
      </w:r>
      <w:r w:rsidR="00190BC1" w:rsidRPr="001B4719">
        <w:rPr>
          <w:rFonts w:ascii="TH SarabunPSK" w:hAnsi="TH SarabunPSK" w:cs="TH SarabunPSK"/>
        </w:rPr>
        <w:t>SE 211 (953211) Computer Organization</w:t>
      </w:r>
      <w:r w:rsidR="00876421">
        <w:rPr>
          <w:rFonts w:ascii="TH SarabunPSK" w:hAnsi="TH SarabunPSK" w:cs="TH SarabunPSK"/>
        </w:rPr>
        <w:t xml:space="preserve">, </w:t>
      </w:r>
      <w:r w:rsidR="00DD16A3" w:rsidRPr="00DD16A3">
        <w:rPr>
          <w:rFonts w:ascii="TH SarabunPSK" w:hAnsi="TH SarabunPSK" w:cs="TH SarabunPSK"/>
          <w:b/>
          <w:bCs/>
        </w:rPr>
        <w:t>OR</w:t>
      </w:r>
      <w:r w:rsidR="00876421">
        <w:rPr>
          <w:rFonts w:ascii="TH SarabunPSK" w:hAnsi="TH SarabunPSK" w:cs="TH SarabunPSK"/>
        </w:rPr>
        <w:br/>
      </w:r>
      <w:r w:rsidR="005058B9">
        <w:rPr>
          <w:rFonts w:ascii="TH SarabunPSK" w:hAnsi="TH SarabunPSK" w:cs="TH SarabunPSK"/>
        </w:rPr>
        <w:t>ANI</w:t>
      </w:r>
      <w:r w:rsidR="00876421">
        <w:rPr>
          <w:rFonts w:ascii="TH SarabunPSK" w:hAnsi="TH SarabunPSK" w:cs="TH SarabunPSK"/>
        </w:rPr>
        <w:t xml:space="preserve"> </w:t>
      </w:r>
      <w:r w:rsidR="00F50149">
        <w:rPr>
          <w:rFonts w:ascii="TH SarabunPSK" w:hAnsi="TH SarabunPSK" w:cs="TH SarabunPSK"/>
        </w:rPr>
        <w:t>102 (95</w:t>
      </w:r>
      <w:r w:rsidR="0076349E">
        <w:rPr>
          <w:rFonts w:ascii="TH SarabunPSK" w:hAnsi="TH SarabunPSK" w:cs="TH SarabunPSK"/>
        </w:rPr>
        <w:t>1</w:t>
      </w:r>
      <w:r w:rsidR="00F50149">
        <w:rPr>
          <w:rFonts w:ascii="TH SarabunPSK" w:hAnsi="TH SarabunPSK" w:cs="TH SarabunPSK"/>
        </w:rPr>
        <w:t xml:space="preserve">102) </w:t>
      </w:r>
      <w:r w:rsidR="002F6107">
        <w:rPr>
          <w:rFonts w:ascii="TH SarabunPSK" w:hAnsi="TH SarabunPSK" w:cs="TH SarabunPSK"/>
        </w:rPr>
        <w:t>Introduction to Computer and Animation</w:t>
      </w:r>
    </w:p>
    <w:p w14:paraId="6AEC4CB5" w14:textId="77777777" w:rsidR="000E7EDB" w:rsidRPr="001B4719" w:rsidRDefault="000E7EDB" w:rsidP="000E7EDB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</w:p>
    <w:p w14:paraId="0647AF39" w14:textId="48F7B5FD" w:rsidR="000E7EDB" w:rsidRPr="001B4719" w:rsidRDefault="000E7EDB" w:rsidP="000E7EDB">
      <w:pPr>
        <w:ind w:left="72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Course Description</w:t>
      </w:r>
    </w:p>
    <w:p w14:paraId="03F68FB3" w14:textId="3E10C232" w:rsidR="005922F3" w:rsidRDefault="005F59CA" w:rsidP="000E7EDB">
      <w:pPr>
        <w:pStyle w:val="BodyTextIndent"/>
        <w:ind w:left="720" w:firstLine="0"/>
        <w:rPr>
          <w:rFonts w:ascii="TH SarabunPSK" w:hAnsi="TH SarabunPSK" w:cs="TH SarabunPSK"/>
        </w:rPr>
      </w:pPr>
      <w:r w:rsidRPr="005F59CA">
        <w:rPr>
          <w:rFonts w:ascii="TH SarabunPSK" w:hAnsi="TH SarabunPSK" w:cs="TH SarabunPSK"/>
        </w:rPr>
        <w:t>The course provides an introduction to fundamental concepts in the design and implementation of computer communication networks, their protocols, and application. Topics to be covered include: reviews on data communication, overview of computing network, data link technologies, internet model, addressing, transport, and applications.</w:t>
      </w:r>
    </w:p>
    <w:p w14:paraId="687B16BF" w14:textId="77777777" w:rsidR="00E87ADB" w:rsidRPr="001B4719" w:rsidRDefault="00E87ADB" w:rsidP="000E7EDB">
      <w:pPr>
        <w:pStyle w:val="BodyTextIndent"/>
        <w:ind w:left="720" w:firstLine="0"/>
        <w:rPr>
          <w:rFonts w:ascii="TH SarabunPSK" w:hAnsi="TH SarabunPSK" w:cs="TH SarabunPSK"/>
        </w:rPr>
      </w:pPr>
    </w:p>
    <w:p w14:paraId="00731BD3" w14:textId="71009823" w:rsidR="00A44618" w:rsidRPr="001B4719" w:rsidRDefault="00AB2CE6" w:rsidP="005922F3">
      <w:pPr>
        <w:ind w:left="2160" w:hanging="2160"/>
        <w:outlineLvl w:val="0"/>
        <w:rPr>
          <w:rFonts w:ascii="TH SarabunPSK" w:hAnsi="TH SarabunPSK" w:cs="TH SarabunPSK"/>
          <w:b/>
          <w:bCs/>
          <w:color w:val="000000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Instructor</w:t>
      </w:r>
      <w:r w:rsidR="000E7EDB" w:rsidRPr="001B4719">
        <w:rPr>
          <w:rFonts w:ascii="TH SarabunPSK" w:hAnsi="TH SarabunPSK" w:cs="TH SarabunPSK"/>
          <w:b/>
          <w:bCs/>
          <w:color w:val="000000"/>
        </w:rPr>
        <w:tab/>
      </w:r>
      <w:r w:rsidR="000E7EDB" w:rsidRPr="001B4719">
        <w:rPr>
          <w:rFonts w:ascii="TH SarabunPSK" w:hAnsi="TH SarabunPSK" w:cs="TH SarabunPSK"/>
          <w:b/>
          <w:bCs/>
          <w:color w:val="000000"/>
        </w:rPr>
        <w:tab/>
      </w:r>
    </w:p>
    <w:p w14:paraId="5AFF1EBB" w14:textId="78E07A55" w:rsidR="005922F3" w:rsidRPr="001B4719" w:rsidRDefault="00A44618" w:rsidP="00A44618">
      <w:pPr>
        <w:ind w:left="709" w:hanging="1985"/>
        <w:outlineLvl w:val="0"/>
        <w:rPr>
          <w:rFonts w:ascii="TH SarabunPSK" w:hAnsi="TH SarabunPSK" w:cs="TH SarabunPSK"/>
          <w:color w:val="000000"/>
        </w:rPr>
      </w:pPr>
      <w:r w:rsidRPr="001B4719">
        <w:rPr>
          <w:rFonts w:ascii="TH SarabunPSK" w:hAnsi="TH SarabunPSK" w:cs="TH SarabunPSK"/>
          <w:b/>
          <w:bCs/>
          <w:color w:val="000000"/>
        </w:rPr>
        <w:t xml:space="preserve"> </w:t>
      </w:r>
      <w:r w:rsidRPr="001B4719">
        <w:rPr>
          <w:rFonts w:ascii="TH SarabunPSK" w:hAnsi="TH SarabunPSK" w:cs="TH SarabunPSK"/>
          <w:b/>
          <w:bCs/>
          <w:color w:val="000000"/>
        </w:rPr>
        <w:tab/>
      </w:r>
      <w:proofErr w:type="spellStart"/>
      <w:r w:rsidR="00E35F46">
        <w:rPr>
          <w:rFonts w:ascii="TH SarabunPSK" w:hAnsi="TH SarabunPSK" w:cs="TH SarabunPSK"/>
          <w:color w:val="000000"/>
        </w:rPr>
        <w:t>Phudinan</w:t>
      </w:r>
      <w:proofErr w:type="spellEnd"/>
      <w:r w:rsidR="00E35F46">
        <w:rPr>
          <w:rFonts w:ascii="TH SarabunPSK" w:hAnsi="TH SarabunPSK" w:cs="TH SarabunPSK"/>
          <w:color w:val="000000"/>
        </w:rPr>
        <w:t xml:space="preserve"> </w:t>
      </w:r>
      <w:proofErr w:type="spellStart"/>
      <w:r w:rsidR="00E35F46">
        <w:rPr>
          <w:rFonts w:ascii="TH SarabunPSK" w:hAnsi="TH SarabunPSK" w:cs="TH SarabunPSK"/>
          <w:color w:val="000000"/>
        </w:rPr>
        <w:t>Singkhamfu</w:t>
      </w:r>
      <w:proofErr w:type="spellEnd"/>
      <w:r w:rsidR="00936D7F" w:rsidRPr="00936D7F">
        <w:rPr>
          <w:rFonts w:ascii="TH SarabunPSK" w:hAnsi="TH SarabunPSK" w:cs="TH SarabunPSK"/>
          <w:color w:val="000000"/>
        </w:rPr>
        <w:t xml:space="preserve">, </w:t>
      </w:r>
      <w:proofErr w:type="spellStart"/>
      <w:r w:rsidR="00936D7F" w:rsidRPr="00936D7F">
        <w:rPr>
          <w:rFonts w:ascii="TH SarabunPSK" w:hAnsi="TH SarabunPSK" w:cs="TH SarabunPSK"/>
          <w:color w:val="000000"/>
        </w:rPr>
        <w:t>Ph.D</w:t>
      </w:r>
      <w:proofErr w:type="spellEnd"/>
      <w:r w:rsidR="005922F3" w:rsidRPr="001B4719">
        <w:rPr>
          <w:rFonts w:ascii="TH SarabunPSK" w:hAnsi="TH SarabunPSK" w:cs="TH SarabunPSK"/>
          <w:b/>
          <w:bCs/>
          <w:color w:val="000000"/>
        </w:rPr>
        <w:tab/>
      </w:r>
      <w:r w:rsidR="00334C64" w:rsidRPr="001B4719">
        <w:rPr>
          <w:rFonts w:ascii="TH SarabunPSK" w:hAnsi="TH SarabunPSK" w:cs="TH SarabunPSK"/>
          <w:b/>
          <w:bCs/>
          <w:color w:val="000000"/>
        </w:rPr>
        <w:br/>
      </w:r>
      <w:r w:rsidR="00E35F46">
        <w:rPr>
          <w:rFonts w:ascii="TH SarabunPSK" w:hAnsi="TH SarabunPSK" w:cs="TH SarabunPSK"/>
          <w:color w:val="000000"/>
        </w:rPr>
        <w:t>phudinan.s@cmu.ac.th</w:t>
      </w:r>
      <w:r w:rsidR="005922F3" w:rsidRPr="001B4719">
        <w:rPr>
          <w:rFonts w:ascii="TH SarabunPSK" w:hAnsi="TH SarabunPSK" w:cs="TH SarabunPSK"/>
          <w:color w:val="000000"/>
        </w:rPr>
        <w:t xml:space="preserve"> </w:t>
      </w:r>
      <w:r w:rsidR="00334C64" w:rsidRPr="001B4719">
        <w:rPr>
          <w:rFonts w:ascii="TH SarabunPSK" w:hAnsi="TH SarabunPSK" w:cs="TH SarabunPSK"/>
          <w:color w:val="000000"/>
        </w:rPr>
        <w:br/>
      </w:r>
      <w:r w:rsidR="005922F3" w:rsidRPr="001B4719">
        <w:rPr>
          <w:rFonts w:ascii="TH SarabunPSK" w:hAnsi="TH SarabunPSK" w:cs="TH SarabunPSK"/>
          <w:color w:val="000000"/>
        </w:rPr>
        <w:t>Office Room 41</w:t>
      </w:r>
      <w:r w:rsidR="00E35F46">
        <w:rPr>
          <w:rFonts w:ascii="TH SarabunPSK" w:hAnsi="TH SarabunPSK" w:cs="TH SarabunPSK"/>
          <w:color w:val="000000"/>
        </w:rPr>
        <w:t>9</w:t>
      </w:r>
      <w:bookmarkStart w:id="0" w:name="_GoBack"/>
      <w:bookmarkEnd w:id="0"/>
    </w:p>
    <w:p w14:paraId="084AC4CE" w14:textId="77777777" w:rsidR="00F678A0" w:rsidRPr="001B4719" w:rsidRDefault="005922F3" w:rsidP="00D10FAD">
      <w:pPr>
        <w:ind w:left="2160" w:hanging="2160"/>
        <w:outlineLvl w:val="0"/>
        <w:rPr>
          <w:rFonts w:ascii="TH SarabunPSK" w:hAnsi="TH SarabunPSK" w:cs="TH SarabunPSK"/>
          <w:cs/>
        </w:rPr>
      </w:pPr>
      <w:r w:rsidRPr="001B4719">
        <w:rPr>
          <w:rFonts w:ascii="TH SarabunPSK" w:hAnsi="TH SarabunPSK" w:cs="TH SarabunPSK"/>
          <w:color w:val="000000"/>
        </w:rPr>
        <w:tab/>
      </w:r>
      <w:r w:rsidR="00F678A0" w:rsidRPr="001B4719">
        <w:rPr>
          <w:rFonts w:ascii="TH SarabunPSK" w:hAnsi="TH SarabunPSK" w:cs="TH SarabunPSK"/>
          <w:cs/>
        </w:rPr>
        <w:tab/>
      </w:r>
    </w:p>
    <w:p w14:paraId="4A4D8C96" w14:textId="6AA12EDA" w:rsidR="001B4719" w:rsidRDefault="000E7EDB" w:rsidP="001B4719">
      <w:pPr>
        <w:jc w:val="both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Course Materials</w:t>
      </w:r>
    </w:p>
    <w:p w14:paraId="1B68D8D0" w14:textId="5330487D" w:rsidR="001B4719" w:rsidRPr="001B4719" w:rsidRDefault="001B4719" w:rsidP="001B4719">
      <w:pPr>
        <w:jc w:val="both"/>
        <w:outlineLvl w:val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718CFF1A" w14:textId="1C17265E" w:rsidR="006C42AC" w:rsidRPr="00041CBE" w:rsidRDefault="006C42AC" w:rsidP="00041CBE">
      <w:pPr>
        <w:ind w:firstLine="720"/>
        <w:jc w:val="both"/>
        <w:outlineLvl w:val="0"/>
        <w:rPr>
          <w:rFonts w:ascii="TH SarabunPSK" w:hAnsi="TH SarabunPSK" w:cs="TH SarabunPSK"/>
          <w:sz w:val="36"/>
          <w:szCs w:val="36"/>
        </w:rPr>
      </w:pPr>
      <w:r w:rsidRPr="00041CBE">
        <w:rPr>
          <w:rFonts w:ascii="TH SarabunPSK" w:hAnsi="TH SarabunPSK" w:cs="TH SarabunPSK"/>
          <w:b/>
          <w:sz w:val="36"/>
          <w:szCs w:val="36"/>
          <w:lang w:eastAsia="en-US" w:bidi="ar-SA"/>
        </w:rPr>
        <w:t>Text Recommended</w:t>
      </w:r>
    </w:p>
    <w:p w14:paraId="49236E93" w14:textId="18CFC5A1" w:rsidR="00722724" w:rsidRPr="0017396E" w:rsidRDefault="008C6346" w:rsidP="0017396E">
      <w:pPr>
        <w:pStyle w:val="ListParagraph"/>
        <w:numPr>
          <w:ilvl w:val="0"/>
          <w:numId w:val="31"/>
        </w:numPr>
        <w:rPr>
          <w:rFonts w:ascii="TH SarabunPSK" w:hAnsi="TH SarabunPSK" w:cs="TH SarabunPSK"/>
          <w:color w:val="000000"/>
        </w:rPr>
      </w:pPr>
      <w:proofErr w:type="spellStart"/>
      <w:r>
        <w:rPr>
          <w:rFonts w:ascii="TH SarabunPSK" w:hAnsi="TH SarabunPSK" w:cs="TH SarabunPSK"/>
          <w:color w:val="000000"/>
        </w:rPr>
        <w:t>Forouzan</w:t>
      </w:r>
      <w:proofErr w:type="spellEnd"/>
      <w:r>
        <w:rPr>
          <w:rFonts w:ascii="TH SarabunPSK" w:hAnsi="TH SarabunPSK" w:cs="TH SarabunPSK"/>
          <w:color w:val="000000"/>
        </w:rPr>
        <w:t>, B. A. (2007),</w:t>
      </w:r>
      <w:r w:rsidR="00B846B1" w:rsidRPr="0017396E">
        <w:rPr>
          <w:rFonts w:ascii="TH SarabunPSK" w:hAnsi="TH SarabunPSK" w:cs="TH SarabunPSK"/>
          <w:color w:val="000000"/>
        </w:rPr>
        <w:t xml:space="preserve"> </w:t>
      </w:r>
      <w:r w:rsidR="00B846B1" w:rsidRPr="0017396E">
        <w:rPr>
          <w:rFonts w:ascii="TH SarabunPSK" w:hAnsi="TH SarabunPSK" w:cs="TH SarabunPSK"/>
          <w:b/>
          <w:bCs/>
          <w:color w:val="000000"/>
        </w:rPr>
        <w:t>Data Communications and Networking</w:t>
      </w:r>
      <w:r w:rsidR="00722724" w:rsidRPr="0017396E">
        <w:rPr>
          <w:rFonts w:ascii="TH SarabunPSK" w:hAnsi="TH SarabunPSK" w:cs="TH SarabunPSK"/>
          <w:color w:val="000000"/>
        </w:rPr>
        <w:t>, McGraw-Hill, Inc.</w:t>
      </w:r>
    </w:p>
    <w:p w14:paraId="6F55C70E" w14:textId="455114D7" w:rsidR="00B846B1" w:rsidRPr="0017396E" w:rsidRDefault="00B846B1" w:rsidP="0017396E">
      <w:pPr>
        <w:pStyle w:val="ListParagraph"/>
        <w:numPr>
          <w:ilvl w:val="0"/>
          <w:numId w:val="31"/>
        </w:numPr>
        <w:rPr>
          <w:rFonts w:ascii="TH SarabunPSK" w:hAnsi="TH SarabunPSK" w:cs="TH SarabunPSK"/>
          <w:color w:val="000000"/>
        </w:rPr>
      </w:pPr>
      <w:proofErr w:type="spellStart"/>
      <w:r w:rsidRPr="0017396E">
        <w:rPr>
          <w:rFonts w:ascii="TH SarabunPSK" w:hAnsi="TH SarabunPSK" w:cs="TH SarabunPSK"/>
          <w:color w:val="000000"/>
        </w:rPr>
        <w:t>Forouzan</w:t>
      </w:r>
      <w:proofErr w:type="spellEnd"/>
      <w:r w:rsidRPr="0017396E">
        <w:rPr>
          <w:rFonts w:ascii="TH SarabunPSK" w:hAnsi="TH SarabunPSK" w:cs="TH SarabunPSK"/>
          <w:color w:val="000000"/>
        </w:rPr>
        <w:t>, B. A. (2002)</w:t>
      </w:r>
      <w:r w:rsidR="008C6346">
        <w:rPr>
          <w:rFonts w:ascii="TH SarabunPSK" w:hAnsi="TH SarabunPSK" w:cs="TH SarabunPSK"/>
          <w:color w:val="000000"/>
        </w:rPr>
        <w:t>,</w:t>
      </w:r>
      <w:r w:rsidRPr="0017396E">
        <w:rPr>
          <w:rFonts w:ascii="TH SarabunPSK" w:hAnsi="TH SarabunPSK" w:cs="TH SarabunPSK"/>
          <w:color w:val="000000"/>
        </w:rPr>
        <w:t> </w:t>
      </w:r>
      <w:r w:rsidRPr="0017396E">
        <w:rPr>
          <w:rFonts w:ascii="TH SarabunPSK" w:hAnsi="TH SarabunPSK" w:cs="TH SarabunPSK"/>
          <w:b/>
          <w:bCs/>
          <w:color w:val="000000"/>
        </w:rPr>
        <w:t xml:space="preserve">TCP/IP </w:t>
      </w:r>
      <w:r w:rsidR="008C6346">
        <w:rPr>
          <w:rFonts w:ascii="TH SarabunPSK" w:hAnsi="TH SarabunPSK" w:cs="TH SarabunPSK"/>
          <w:b/>
          <w:bCs/>
          <w:color w:val="000000"/>
        </w:rPr>
        <w:t>P</w:t>
      </w:r>
      <w:r w:rsidRPr="0017396E">
        <w:rPr>
          <w:rFonts w:ascii="TH SarabunPSK" w:hAnsi="TH SarabunPSK" w:cs="TH SarabunPSK"/>
          <w:b/>
          <w:bCs/>
          <w:color w:val="000000"/>
        </w:rPr>
        <w:t xml:space="preserve">rotocol </w:t>
      </w:r>
      <w:r w:rsidR="008C6346">
        <w:rPr>
          <w:rFonts w:ascii="TH SarabunPSK" w:hAnsi="TH SarabunPSK" w:cs="TH SarabunPSK"/>
          <w:b/>
          <w:bCs/>
          <w:color w:val="000000"/>
        </w:rPr>
        <w:t>S</w:t>
      </w:r>
      <w:r w:rsidRPr="0017396E">
        <w:rPr>
          <w:rFonts w:ascii="TH SarabunPSK" w:hAnsi="TH SarabunPSK" w:cs="TH SarabunPSK"/>
          <w:b/>
          <w:bCs/>
          <w:color w:val="000000"/>
        </w:rPr>
        <w:t>uite</w:t>
      </w:r>
      <w:r w:rsidR="00722724" w:rsidRPr="0017396E">
        <w:rPr>
          <w:rFonts w:ascii="TH SarabunPSK" w:hAnsi="TH SarabunPSK" w:cs="TH SarabunPSK"/>
          <w:color w:val="000000"/>
        </w:rPr>
        <w:t>, McGraw-Hill, Inc.</w:t>
      </w:r>
    </w:p>
    <w:p w14:paraId="48C25321" w14:textId="0693D98D" w:rsidR="00F678A0" w:rsidRPr="001B4719" w:rsidRDefault="000E7EDB" w:rsidP="00041CBE">
      <w:pPr>
        <w:ind w:left="720"/>
        <w:rPr>
          <w:rFonts w:ascii="TH SarabunPSK" w:hAnsi="TH SarabunPSK" w:cs="TH SarabunPSK"/>
          <w:color w:val="000000"/>
          <w:szCs w:val="26"/>
          <w:u w:color="0000F6"/>
          <w:lang w:eastAsia="en-US" w:bidi="ar-SA"/>
        </w:rPr>
      </w:pPr>
      <w:r w:rsidRPr="001B4719">
        <w:rPr>
          <w:rFonts w:ascii="TH SarabunPSK" w:hAnsi="TH SarabunPSK" w:cs="TH SarabunPSK"/>
          <w:color w:val="000000"/>
        </w:rPr>
        <w:br/>
      </w:r>
      <w:r w:rsidRPr="00041CBE">
        <w:rPr>
          <w:rFonts w:ascii="TH SarabunPSK" w:hAnsi="TH SarabunPSK" w:cs="TH SarabunPSK"/>
          <w:b/>
          <w:color w:val="000000"/>
          <w:sz w:val="36"/>
          <w:szCs w:val="36"/>
        </w:rPr>
        <w:t>Course Website</w:t>
      </w:r>
      <w:r w:rsidRPr="00041CBE">
        <w:rPr>
          <w:rFonts w:ascii="TH SarabunPSK" w:hAnsi="TH SarabunPSK" w:cs="TH SarabunPSK"/>
          <w:b/>
          <w:color w:val="000000"/>
          <w:sz w:val="36"/>
          <w:szCs w:val="36"/>
        </w:rPr>
        <w:br/>
      </w:r>
      <w:r w:rsidRPr="001B4719">
        <w:rPr>
          <w:rFonts w:ascii="TH SarabunPSK" w:hAnsi="TH SarabunPSK" w:cs="TH SarabunPSK"/>
          <w:bCs/>
          <w:color w:val="000000"/>
        </w:rPr>
        <w:t xml:space="preserve">Please check the course announcement all homework assignments will be post at the </w:t>
      </w:r>
      <w:r w:rsidR="00C932AA" w:rsidRPr="001B4719">
        <w:rPr>
          <w:rFonts w:ascii="TH SarabunPSK" w:hAnsi="TH SarabunPSK" w:cs="TH SarabunPSK"/>
          <w:bCs/>
          <w:color w:val="000000"/>
        </w:rPr>
        <w:t>following website</w:t>
      </w:r>
      <w:r w:rsidR="00041CBE">
        <w:rPr>
          <w:rFonts w:ascii="TH SarabunPSK" w:hAnsi="TH SarabunPSK" w:cs="TH SarabunPSK"/>
          <w:bCs/>
          <w:color w:val="000000"/>
        </w:rPr>
        <w:t xml:space="preserve">: </w:t>
      </w:r>
      <w:r w:rsidR="00F36BB8" w:rsidRPr="00F36BB8">
        <w:rPr>
          <w:rFonts w:ascii="TH SarabunPSK" w:hAnsi="TH SarabunPSK" w:cs="TH SarabunPSK"/>
          <w:color w:val="000000"/>
          <w:szCs w:val="26"/>
          <w:u w:color="0000F6"/>
          <w:lang w:eastAsia="en-US" w:bidi="ar-SA"/>
        </w:rPr>
        <w:t>https://www.facebook.com/groups/953361.Comp.Network.1.2020/</w:t>
      </w:r>
    </w:p>
    <w:p w14:paraId="61FBFA52" w14:textId="77777777" w:rsidR="001730AE" w:rsidRPr="001B4719" w:rsidRDefault="001730AE" w:rsidP="000E7EDB">
      <w:pPr>
        <w:rPr>
          <w:rFonts w:ascii="TH SarabunPSK" w:hAnsi="TH SarabunPSK" w:cs="TH SarabunPSK"/>
          <w:color w:val="000000"/>
        </w:rPr>
      </w:pPr>
    </w:p>
    <w:p w14:paraId="1ABEF3C2" w14:textId="77777777" w:rsidR="00D10FAD" w:rsidRPr="001B4719" w:rsidRDefault="00D10FAD" w:rsidP="000E7EDB">
      <w:pPr>
        <w:rPr>
          <w:rFonts w:ascii="TH SarabunPSK" w:hAnsi="TH SarabunPSK" w:cs="TH SarabunPSK"/>
          <w:color w:val="000000"/>
        </w:rPr>
      </w:pPr>
    </w:p>
    <w:p w14:paraId="2A9A1665" w14:textId="77777777" w:rsidR="00EF6E25" w:rsidRPr="001B4719" w:rsidRDefault="00EF6E25" w:rsidP="000E7EDB">
      <w:pPr>
        <w:rPr>
          <w:rFonts w:ascii="TH SarabunPSK" w:hAnsi="TH SarabunPSK" w:cs="TH SarabunPSK"/>
          <w:color w:val="000000"/>
        </w:rPr>
      </w:pPr>
    </w:p>
    <w:p w14:paraId="7459EE04" w14:textId="77777777" w:rsidR="00DF00CF" w:rsidRPr="001B4719" w:rsidRDefault="00DF00CF" w:rsidP="000E7EDB">
      <w:pPr>
        <w:rPr>
          <w:rFonts w:ascii="TH SarabunPSK" w:hAnsi="TH SarabunPSK" w:cs="TH SarabunPSK"/>
          <w:color w:val="000000"/>
        </w:rPr>
      </w:pPr>
    </w:p>
    <w:p w14:paraId="390CFAAD" w14:textId="77777777" w:rsidR="00DF00CF" w:rsidRDefault="00DF00CF" w:rsidP="000E7EDB">
      <w:pPr>
        <w:rPr>
          <w:rFonts w:ascii="TH SarabunPSK" w:hAnsi="TH SarabunPSK" w:cs="TH SarabunPSK"/>
          <w:color w:val="000000"/>
        </w:rPr>
      </w:pPr>
    </w:p>
    <w:p w14:paraId="4CBE76F0" w14:textId="77777777" w:rsidR="00122F0A" w:rsidRDefault="00122F0A" w:rsidP="000E7EDB">
      <w:pPr>
        <w:rPr>
          <w:rFonts w:ascii="TH SarabunPSK" w:hAnsi="TH SarabunPSK" w:cs="TH SarabunPSK"/>
          <w:color w:val="000000"/>
        </w:rPr>
      </w:pPr>
    </w:p>
    <w:p w14:paraId="41E5AC1B" w14:textId="77777777" w:rsidR="00122F0A" w:rsidRPr="001B4719" w:rsidRDefault="00122F0A" w:rsidP="000E7EDB">
      <w:pPr>
        <w:rPr>
          <w:rFonts w:ascii="TH SarabunPSK" w:hAnsi="TH SarabunPSK" w:cs="TH SarabunPSK"/>
          <w:color w:val="000000"/>
        </w:rPr>
      </w:pPr>
    </w:p>
    <w:p w14:paraId="41F995FD" w14:textId="0F4DC50F" w:rsidR="000E7EDB" w:rsidRPr="001B4719" w:rsidRDefault="000E7EDB" w:rsidP="00AD1EAB">
      <w:pPr>
        <w:outlineLvl w:val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Course Contents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3526"/>
        <w:gridCol w:w="940"/>
        <w:gridCol w:w="2219"/>
        <w:gridCol w:w="1380"/>
      </w:tblGrid>
      <w:tr w:rsidR="00122F0A" w:rsidRPr="00AF42A9" w14:paraId="49F1A75E" w14:textId="77777777" w:rsidTr="000B6D49">
        <w:trPr>
          <w:trHeight w:val="90"/>
        </w:trPr>
        <w:tc>
          <w:tcPr>
            <w:tcW w:w="787" w:type="pct"/>
            <w:vAlign w:val="bottom"/>
          </w:tcPr>
          <w:p w14:paraId="7CF7FA63" w14:textId="6937220B" w:rsidR="000E7EDB" w:rsidRPr="00AF42A9" w:rsidRDefault="00A11E71" w:rsidP="00AF42A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bookmarkStart w:id="1" w:name="_Hlk116704820"/>
            <w:r w:rsidRPr="00A11E71">
              <w:rPr>
                <w:rFonts w:ascii="TH SarabunPSK" w:hAnsi="TH SarabunPSK" w:cs="TH SarabunPSK"/>
                <w:b/>
                <w:bCs/>
              </w:rPr>
              <w:t>Clip Number</w:t>
            </w:r>
          </w:p>
        </w:tc>
        <w:tc>
          <w:tcPr>
            <w:tcW w:w="1842" w:type="pct"/>
            <w:vAlign w:val="bottom"/>
          </w:tcPr>
          <w:p w14:paraId="504DA17F" w14:textId="486912FF" w:rsidR="00F1086E" w:rsidRPr="00AF42A9" w:rsidRDefault="0017396E" w:rsidP="00AF42A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AF42A9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Topics</w:t>
            </w:r>
          </w:p>
        </w:tc>
        <w:tc>
          <w:tcPr>
            <w:tcW w:w="491" w:type="pct"/>
            <w:vAlign w:val="bottom"/>
          </w:tcPr>
          <w:p w14:paraId="4D3976F4" w14:textId="6C53864D" w:rsidR="000E7EDB" w:rsidRPr="00AF42A9" w:rsidRDefault="0017396E" w:rsidP="00AF42A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F42A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Hours</w:t>
            </w:r>
          </w:p>
        </w:tc>
        <w:tc>
          <w:tcPr>
            <w:tcW w:w="1159" w:type="pct"/>
            <w:vAlign w:val="bottom"/>
          </w:tcPr>
          <w:p w14:paraId="3095451C" w14:textId="44BD6FE8" w:rsidR="000E7EDB" w:rsidRPr="00AF42A9" w:rsidRDefault="0017396E" w:rsidP="00AF42A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F42A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Course Activities</w:t>
            </w:r>
          </w:p>
        </w:tc>
        <w:tc>
          <w:tcPr>
            <w:tcW w:w="721" w:type="pct"/>
            <w:vAlign w:val="bottom"/>
          </w:tcPr>
          <w:p w14:paraId="69890E2C" w14:textId="338F0C45" w:rsidR="000E7EDB" w:rsidRPr="00AF42A9" w:rsidRDefault="0017396E" w:rsidP="00AF42A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F42A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Lecturer</w:t>
            </w:r>
          </w:p>
        </w:tc>
      </w:tr>
      <w:tr w:rsidR="0017396E" w:rsidRPr="001B4719" w14:paraId="48A207CE" w14:textId="77777777" w:rsidTr="000B6D49">
        <w:trPr>
          <w:trHeight w:val="90"/>
        </w:trPr>
        <w:tc>
          <w:tcPr>
            <w:tcW w:w="787" w:type="pct"/>
          </w:tcPr>
          <w:p w14:paraId="3209DEE5" w14:textId="77777777" w:rsidR="0017396E" w:rsidRPr="001B4719" w:rsidRDefault="0017396E" w:rsidP="007D204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1</w:t>
            </w:r>
          </w:p>
          <w:p w14:paraId="4C65613A" w14:textId="775F4CEF" w:rsidR="0017396E" w:rsidRPr="001B4719" w:rsidRDefault="0017396E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1842" w:type="pct"/>
          </w:tcPr>
          <w:p w14:paraId="684FC640" w14:textId="3E7F0CF2" w:rsidR="0017396E" w:rsidRPr="001B4719" w:rsidRDefault="0017396E" w:rsidP="00164FEE">
            <w:pPr>
              <w:rPr>
                <w:rFonts w:ascii="TH SarabunPSK" w:hAnsi="TH SarabunPSK" w:cs="TH SarabunPSK"/>
                <w:color w:val="000000"/>
              </w:rPr>
            </w:pPr>
            <w:r w:rsidRPr="001B4719">
              <w:rPr>
                <w:rFonts w:ascii="TH SarabunPSK" w:hAnsi="TH SarabunPSK" w:cs="TH SarabunPSK"/>
                <w:color w:val="000000"/>
              </w:rPr>
              <w:t>Course Outline, and Reviews on Data Communication</w:t>
            </w:r>
          </w:p>
        </w:tc>
        <w:tc>
          <w:tcPr>
            <w:tcW w:w="491" w:type="pct"/>
          </w:tcPr>
          <w:p w14:paraId="57756E26" w14:textId="0913301F" w:rsidR="0017396E" w:rsidRPr="001B4719" w:rsidRDefault="0017396E" w:rsidP="0024455A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159" w:type="pct"/>
          </w:tcPr>
          <w:p w14:paraId="4F0F8D08" w14:textId="5632A12B" w:rsidR="0017396E" w:rsidRPr="001B4719" w:rsidRDefault="0017396E" w:rsidP="000E7EDB">
            <w:pPr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Lecture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 w:rsidR="000B6D49">
              <w:rPr>
                <w:rFonts w:ascii="TH SarabunPSK" w:hAnsi="TH SarabunPSK" w:cs="TH SarabunPSK"/>
              </w:rPr>
              <w:t>and</w:t>
            </w:r>
            <w:r w:rsidR="00672A25">
              <w:rPr>
                <w:rFonts w:ascii="TH SarabunPSK" w:hAnsi="TH SarabunPSK" w:cs="TH SarabunPSK"/>
                <w:cs/>
              </w:rPr>
              <w:t xml:space="preserve"> </w:t>
            </w:r>
            <w:r w:rsidR="00672A25"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</w:p>
        </w:tc>
        <w:tc>
          <w:tcPr>
            <w:tcW w:w="721" w:type="pct"/>
          </w:tcPr>
          <w:p w14:paraId="22A254F5" w14:textId="25A8DDDA" w:rsidR="0017396E" w:rsidRPr="001B4719" w:rsidRDefault="00E35F46" w:rsidP="0076338D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17396E" w:rsidRPr="001B4719" w14:paraId="18F1CF58" w14:textId="77777777" w:rsidTr="000B6D49">
        <w:tc>
          <w:tcPr>
            <w:tcW w:w="787" w:type="pct"/>
          </w:tcPr>
          <w:p w14:paraId="04F81C84" w14:textId="62F038B7" w:rsidR="0017396E" w:rsidRPr="001B4719" w:rsidRDefault="0017396E" w:rsidP="0076338D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 xml:space="preserve">2 </w:t>
            </w:r>
          </w:p>
        </w:tc>
        <w:tc>
          <w:tcPr>
            <w:tcW w:w="1842" w:type="pct"/>
          </w:tcPr>
          <w:p w14:paraId="3D6AA016" w14:textId="038AB819" w:rsidR="0017396E" w:rsidRPr="001B4719" w:rsidRDefault="0017396E" w:rsidP="00AA5245">
            <w:pPr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Introduction and Historical</w:t>
            </w:r>
            <w:r w:rsidR="00AE76F9">
              <w:rPr>
                <w:rFonts w:ascii="TH SarabunPSK" w:hAnsi="TH SarabunPSK" w:cs="TH SarabunPSK"/>
              </w:rPr>
              <w:t xml:space="preserve"> -</w:t>
            </w:r>
            <w:r w:rsidRPr="001B4719">
              <w:rPr>
                <w:rFonts w:ascii="TH SarabunPSK" w:hAnsi="TH SarabunPSK" w:cs="TH SarabunPSK"/>
              </w:rPr>
              <w:t xml:space="preserve"> Background of Computer Networking</w:t>
            </w:r>
          </w:p>
        </w:tc>
        <w:tc>
          <w:tcPr>
            <w:tcW w:w="491" w:type="pct"/>
          </w:tcPr>
          <w:p w14:paraId="3E8C454F" w14:textId="77777777" w:rsidR="0017396E" w:rsidRPr="001B4719" w:rsidRDefault="0017396E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159" w:type="pct"/>
          </w:tcPr>
          <w:p w14:paraId="264BAEF5" w14:textId="7F1EE329" w:rsidR="0017396E" w:rsidRPr="001B4719" w:rsidRDefault="0017396E" w:rsidP="004642DD">
            <w:pPr>
              <w:rPr>
                <w:rFonts w:ascii="TH SarabunPSK" w:hAnsi="TH SarabunPSK" w:cs="TH SarabunPSK"/>
                <w:cs/>
              </w:rPr>
            </w:pPr>
            <w:r w:rsidRPr="001B4719">
              <w:rPr>
                <w:rFonts w:ascii="TH SarabunPSK" w:hAnsi="TH SarabunPSK" w:cs="TH SarabunPSK"/>
              </w:rPr>
              <w:t>Lecture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 w:rsidR="000B6D49">
              <w:rPr>
                <w:rFonts w:ascii="TH SarabunPSK" w:hAnsi="TH SarabunPSK" w:cs="TH SarabunPSK"/>
              </w:rPr>
              <w:t>and</w:t>
            </w:r>
            <w:r w:rsidR="00672A25">
              <w:rPr>
                <w:rFonts w:ascii="TH SarabunPSK" w:hAnsi="TH SarabunPSK" w:cs="TH SarabunPSK"/>
                <w:cs/>
              </w:rPr>
              <w:t xml:space="preserve"> </w:t>
            </w:r>
            <w:r w:rsidR="00672A25"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721" w:type="pct"/>
          </w:tcPr>
          <w:p w14:paraId="4083BCE1" w14:textId="4AF54F00" w:rsidR="0017396E" w:rsidRPr="001B4719" w:rsidRDefault="00E35F46" w:rsidP="007D204B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17396E" w:rsidRPr="001B4719" w14:paraId="5185AF28" w14:textId="77777777" w:rsidTr="0035095B">
        <w:trPr>
          <w:trHeight w:val="671"/>
        </w:trPr>
        <w:tc>
          <w:tcPr>
            <w:tcW w:w="787" w:type="pct"/>
          </w:tcPr>
          <w:p w14:paraId="0FAC2103" w14:textId="77777777" w:rsidR="0017396E" w:rsidRPr="001B4719" w:rsidRDefault="0017396E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3</w:t>
            </w:r>
          </w:p>
          <w:p w14:paraId="597B32DA" w14:textId="5C11EBA9" w:rsidR="0017396E" w:rsidRPr="001B4719" w:rsidRDefault="0017396E" w:rsidP="00AA5245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842" w:type="pct"/>
          </w:tcPr>
          <w:p w14:paraId="665AA8F7" w14:textId="54C45771" w:rsidR="0017396E" w:rsidRPr="001B4719" w:rsidRDefault="0017396E" w:rsidP="00AA5245">
            <w:pPr>
              <w:rPr>
                <w:rFonts w:ascii="TH SarabunPSK" w:hAnsi="TH SarabunPSK" w:cs="TH SarabunPSK"/>
                <w:color w:val="000000"/>
              </w:rPr>
            </w:pPr>
            <w:r w:rsidRPr="001B4719">
              <w:rPr>
                <w:rFonts w:ascii="TH SarabunPSK" w:hAnsi="TH SarabunPSK" w:cs="TH SarabunPSK"/>
                <w:color w:val="000000"/>
              </w:rPr>
              <w:t>Internet Model</w:t>
            </w:r>
            <w:r w:rsidR="00C33332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B4719">
              <w:rPr>
                <w:rFonts w:ascii="TH SarabunPSK" w:hAnsi="TH SarabunPSK" w:cs="TH SarabunPSK"/>
                <w:color w:val="000000"/>
              </w:rPr>
              <w:t xml:space="preserve">and Transmission Media </w:t>
            </w:r>
          </w:p>
        </w:tc>
        <w:tc>
          <w:tcPr>
            <w:tcW w:w="491" w:type="pct"/>
          </w:tcPr>
          <w:p w14:paraId="3F10E86B" w14:textId="77777777" w:rsidR="0017396E" w:rsidRPr="001B4719" w:rsidRDefault="0017396E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159" w:type="pct"/>
          </w:tcPr>
          <w:p w14:paraId="06B11ECD" w14:textId="4209C073" w:rsidR="0017396E" w:rsidRPr="001B4719" w:rsidRDefault="0017396E" w:rsidP="00672A25">
            <w:pPr>
              <w:rPr>
                <w:rFonts w:ascii="TH SarabunPSK" w:hAnsi="TH SarabunPSK" w:cs="TH SarabunPSK"/>
                <w:cs/>
              </w:rPr>
            </w:pPr>
            <w:r w:rsidRPr="001B4719">
              <w:rPr>
                <w:rFonts w:ascii="TH SarabunPSK" w:hAnsi="TH SarabunPSK" w:cs="TH SarabunPSK"/>
              </w:rPr>
              <w:t>Lecture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 w:rsidR="000B6D49">
              <w:rPr>
                <w:rFonts w:ascii="TH SarabunPSK" w:hAnsi="TH SarabunPSK" w:cs="TH SarabunPSK"/>
              </w:rPr>
              <w:t>and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 w:rsidR="00672A25"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721" w:type="pct"/>
          </w:tcPr>
          <w:p w14:paraId="53F74E5A" w14:textId="3E6C00BC" w:rsidR="0017396E" w:rsidRPr="001B4719" w:rsidRDefault="00E35F46" w:rsidP="007D204B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17396E" w:rsidRPr="001B4719" w14:paraId="6F81A646" w14:textId="77777777" w:rsidTr="000B6D49">
        <w:tc>
          <w:tcPr>
            <w:tcW w:w="787" w:type="pct"/>
          </w:tcPr>
          <w:p w14:paraId="109D70EB" w14:textId="77777777" w:rsidR="0017396E" w:rsidRPr="001B4719" w:rsidRDefault="0017396E" w:rsidP="004642DD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4</w:t>
            </w:r>
          </w:p>
          <w:p w14:paraId="0301A39E" w14:textId="691015E8" w:rsidR="0017396E" w:rsidRPr="001B4719" w:rsidRDefault="0017396E" w:rsidP="0076338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842" w:type="pct"/>
          </w:tcPr>
          <w:p w14:paraId="70EE995F" w14:textId="77777777" w:rsidR="0017396E" w:rsidRPr="001B4719" w:rsidRDefault="0017396E" w:rsidP="00AA5245">
            <w:pPr>
              <w:rPr>
                <w:rFonts w:ascii="TH SarabunPSK" w:hAnsi="TH SarabunPSK" w:cs="TH SarabunPSK"/>
                <w:color w:val="000000"/>
              </w:rPr>
            </w:pPr>
            <w:r w:rsidRPr="001B4719">
              <w:rPr>
                <w:rFonts w:ascii="TH SarabunPSK" w:hAnsi="TH SarabunPSK" w:cs="TH SarabunPSK"/>
                <w:color w:val="000000"/>
              </w:rPr>
              <w:t>Datalink Layer Technologies</w:t>
            </w:r>
          </w:p>
        </w:tc>
        <w:tc>
          <w:tcPr>
            <w:tcW w:w="491" w:type="pct"/>
          </w:tcPr>
          <w:p w14:paraId="0C7EBB77" w14:textId="77777777" w:rsidR="0017396E" w:rsidRPr="001B4719" w:rsidRDefault="0017396E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159" w:type="pct"/>
          </w:tcPr>
          <w:p w14:paraId="74EA88A3" w14:textId="399D744D" w:rsidR="0017396E" w:rsidRPr="001B4719" w:rsidRDefault="0017396E" w:rsidP="000B6D49">
            <w:pPr>
              <w:rPr>
                <w:rFonts w:ascii="TH SarabunPSK" w:hAnsi="TH SarabunPSK" w:cs="TH SarabunPSK"/>
                <w:cs/>
              </w:rPr>
            </w:pPr>
            <w:r w:rsidRPr="001B4719">
              <w:rPr>
                <w:rFonts w:ascii="TH SarabunPSK" w:hAnsi="TH SarabunPSK" w:cs="TH SarabunPSK"/>
              </w:rPr>
              <w:t>Lecture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 w:rsidR="000B6D49">
              <w:rPr>
                <w:rFonts w:ascii="TH SarabunPSK" w:hAnsi="TH SarabunPSK" w:cs="TH SarabunPSK"/>
              </w:rPr>
              <w:t>and</w:t>
            </w:r>
            <w:r w:rsidR="00672A25">
              <w:rPr>
                <w:rFonts w:ascii="TH SarabunPSK" w:hAnsi="TH SarabunPSK" w:cs="TH SarabunPSK"/>
                <w:cs/>
              </w:rPr>
              <w:t xml:space="preserve"> </w:t>
            </w:r>
            <w:r w:rsidR="00672A25"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721" w:type="pct"/>
          </w:tcPr>
          <w:p w14:paraId="6488CF32" w14:textId="4D812BB5" w:rsidR="0017396E" w:rsidRPr="001B4719" w:rsidRDefault="00E35F46" w:rsidP="007D204B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17396E" w:rsidRPr="001B4719" w14:paraId="6E0C4962" w14:textId="77777777" w:rsidTr="0024388C">
        <w:trPr>
          <w:trHeight w:val="810"/>
        </w:trPr>
        <w:tc>
          <w:tcPr>
            <w:tcW w:w="787" w:type="pct"/>
            <w:tcBorders>
              <w:bottom w:val="single" w:sz="4" w:space="0" w:color="auto"/>
            </w:tcBorders>
          </w:tcPr>
          <w:p w14:paraId="5BD4C7F6" w14:textId="47FEB243" w:rsidR="0017396E" w:rsidRPr="001B4719" w:rsidRDefault="00A11E71" w:rsidP="000E7ED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  <w:p w14:paraId="0D07FE03" w14:textId="19868DDA" w:rsidR="0017396E" w:rsidRPr="001B4719" w:rsidRDefault="0017396E" w:rsidP="003C5B23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842" w:type="pct"/>
            <w:tcBorders>
              <w:bottom w:val="single" w:sz="4" w:space="0" w:color="auto"/>
            </w:tcBorders>
          </w:tcPr>
          <w:p w14:paraId="06A8842C" w14:textId="77777777" w:rsidR="0017396E" w:rsidRPr="001B4719" w:rsidRDefault="0017396E" w:rsidP="0024455A">
            <w:pPr>
              <w:rPr>
                <w:rFonts w:ascii="TH SarabunPSK" w:hAnsi="TH SarabunPSK" w:cs="TH SarabunPSK"/>
                <w:color w:val="000000"/>
                <w:u w:val="single"/>
              </w:rPr>
            </w:pPr>
            <w:r w:rsidRPr="001B4719">
              <w:rPr>
                <w:rFonts w:ascii="TH SarabunPSK" w:hAnsi="TH SarabunPSK" w:cs="TH SarabunPSK"/>
                <w:color w:val="000000"/>
              </w:rPr>
              <w:t>Internet Protocol (IP) and its Supporting Protocols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09E33F9D" w14:textId="77777777" w:rsidR="0017396E" w:rsidRPr="001B4719" w:rsidRDefault="0017396E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159" w:type="pct"/>
            <w:tcBorders>
              <w:bottom w:val="single" w:sz="4" w:space="0" w:color="auto"/>
            </w:tcBorders>
          </w:tcPr>
          <w:p w14:paraId="6E0C2347" w14:textId="16BD454A" w:rsidR="0017396E" w:rsidRPr="001B4719" w:rsidRDefault="0017396E" w:rsidP="00672A25">
            <w:pPr>
              <w:rPr>
                <w:rFonts w:ascii="TH SarabunPSK" w:hAnsi="TH SarabunPSK" w:cs="TH SarabunPSK"/>
                <w:cs/>
              </w:rPr>
            </w:pPr>
            <w:r w:rsidRPr="001B4719">
              <w:rPr>
                <w:rFonts w:ascii="TH SarabunPSK" w:hAnsi="TH SarabunPSK" w:cs="TH SarabunPSK"/>
              </w:rPr>
              <w:t>Lecture</w:t>
            </w:r>
            <w:r w:rsidR="00B83C07">
              <w:rPr>
                <w:rFonts w:ascii="TH SarabunPSK" w:hAnsi="TH SarabunPSK" w:cs="TH SarabunPSK"/>
              </w:rPr>
              <w:t xml:space="preserve">, </w:t>
            </w:r>
            <w:r w:rsidR="00672A25"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 w:rsidR="00B83C07">
              <w:rPr>
                <w:rFonts w:ascii="TH SarabunPSK" w:hAnsi="TH SarabunPSK" w:cs="TH SarabunPSK"/>
              </w:rPr>
              <w:t>and Tool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14:paraId="62B2524D" w14:textId="34166D66" w:rsidR="0017396E" w:rsidRPr="001B4719" w:rsidRDefault="00E35F46" w:rsidP="007D204B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17396E" w:rsidRPr="001B4719" w14:paraId="40F4A5F2" w14:textId="77777777" w:rsidTr="0017396E">
        <w:tc>
          <w:tcPr>
            <w:tcW w:w="5000" w:type="pct"/>
            <w:gridSpan w:val="5"/>
          </w:tcPr>
          <w:p w14:paraId="436CD358" w14:textId="4154801A" w:rsidR="0017396E" w:rsidRPr="001B4719" w:rsidRDefault="0017396E" w:rsidP="00936D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B4719">
              <w:rPr>
                <w:rFonts w:ascii="TH SarabunPSK" w:hAnsi="TH SarabunPSK" w:cs="TH SarabunPSK"/>
                <w:b/>
                <w:bCs/>
                <w:color w:val="000000"/>
              </w:rPr>
              <w:t>Midterm Examination</w:t>
            </w:r>
            <w:r w:rsidRPr="001B4719">
              <w:rPr>
                <w:rFonts w:ascii="TH SarabunPSK" w:hAnsi="TH SarabunPSK" w:cs="TH SarabunPSK"/>
                <w:b/>
                <w:bCs/>
              </w:rPr>
              <w:t xml:space="preserve"> </w:t>
            </w:r>
          </w:p>
        </w:tc>
      </w:tr>
      <w:tr w:rsidR="000B6D49" w:rsidRPr="001B4719" w14:paraId="00192D2B" w14:textId="77777777" w:rsidTr="000B6D49">
        <w:tc>
          <w:tcPr>
            <w:tcW w:w="787" w:type="pct"/>
          </w:tcPr>
          <w:p w14:paraId="048EF9A1" w14:textId="77777777" w:rsidR="000B6D49" w:rsidRPr="001B4719" w:rsidRDefault="000B6D49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9</w:t>
            </w:r>
          </w:p>
          <w:p w14:paraId="7C0B3840" w14:textId="110999A6" w:rsidR="000B6D49" w:rsidRPr="001B4719" w:rsidRDefault="000B6D49" w:rsidP="00BE457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842" w:type="pct"/>
          </w:tcPr>
          <w:p w14:paraId="4381F444" w14:textId="0855EA60" w:rsidR="000B6D49" w:rsidRPr="001B4719" w:rsidRDefault="0024388C" w:rsidP="00896F5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Routing and Routing Algorithms</w:t>
            </w:r>
          </w:p>
        </w:tc>
        <w:tc>
          <w:tcPr>
            <w:tcW w:w="491" w:type="pct"/>
          </w:tcPr>
          <w:p w14:paraId="6B84A313" w14:textId="6552E034" w:rsidR="000B6D49" w:rsidRPr="001B4719" w:rsidRDefault="00E16837" w:rsidP="000E7ED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4.5</w:t>
            </w:r>
          </w:p>
        </w:tc>
        <w:tc>
          <w:tcPr>
            <w:tcW w:w="1159" w:type="pct"/>
          </w:tcPr>
          <w:p w14:paraId="5A710FF4" w14:textId="1088D437" w:rsidR="000B6D49" w:rsidRPr="001B4719" w:rsidRDefault="000B6D49" w:rsidP="000E7EDB">
            <w:pPr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Lecture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and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721" w:type="pct"/>
          </w:tcPr>
          <w:p w14:paraId="3E7DEDD0" w14:textId="6ECF19B4" w:rsidR="000B6D49" w:rsidRPr="001B4719" w:rsidRDefault="00E35F46" w:rsidP="007D204B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0B6D49" w:rsidRPr="001B4719" w14:paraId="5230E68A" w14:textId="77777777" w:rsidTr="000B6D49">
        <w:tc>
          <w:tcPr>
            <w:tcW w:w="787" w:type="pct"/>
          </w:tcPr>
          <w:p w14:paraId="06BBA04D" w14:textId="30E2A08F" w:rsidR="000B6D49" w:rsidRPr="001B4719" w:rsidRDefault="00A11E71" w:rsidP="00A11E7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  <w:r w:rsidR="000B6D49" w:rsidRPr="001B4719">
              <w:rPr>
                <w:rFonts w:ascii="TH SarabunPSK" w:hAnsi="TH SarabunPSK" w:cs="TH SarabunPSK"/>
              </w:rPr>
              <w:br/>
            </w:r>
          </w:p>
        </w:tc>
        <w:tc>
          <w:tcPr>
            <w:tcW w:w="1842" w:type="pct"/>
          </w:tcPr>
          <w:p w14:paraId="67016098" w14:textId="77777777" w:rsidR="000B6D49" w:rsidRPr="001B4719" w:rsidRDefault="000B6D49" w:rsidP="007610EA">
            <w:pPr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Transport over IP</w:t>
            </w:r>
          </w:p>
        </w:tc>
        <w:tc>
          <w:tcPr>
            <w:tcW w:w="491" w:type="pct"/>
          </w:tcPr>
          <w:p w14:paraId="3AE39105" w14:textId="77777777" w:rsidR="000B6D49" w:rsidRPr="001B4719" w:rsidRDefault="000B6D49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159" w:type="pct"/>
          </w:tcPr>
          <w:p w14:paraId="5E840F5C" w14:textId="7043AD14" w:rsidR="000B6D49" w:rsidRPr="001B4719" w:rsidRDefault="000B6D49" w:rsidP="000E7EDB">
            <w:pPr>
              <w:rPr>
                <w:rFonts w:ascii="TH SarabunPSK" w:hAnsi="TH SarabunPSK" w:cs="TH SarabunPSK"/>
                <w:cs/>
              </w:rPr>
            </w:pPr>
            <w:r w:rsidRPr="001B4719">
              <w:rPr>
                <w:rFonts w:ascii="TH SarabunPSK" w:hAnsi="TH SarabunPSK" w:cs="TH SarabunPSK"/>
              </w:rPr>
              <w:t>Lecture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and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721" w:type="pct"/>
          </w:tcPr>
          <w:p w14:paraId="0B4E3416" w14:textId="06993341" w:rsidR="000B6D49" w:rsidRPr="001B4719" w:rsidRDefault="00E35F46" w:rsidP="007D204B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0B6D49" w:rsidRPr="001B4719" w14:paraId="27A79019" w14:textId="77777777" w:rsidTr="000B6D49">
        <w:tc>
          <w:tcPr>
            <w:tcW w:w="787" w:type="pct"/>
          </w:tcPr>
          <w:p w14:paraId="39091EF7" w14:textId="4853B5D1" w:rsidR="000B6D49" w:rsidRPr="001B4719" w:rsidRDefault="00A11E71" w:rsidP="00A11E7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  <w:r w:rsidR="000B6D49" w:rsidRPr="001B4719">
              <w:rPr>
                <w:rFonts w:ascii="TH SarabunPSK" w:hAnsi="TH SarabunPSK" w:cs="TH SarabunPSK"/>
              </w:rPr>
              <w:br/>
            </w:r>
          </w:p>
        </w:tc>
        <w:tc>
          <w:tcPr>
            <w:tcW w:w="1842" w:type="pct"/>
          </w:tcPr>
          <w:p w14:paraId="2DF5B39C" w14:textId="5EB253AE" w:rsidR="000B6D49" w:rsidRPr="001B4719" w:rsidRDefault="000B6D49" w:rsidP="00AD5FF5">
            <w:pPr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  <w:color w:val="000000"/>
              </w:rPr>
              <w:t>Application Layer</w:t>
            </w:r>
          </w:p>
        </w:tc>
        <w:tc>
          <w:tcPr>
            <w:tcW w:w="491" w:type="pct"/>
          </w:tcPr>
          <w:p w14:paraId="45F84542" w14:textId="77777777" w:rsidR="000B6D49" w:rsidRPr="001B4719" w:rsidRDefault="000B6D49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7.5</w:t>
            </w:r>
          </w:p>
          <w:p w14:paraId="6085C9CB" w14:textId="77777777" w:rsidR="000B6D49" w:rsidRPr="001B4719" w:rsidRDefault="000B6D49" w:rsidP="008F3A9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59" w:type="pct"/>
          </w:tcPr>
          <w:p w14:paraId="079B6244" w14:textId="6ADE7671" w:rsidR="000B6D49" w:rsidRPr="001B4719" w:rsidRDefault="000B6D49" w:rsidP="000E7EDB">
            <w:pPr>
              <w:rPr>
                <w:rFonts w:ascii="TH SarabunPSK" w:hAnsi="TH SarabunPSK" w:cs="TH SarabunPSK"/>
                <w:cs/>
              </w:rPr>
            </w:pPr>
            <w:r w:rsidRPr="001B4719">
              <w:rPr>
                <w:rFonts w:ascii="TH SarabunPSK" w:hAnsi="TH SarabunPSK" w:cs="TH SarabunPSK"/>
              </w:rPr>
              <w:t>Lecture,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  <w:r>
              <w:rPr>
                <w:rFonts w:ascii="TH SarabunPSK" w:hAnsi="TH SarabunPSK" w:cs="TH SarabunPSK"/>
              </w:rPr>
              <w:t>, and T</w:t>
            </w:r>
            <w:r w:rsidRPr="001B4719">
              <w:rPr>
                <w:rFonts w:ascii="TH SarabunPSK" w:hAnsi="TH SarabunPSK" w:cs="TH SarabunPSK"/>
              </w:rPr>
              <w:t>ool</w:t>
            </w:r>
          </w:p>
        </w:tc>
        <w:tc>
          <w:tcPr>
            <w:tcW w:w="721" w:type="pct"/>
          </w:tcPr>
          <w:p w14:paraId="6F15854B" w14:textId="1F7F9E6A" w:rsidR="000B6D49" w:rsidRPr="001B4719" w:rsidRDefault="00E35F46" w:rsidP="000E7EDB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0B6D49" w:rsidRPr="001B4719" w14:paraId="6291F64D" w14:textId="77777777" w:rsidTr="000B6D49">
        <w:tc>
          <w:tcPr>
            <w:tcW w:w="787" w:type="pct"/>
          </w:tcPr>
          <w:p w14:paraId="624FE0AD" w14:textId="2BEB0433" w:rsidR="000B6D49" w:rsidRPr="001B4719" w:rsidRDefault="00A11E71" w:rsidP="00A11E7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  <w:r w:rsidR="000B6D49" w:rsidRPr="001B4719">
              <w:rPr>
                <w:rFonts w:ascii="TH SarabunPSK" w:hAnsi="TH SarabunPSK" w:cs="TH SarabunPSK"/>
              </w:rPr>
              <w:br/>
            </w:r>
          </w:p>
        </w:tc>
        <w:tc>
          <w:tcPr>
            <w:tcW w:w="1842" w:type="pct"/>
          </w:tcPr>
          <w:p w14:paraId="2D6B45A2" w14:textId="77777777" w:rsidR="000B6D49" w:rsidRPr="001B4719" w:rsidRDefault="000B6D49" w:rsidP="00497484">
            <w:pPr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Internet Security</w:t>
            </w:r>
          </w:p>
        </w:tc>
        <w:tc>
          <w:tcPr>
            <w:tcW w:w="491" w:type="pct"/>
          </w:tcPr>
          <w:p w14:paraId="075B2A34" w14:textId="77777777" w:rsidR="000B6D49" w:rsidRPr="001B4719" w:rsidRDefault="000B6D49" w:rsidP="000E7EDB">
            <w:pPr>
              <w:jc w:val="center"/>
              <w:rPr>
                <w:rFonts w:ascii="TH SarabunPSK" w:hAnsi="TH SarabunPSK" w:cs="TH SarabunPSK"/>
              </w:rPr>
            </w:pPr>
            <w:r w:rsidRPr="001B4719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159" w:type="pct"/>
          </w:tcPr>
          <w:p w14:paraId="64ABE0C7" w14:textId="6E1B2693" w:rsidR="000B6D49" w:rsidRPr="001B4719" w:rsidRDefault="000B6D49" w:rsidP="000E7EDB">
            <w:pPr>
              <w:rPr>
                <w:rFonts w:ascii="TH SarabunPSK" w:hAnsi="TH SarabunPSK" w:cs="TH SarabunPSK"/>
                <w:cs/>
              </w:rPr>
            </w:pPr>
            <w:r w:rsidRPr="001B4719">
              <w:rPr>
                <w:rFonts w:ascii="TH SarabunPSK" w:hAnsi="TH SarabunPSK" w:cs="TH SarabunPSK"/>
              </w:rPr>
              <w:t>Lecture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and</w:t>
            </w:r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D</w:t>
            </w:r>
            <w:proofErr w:type="spellStart"/>
            <w:r w:rsidRPr="001B4719">
              <w:rPr>
                <w:rFonts w:ascii="TH SarabunPSK" w:hAnsi="TH SarabunPSK" w:cs="TH SarabunPSK"/>
                <w:cs/>
              </w:rPr>
              <w:t>iscussion</w:t>
            </w:r>
            <w:proofErr w:type="spellEnd"/>
            <w:r w:rsidRPr="001B4719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721" w:type="pct"/>
          </w:tcPr>
          <w:p w14:paraId="30DB27C8" w14:textId="09C7CA7D" w:rsidR="000B6D49" w:rsidRPr="001B4719" w:rsidRDefault="00E35F46">
            <w:pPr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Phudinan</w:t>
            </w:r>
            <w:proofErr w:type="spellEnd"/>
          </w:p>
        </w:tc>
      </w:tr>
      <w:tr w:rsidR="000B6D49" w:rsidRPr="001B4719" w14:paraId="3FB0B352" w14:textId="77777777" w:rsidTr="0017396E">
        <w:tc>
          <w:tcPr>
            <w:tcW w:w="5000" w:type="pct"/>
            <w:gridSpan w:val="5"/>
          </w:tcPr>
          <w:p w14:paraId="5CD3AD6A" w14:textId="56C216CC" w:rsidR="000B6D49" w:rsidRPr="001B4719" w:rsidRDefault="000B6D49" w:rsidP="00936D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B4719">
              <w:rPr>
                <w:rFonts w:ascii="TH SarabunPSK" w:hAnsi="TH SarabunPSK" w:cs="TH SarabunPSK"/>
                <w:b/>
                <w:bCs/>
              </w:rPr>
              <w:t>Final Examination</w:t>
            </w:r>
          </w:p>
        </w:tc>
      </w:tr>
      <w:tr w:rsidR="000B6D49" w:rsidRPr="001B4719" w14:paraId="2E28F905" w14:textId="77777777" w:rsidTr="0017396E">
        <w:tc>
          <w:tcPr>
            <w:tcW w:w="5000" w:type="pct"/>
            <w:gridSpan w:val="5"/>
          </w:tcPr>
          <w:p w14:paraId="78DC1545" w14:textId="77777777" w:rsidR="000B6D49" w:rsidRPr="001B4719" w:rsidRDefault="000B6D49" w:rsidP="004900B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B4719">
              <w:rPr>
                <w:rFonts w:ascii="TH SarabunPSK" w:hAnsi="TH SarabunPSK" w:cs="TH SarabunPSK"/>
                <w:b/>
                <w:bCs/>
              </w:rPr>
              <w:t>Total 45 Hours</w:t>
            </w:r>
          </w:p>
        </w:tc>
      </w:tr>
    </w:tbl>
    <w:bookmarkEnd w:id="1"/>
    <w:p w14:paraId="74E5FF84" w14:textId="77777777" w:rsidR="000E7EDB" w:rsidRPr="001B4719" w:rsidRDefault="000E7EDB" w:rsidP="000E7EDB">
      <w:pPr>
        <w:ind w:firstLine="720"/>
        <w:rPr>
          <w:rFonts w:ascii="TH SarabunPSK" w:hAnsi="TH SarabunPSK" w:cs="TH SarabunPSK"/>
          <w:i/>
          <w:iCs/>
        </w:rPr>
      </w:pPr>
      <w:r w:rsidRPr="001B4719">
        <w:rPr>
          <w:rFonts w:ascii="TH SarabunPSK" w:hAnsi="TH SarabunPSK" w:cs="TH SarabunPSK"/>
          <w:i/>
          <w:iCs/>
          <w:u w:val="single"/>
        </w:rPr>
        <w:t>Note</w:t>
      </w:r>
      <w:r w:rsidRPr="001B4719">
        <w:rPr>
          <w:rFonts w:ascii="TH SarabunPSK" w:hAnsi="TH SarabunPSK" w:cs="TH SarabunPSK"/>
          <w:i/>
          <w:iCs/>
        </w:rPr>
        <w:t>: Some topics of the contents might be subject to change or add</w:t>
      </w:r>
      <w:r w:rsidR="00502895" w:rsidRPr="001B4719">
        <w:rPr>
          <w:rFonts w:ascii="TH SarabunPSK" w:hAnsi="TH SarabunPSK" w:cs="TH SarabunPSK"/>
          <w:i/>
          <w:iCs/>
        </w:rPr>
        <w:t>. The notice will be announced in the course website</w:t>
      </w:r>
      <w:r w:rsidRPr="001B4719">
        <w:rPr>
          <w:rFonts w:ascii="TH SarabunPSK" w:hAnsi="TH SarabunPSK" w:cs="TH SarabunPSK"/>
          <w:i/>
          <w:iCs/>
        </w:rPr>
        <w:t>.</w:t>
      </w:r>
    </w:p>
    <w:p w14:paraId="36886ED4" w14:textId="77777777" w:rsidR="006052CF" w:rsidRPr="001B4719" w:rsidRDefault="006052CF" w:rsidP="000E7EDB">
      <w:pPr>
        <w:rPr>
          <w:rFonts w:ascii="TH SarabunPSK" w:hAnsi="TH SarabunPSK" w:cs="TH SarabunPSK"/>
        </w:rPr>
      </w:pPr>
    </w:p>
    <w:p w14:paraId="2B1088DE" w14:textId="71802941" w:rsidR="000E7EDB" w:rsidRPr="001B4719" w:rsidRDefault="000E7EDB" w:rsidP="00AD1EAB">
      <w:pPr>
        <w:outlineLvl w:val="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Course Work</w:t>
      </w:r>
      <w:r w:rsidR="00EC534F" w:rsidRPr="001B4719">
        <w:rPr>
          <w:rFonts w:ascii="TH SarabunPSK" w:hAnsi="TH SarabunPSK" w:cs="TH SarabunPSK"/>
        </w:rPr>
        <w:t xml:space="preserve"> </w:t>
      </w:r>
    </w:p>
    <w:p w14:paraId="345F7BEC" w14:textId="77777777" w:rsidR="000E7EDB" w:rsidRPr="0018353F" w:rsidRDefault="000E7EDB" w:rsidP="0018353F">
      <w:pPr>
        <w:pStyle w:val="ListParagraph"/>
        <w:numPr>
          <w:ilvl w:val="0"/>
          <w:numId w:val="22"/>
        </w:numPr>
        <w:rPr>
          <w:rFonts w:ascii="TH SarabunPSK" w:hAnsi="TH SarabunPSK" w:cs="TH SarabunPSK"/>
        </w:rPr>
      </w:pPr>
      <w:r w:rsidRPr="0018353F">
        <w:rPr>
          <w:rFonts w:ascii="TH SarabunPSK" w:hAnsi="TH SarabunPSK" w:cs="TH SarabunPSK"/>
        </w:rPr>
        <w:t xml:space="preserve">Lectures </w:t>
      </w:r>
    </w:p>
    <w:p w14:paraId="4E21ED51" w14:textId="77777777" w:rsidR="000E7EDB" w:rsidRDefault="00270D51" w:rsidP="0018353F">
      <w:pPr>
        <w:pStyle w:val="ListParagraph"/>
        <w:numPr>
          <w:ilvl w:val="0"/>
          <w:numId w:val="22"/>
        </w:numPr>
        <w:rPr>
          <w:rFonts w:ascii="TH SarabunPSK" w:hAnsi="TH SarabunPSK" w:cs="TH SarabunPSK"/>
        </w:rPr>
      </w:pPr>
      <w:r w:rsidRPr="0018353F">
        <w:rPr>
          <w:rFonts w:ascii="TH SarabunPSK" w:hAnsi="TH SarabunPSK" w:cs="TH SarabunPSK"/>
        </w:rPr>
        <w:t>Assignments</w:t>
      </w:r>
    </w:p>
    <w:p w14:paraId="01BB1386" w14:textId="4405508C" w:rsidR="0017396E" w:rsidRPr="0018353F" w:rsidRDefault="00AF42A9" w:rsidP="0018353F">
      <w:pPr>
        <w:pStyle w:val="ListParagraph"/>
        <w:numPr>
          <w:ilvl w:val="0"/>
          <w:numId w:val="22"/>
        </w:num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Quizzes</w:t>
      </w:r>
    </w:p>
    <w:p w14:paraId="069A1B70" w14:textId="264D4C5A" w:rsidR="000E7EDB" w:rsidRDefault="00A11E71" w:rsidP="0018353F">
      <w:pPr>
        <w:pStyle w:val="ListParagraph"/>
        <w:numPr>
          <w:ilvl w:val="0"/>
          <w:numId w:val="22"/>
        </w:num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Online</w:t>
      </w:r>
      <w:r w:rsidR="00287AC6" w:rsidRPr="0018353F">
        <w:rPr>
          <w:rFonts w:ascii="TH SarabunPSK" w:hAnsi="TH SarabunPSK" w:cs="TH SarabunPSK"/>
        </w:rPr>
        <w:t xml:space="preserve"> midterm and final </w:t>
      </w:r>
      <w:r w:rsidR="00EA4F41" w:rsidRPr="0018353F">
        <w:rPr>
          <w:rFonts w:ascii="TH SarabunPSK" w:hAnsi="TH SarabunPSK" w:cs="TH SarabunPSK"/>
        </w:rPr>
        <w:t>examinations</w:t>
      </w:r>
    </w:p>
    <w:p w14:paraId="7710802C" w14:textId="77777777" w:rsidR="0017396E" w:rsidRPr="0018353F" w:rsidRDefault="0017396E" w:rsidP="0017396E">
      <w:pPr>
        <w:pStyle w:val="ListParagraph"/>
        <w:rPr>
          <w:rFonts w:ascii="TH SarabunPSK" w:hAnsi="TH SarabunPSK" w:cs="TH SarabunPSK"/>
        </w:rPr>
      </w:pPr>
    </w:p>
    <w:p w14:paraId="611B5773" w14:textId="0BCE5BC2" w:rsidR="000E7EDB" w:rsidRPr="001B4719" w:rsidRDefault="000E7EDB" w:rsidP="00AD1EAB">
      <w:pPr>
        <w:outlineLvl w:val="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Grading System</w:t>
      </w:r>
      <w:r w:rsidRPr="001B4719">
        <w:rPr>
          <w:rFonts w:ascii="TH SarabunPSK" w:hAnsi="TH SarabunPSK" w:cs="TH SarabunPSK"/>
        </w:rPr>
        <w:t xml:space="preserve"> </w:t>
      </w:r>
    </w:p>
    <w:p w14:paraId="463268EB" w14:textId="77777777" w:rsidR="00EF6E25" w:rsidRPr="0018353F" w:rsidRDefault="00EF6E25" w:rsidP="0018353F">
      <w:pPr>
        <w:pStyle w:val="ListParagraph"/>
        <w:numPr>
          <w:ilvl w:val="0"/>
          <w:numId w:val="23"/>
        </w:numPr>
        <w:rPr>
          <w:rFonts w:ascii="TH SarabunPSK" w:hAnsi="TH SarabunPSK" w:cs="TH SarabunPSK"/>
        </w:rPr>
      </w:pPr>
      <w:r w:rsidRPr="0018353F">
        <w:rPr>
          <w:rFonts w:ascii="TH SarabunPSK" w:hAnsi="TH SarabunPSK" w:cs="TH SarabunPSK"/>
        </w:rPr>
        <w:t>Attendance and Class Participation</w:t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  <w:b/>
          <w:bCs/>
          <w:i/>
          <w:iCs/>
        </w:rPr>
        <w:t>10%</w:t>
      </w:r>
    </w:p>
    <w:p w14:paraId="16EFE4C0" w14:textId="77777777" w:rsidR="00C255C8" w:rsidRPr="0018353F" w:rsidRDefault="00C255C8" w:rsidP="0018353F">
      <w:pPr>
        <w:pStyle w:val="ListParagraph"/>
        <w:numPr>
          <w:ilvl w:val="0"/>
          <w:numId w:val="23"/>
        </w:numPr>
        <w:rPr>
          <w:rFonts w:ascii="TH SarabunPSK" w:hAnsi="TH SarabunPSK" w:cs="TH SarabunPSK"/>
        </w:rPr>
      </w:pPr>
      <w:r w:rsidRPr="0018353F">
        <w:rPr>
          <w:rFonts w:ascii="TH SarabunPSK" w:hAnsi="TH SarabunPSK" w:cs="TH SarabunPSK"/>
        </w:rPr>
        <w:t>Assignments</w:t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  <w:b/>
          <w:bCs/>
          <w:i/>
          <w:iCs/>
        </w:rPr>
        <w:tab/>
      </w:r>
      <w:r w:rsidRPr="0018353F">
        <w:rPr>
          <w:rFonts w:ascii="TH SarabunPSK" w:hAnsi="TH SarabunPSK" w:cs="TH SarabunPSK"/>
          <w:b/>
          <w:bCs/>
          <w:i/>
          <w:iCs/>
        </w:rPr>
        <w:tab/>
      </w:r>
      <w:r w:rsidRPr="0018353F">
        <w:rPr>
          <w:rFonts w:ascii="TH SarabunPSK" w:hAnsi="TH SarabunPSK" w:cs="TH SarabunPSK"/>
          <w:b/>
          <w:bCs/>
          <w:i/>
          <w:iCs/>
        </w:rPr>
        <w:tab/>
      </w:r>
      <w:r w:rsidR="00EF6E25" w:rsidRPr="0018353F">
        <w:rPr>
          <w:rFonts w:ascii="TH SarabunPSK" w:hAnsi="TH SarabunPSK" w:cs="TH SarabunPSK"/>
          <w:b/>
          <w:bCs/>
          <w:i/>
          <w:iCs/>
        </w:rPr>
        <w:tab/>
      </w:r>
      <w:r w:rsidR="00EF6E25" w:rsidRPr="0018353F">
        <w:rPr>
          <w:rFonts w:ascii="TH SarabunPSK" w:hAnsi="TH SarabunPSK" w:cs="TH SarabunPSK"/>
          <w:b/>
          <w:bCs/>
          <w:i/>
          <w:iCs/>
        </w:rPr>
        <w:tab/>
        <w:t>2</w:t>
      </w:r>
      <w:r w:rsidR="00A46C9B" w:rsidRPr="0018353F">
        <w:rPr>
          <w:rFonts w:ascii="TH SarabunPSK" w:hAnsi="TH SarabunPSK" w:cs="TH SarabunPSK"/>
          <w:b/>
          <w:bCs/>
          <w:i/>
          <w:iCs/>
        </w:rPr>
        <w:t>0</w:t>
      </w:r>
      <w:r w:rsidRPr="0018353F">
        <w:rPr>
          <w:rFonts w:ascii="TH SarabunPSK" w:hAnsi="TH SarabunPSK" w:cs="TH SarabunPSK"/>
          <w:b/>
          <w:bCs/>
          <w:i/>
          <w:iCs/>
        </w:rPr>
        <w:t>%</w:t>
      </w:r>
    </w:p>
    <w:p w14:paraId="0C276A60" w14:textId="5A54F6DA" w:rsidR="00C255C8" w:rsidRPr="0018353F" w:rsidRDefault="00C255C8" w:rsidP="0018353F">
      <w:pPr>
        <w:pStyle w:val="ListParagraph"/>
        <w:numPr>
          <w:ilvl w:val="0"/>
          <w:numId w:val="23"/>
        </w:numPr>
        <w:rPr>
          <w:rFonts w:ascii="TH SarabunPSK" w:hAnsi="TH SarabunPSK" w:cs="TH SarabunPSK"/>
        </w:rPr>
      </w:pPr>
      <w:r w:rsidRPr="0018353F">
        <w:rPr>
          <w:rFonts w:ascii="TH SarabunPSK" w:hAnsi="TH SarabunPSK" w:cs="TH SarabunPSK"/>
        </w:rPr>
        <w:t>Midterm</w:t>
      </w:r>
      <w:r w:rsidR="000E7EDB" w:rsidRPr="0018353F">
        <w:rPr>
          <w:rFonts w:ascii="TH SarabunPSK" w:hAnsi="TH SarabunPSK" w:cs="TH SarabunPSK"/>
        </w:rPr>
        <w:t xml:space="preserve"> </w:t>
      </w:r>
      <w:r w:rsidRPr="0018353F">
        <w:rPr>
          <w:rFonts w:ascii="TH SarabunPSK" w:hAnsi="TH SarabunPSK" w:cs="TH SarabunPSK"/>
        </w:rPr>
        <w:t>Exam</w:t>
      </w:r>
      <w:r w:rsidR="00EF6E25" w:rsidRPr="0018353F">
        <w:rPr>
          <w:rFonts w:ascii="TH SarabunPSK" w:hAnsi="TH SarabunPSK" w:cs="TH SarabunPSK"/>
        </w:rPr>
        <w:t>ination</w:t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</w:rPr>
        <w:tab/>
      </w:r>
      <w:r w:rsidR="00A46C9B" w:rsidRPr="0018353F">
        <w:rPr>
          <w:rFonts w:ascii="TH SarabunPSK" w:hAnsi="TH SarabunPSK" w:cs="TH SarabunPSK"/>
          <w:b/>
          <w:bCs/>
          <w:i/>
          <w:iCs/>
        </w:rPr>
        <w:t>3</w:t>
      </w:r>
      <w:r w:rsidR="00EF6E25" w:rsidRPr="0018353F">
        <w:rPr>
          <w:rFonts w:ascii="TH SarabunPSK" w:hAnsi="TH SarabunPSK" w:cs="TH SarabunPSK"/>
          <w:b/>
          <w:bCs/>
          <w:i/>
          <w:iCs/>
        </w:rPr>
        <w:t>5</w:t>
      </w:r>
      <w:r w:rsidRPr="0018353F">
        <w:rPr>
          <w:rFonts w:ascii="TH SarabunPSK" w:hAnsi="TH SarabunPSK" w:cs="TH SarabunPSK"/>
          <w:b/>
          <w:bCs/>
          <w:i/>
          <w:iCs/>
        </w:rPr>
        <w:t>%</w:t>
      </w:r>
    </w:p>
    <w:p w14:paraId="5F28A96F" w14:textId="088EE822" w:rsidR="000E7EDB" w:rsidRPr="0018353F" w:rsidRDefault="000E7EDB" w:rsidP="0018353F">
      <w:pPr>
        <w:pStyle w:val="ListParagraph"/>
        <w:numPr>
          <w:ilvl w:val="0"/>
          <w:numId w:val="23"/>
        </w:numPr>
        <w:rPr>
          <w:rFonts w:ascii="TH SarabunPSK" w:hAnsi="TH SarabunPSK" w:cs="TH SarabunPSK"/>
        </w:rPr>
      </w:pPr>
      <w:r w:rsidRPr="0018353F">
        <w:rPr>
          <w:rFonts w:ascii="TH SarabunPSK" w:hAnsi="TH SarabunPSK" w:cs="TH SarabunPSK"/>
        </w:rPr>
        <w:t>Final Exam</w:t>
      </w:r>
      <w:r w:rsidR="00EF6E25" w:rsidRPr="0018353F">
        <w:rPr>
          <w:rFonts w:ascii="TH SarabunPSK" w:hAnsi="TH SarabunPSK" w:cs="TH SarabunPSK"/>
        </w:rPr>
        <w:t>ination</w:t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</w:rPr>
        <w:tab/>
      </w:r>
      <w:r w:rsidRPr="0018353F">
        <w:rPr>
          <w:rFonts w:ascii="TH SarabunPSK" w:hAnsi="TH SarabunPSK" w:cs="TH SarabunPSK"/>
        </w:rPr>
        <w:tab/>
      </w:r>
      <w:r w:rsidR="00C255C8" w:rsidRPr="0018353F">
        <w:rPr>
          <w:rFonts w:ascii="TH SarabunPSK" w:hAnsi="TH SarabunPSK" w:cs="TH SarabunPSK"/>
          <w:b/>
          <w:bCs/>
          <w:i/>
          <w:iCs/>
        </w:rPr>
        <w:tab/>
      </w:r>
      <w:r w:rsidR="00C255C8" w:rsidRPr="0018353F">
        <w:rPr>
          <w:rFonts w:ascii="TH SarabunPSK" w:hAnsi="TH SarabunPSK" w:cs="TH SarabunPSK"/>
          <w:b/>
          <w:bCs/>
          <w:i/>
          <w:iCs/>
        </w:rPr>
        <w:tab/>
      </w:r>
      <w:r w:rsidR="00A46C9B" w:rsidRPr="0018353F">
        <w:rPr>
          <w:rFonts w:ascii="TH SarabunPSK" w:hAnsi="TH SarabunPSK" w:cs="TH SarabunPSK"/>
          <w:b/>
          <w:bCs/>
          <w:i/>
          <w:iCs/>
        </w:rPr>
        <w:t>3</w:t>
      </w:r>
      <w:r w:rsidR="00EF6E25" w:rsidRPr="0018353F">
        <w:rPr>
          <w:rFonts w:ascii="TH SarabunPSK" w:hAnsi="TH SarabunPSK" w:cs="TH SarabunPSK"/>
          <w:b/>
          <w:bCs/>
          <w:i/>
          <w:iCs/>
        </w:rPr>
        <w:t>5</w:t>
      </w:r>
      <w:r w:rsidRPr="0018353F">
        <w:rPr>
          <w:rFonts w:ascii="TH SarabunPSK" w:hAnsi="TH SarabunPSK" w:cs="TH SarabunPSK"/>
          <w:b/>
          <w:bCs/>
          <w:i/>
          <w:iCs/>
        </w:rPr>
        <w:t>%</w:t>
      </w:r>
    </w:p>
    <w:p w14:paraId="35F8E8E2" w14:textId="77777777" w:rsidR="000E7EDB" w:rsidRPr="001B4719" w:rsidRDefault="000E7EDB" w:rsidP="00754A2A">
      <w:pPr>
        <w:ind w:left="36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b/>
          <w:bCs/>
        </w:rPr>
        <w:t xml:space="preserve">    </w:t>
      </w:r>
      <w:r w:rsidRPr="001B4719">
        <w:rPr>
          <w:rFonts w:ascii="TH SarabunPSK" w:hAnsi="TH SarabunPSK" w:cs="TH SarabunPSK"/>
          <w:b/>
          <w:bCs/>
        </w:rPr>
        <w:tab/>
        <w:t>Total</w:t>
      </w:r>
      <w:r w:rsidRPr="001B4719">
        <w:rPr>
          <w:rFonts w:ascii="TH SarabunPSK" w:hAnsi="TH SarabunPSK" w:cs="TH SarabunPSK"/>
        </w:rPr>
        <w:t xml:space="preserve"> </w:t>
      </w:r>
      <w:r w:rsidRPr="001B4719">
        <w:rPr>
          <w:rFonts w:ascii="TH SarabunPSK" w:hAnsi="TH SarabunPSK" w:cs="TH SarabunPSK"/>
        </w:rPr>
        <w:tab/>
      </w:r>
      <w:r w:rsidRPr="001B4719">
        <w:rPr>
          <w:rFonts w:ascii="TH SarabunPSK" w:hAnsi="TH SarabunPSK" w:cs="TH SarabunPSK"/>
        </w:rPr>
        <w:tab/>
      </w:r>
      <w:r w:rsidRPr="001B4719">
        <w:rPr>
          <w:rFonts w:ascii="TH SarabunPSK" w:hAnsi="TH SarabunPSK" w:cs="TH SarabunPSK"/>
        </w:rPr>
        <w:tab/>
      </w:r>
      <w:r w:rsidRPr="001B4719">
        <w:rPr>
          <w:rFonts w:ascii="TH SarabunPSK" w:hAnsi="TH SarabunPSK" w:cs="TH SarabunPSK"/>
        </w:rPr>
        <w:tab/>
        <w:t xml:space="preserve">     </w:t>
      </w:r>
      <w:r w:rsidRPr="001B4719">
        <w:rPr>
          <w:rFonts w:ascii="TH SarabunPSK" w:hAnsi="TH SarabunPSK" w:cs="TH SarabunPSK"/>
        </w:rPr>
        <w:tab/>
      </w:r>
      <w:r w:rsidRPr="001B4719">
        <w:rPr>
          <w:rFonts w:ascii="TH SarabunPSK" w:hAnsi="TH SarabunPSK" w:cs="TH SarabunPSK"/>
        </w:rPr>
        <w:tab/>
      </w:r>
      <w:r w:rsidRPr="001B4719">
        <w:rPr>
          <w:rFonts w:ascii="TH SarabunPSK" w:hAnsi="TH SarabunPSK" w:cs="TH SarabunPSK"/>
        </w:rPr>
        <w:tab/>
      </w:r>
      <w:r w:rsidRPr="001B4719">
        <w:rPr>
          <w:rFonts w:ascii="TH SarabunPSK" w:hAnsi="TH SarabunPSK" w:cs="TH SarabunPSK"/>
          <w:b/>
          <w:bCs/>
          <w:u w:val="single"/>
        </w:rPr>
        <w:t>100%</w:t>
      </w:r>
    </w:p>
    <w:p w14:paraId="40D101EC" w14:textId="77777777" w:rsidR="0002092A" w:rsidRDefault="0002092A" w:rsidP="00AD1EAB">
      <w:pPr>
        <w:outlineLvl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2323F397" w14:textId="44C3049C" w:rsidR="000E7EDB" w:rsidRPr="001B4719" w:rsidRDefault="000E7EDB" w:rsidP="00AD1EAB">
      <w:pPr>
        <w:outlineLvl w:val="0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  <w:b/>
          <w:bCs/>
          <w:sz w:val="36"/>
          <w:szCs w:val="36"/>
        </w:rPr>
        <w:t>Course Policies</w:t>
      </w:r>
    </w:p>
    <w:p w14:paraId="3544B64E" w14:textId="676F40C9" w:rsidR="000E7EDB" w:rsidRPr="00056DFE" w:rsidRDefault="000E7EDB" w:rsidP="00056DFE">
      <w:pPr>
        <w:pStyle w:val="ListParagraph"/>
        <w:numPr>
          <w:ilvl w:val="0"/>
          <w:numId w:val="25"/>
        </w:numPr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 xml:space="preserve">Any late submissions for the assignment and coursework will </w:t>
      </w:r>
      <w:r w:rsidRPr="00056DFE">
        <w:rPr>
          <w:rFonts w:ascii="TH SarabunPSK" w:hAnsi="TH SarabunPSK" w:cs="TH SarabunPSK"/>
          <w:b/>
          <w:bCs/>
          <w:u w:val="single"/>
        </w:rPr>
        <w:t>NOT</w:t>
      </w:r>
      <w:r w:rsidRPr="00056DFE">
        <w:rPr>
          <w:rFonts w:ascii="TH SarabunPSK" w:hAnsi="TH SarabunPSK" w:cs="TH SarabunPSK"/>
        </w:rPr>
        <w:t xml:space="preserve"> be accepted.</w:t>
      </w:r>
    </w:p>
    <w:p w14:paraId="6FD02C40" w14:textId="69988CC8" w:rsidR="000E7EDB" w:rsidRPr="00056DFE" w:rsidRDefault="000E7EDB" w:rsidP="00056DFE">
      <w:pPr>
        <w:pStyle w:val="ListParagraph"/>
        <w:numPr>
          <w:ilvl w:val="0"/>
          <w:numId w:val="25"/>
        </w:numPr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 xml:space="preserve">The student who does not take the final exam </w:t>
      </w:r>
      <w:r w:rsidR="003C55AA">
        <w:rPr>
          <w:rFonts w:ascii="TH SarabunPSK" w:hAnsi="TH SarabunPSK" w:cs="TH SarabunPSK"/>
        </w:rPr>
        <w:t>will</w:t>
      </w:r>
      <w:r w:rsidRPr="00056DFE">
        <w:rPr>
          <w:rFonts w:ascii="TH SarabunPSK" w:hAnsi="TH SarabunPSK" w:cs="TH SarabunPSK"/>
        </w:rPr>
        <w:t xml:space="preserve"> fail this course.</w:t>
      </w:r>
    </w:p>
    <w:p w14:paraId="203E7542" w14:textId="3A92110F" w:rsidR="000E7EDB" w:rsidRPr="00056DFE" w:rsidRDefault="000E7EDB" w:rsidP="00056DFE">
      <w:pPr>
        <w:pStyle w:val="ListParagraph"/>
        <w:numPr>
          <w:ilvl w:val="0"/>
          <w:numId w:val="25"/>
        </w:numPr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>The evaluation is based on a</w:t>
      </w:r>
      <w:r w:rsidR="00A11E71">
        <w:rPr>
          <w:rFonts w:ascii="TH SarabunPSK" w:hAnsi="TH SarabunPSK" w:cs="TH SarabunPSK"/>
        </w:rPr>
        <w:t xml:space="preserve"> </w:t>
      </w:r>
      <w:r w:rsidR="00A11E71" w:rsidRPr="000E7049">
        <w:rPr>
          <w:i/>
          <w:iCs/>
        </w:rPr>
        <w:t>Criterion-referenced</w:t>
      </w:r>
      <w:r w:rsidRPr="00056DFE">
        <w:rPr>
          <w:rFonts w:ascii="TH SarabunPSK" w:hAnsi="TH SarabunPSK" w:cs="TH SarabunPSK"/>
        </w:rPr>
        <w:t xml:space="preserve">. The letter </w:t>
      </w:r>
      <w:r w:rsidR="00E9533B" w:rsidRPr="00056DFE">
        <w:rPr>
          <w:rFonts w:ascii="TH SarabunPSK" w:hAnsi="TH SarabunPSK" w:cs="TH SarabunPSK"/>
        </w:rPr>
        <w:t>grades will</w:t>
      </w:r>
      <w:r w:rsidRPr="00056DFE">
        <w:rPr>
          <w:rFonts w:ascii="TH SarabunPSK" w:hAnsi="TH SarabunPSK" w:cs="TH SarabunPSK"/>
        </w:rPr>
        <w:t xml:space="preserve"> be A, B+, B, C+, C, D+, D, or F.</w:t>
      </w:r>
    </w:p>
    <w:p w14:paraId="17252EEF" w14:textId="5B698C4E" w:rsidR="000E7EDB" w:rsidRPr="00056DFE" w:rsidRDefault="000E7EDB" w:rsidP="00056DFE">
      <w:pPr>
        <w:pStyle w:val="ListParagraph"/>
        <w:numPr>
          <w:ilvl w:val="0"/>
          <w:numId w:val="25"/>
        </w:numPr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>The following letter grades may also be given:</w:t>
      </w:r>
    </w:p>
    <w:p w14:paraId="08864505" w14:textId="5E04C82D" w:rsidR="000E7EDB" w:rsidRPr="00056DFE" w:rsidRDefault="000E7EDB" w:rsidP="00692FF2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>“I”</w:t>
      </w:r>
      <w:r w:rsidRPr="00056DFE">
        <w:rPr>
          <w:rFonts w:ascii="TH SarabunPSK" w:hAnsi="TH SarabunPSK" w:cs="TH SarabunPSK"/>
        </w:rPr>
        <w:tab/>
        <w:t>Incomplete</w:t>
      </w:r>
    </w:p>
    <w:p w14:paraId="22127B27" w14:textId="77777777" w:rsidR="000E7EDB" w:rsidRPr="00056DFE" w:rsidRDefault="000E7EDB" w:rsidP="00692FF2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>“P”</w:t>
      </w:r>
      <w:r w:rsidRPr="00056DFE">
        <w:rPr>
          <w:rFonts w:ascii="TH SarabunPSK" w:hAnsi="TH SarabunPSK" w:cs="TH SarabunPSK"/>
        </w:rPr>
        <w:tab/>
        <w:t>In progress</w:t>
      </w:r>
    </w:p>
    <w:p w14:paraId="3A0B52B2" w14:textId="3BC67933" w:rsidR="000E7EDB" w:rsidRPr="00056DFE" w:rsidRDefault="000E7EDB" w:rsidP="00692FF2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>“W”</w:t>
      </w:r>
      <w:r w:rsidRPr="00056DFE">
        <w:rPr>
          <w:rFonts w:ascii="TH SarabunPSK" w:hAnsi="TH SarabunPSK" w:cs="TH SarabunPSK"/>
        </w:rPr>
        <w:tab/>
        <w:t>Withdrawn</w:t>
      </w:r>
    </w:p>
    <w:p w14:paraId="5F705419" w14:textId="55FC2577" w:rsidR="000E7EDB" w:rsidRPr="00056DFE" w:rsidRDefault="000E7EDB" w:rsidP="00056DFE">
      <w:pPr>
        <w:pStyle w:val="ListParagraph"/>
        <w:numPr>
          <w:ilvl w:val="0"/>
          <w:numId w:val="25"/>
        </w:numPr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>I have right to adjust the grading system and course content depend on how the students perform.</w:t>
      </w:r>
    </w:p>
    <w:p w14:paraId="73573053" w14:textId="2E41A7E5" w:rsidR="000E7EDB" w:rsidRPr="00056DFE" w:rsidRDefault="002852F2" w:rsidP="00056DFE">
      <w:pPr>
        <w:pStyle w:val="ListParagraph"/>
        <w:numPr>
          <w:ilvl w:val="0"/>
          <w:numId w:val="25"/>
        </w:numPr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 xml:space="preserve">Use of </w:t>
      </w:r>
      <w:r w:rsidR="001300CA" w:rsidRPr="00056DFE">
        <w:rPr>
          <w:rFonts w:ascii="TH SarabunPSK" w:hAnsi="TH SarabunPSK" w:cs="TH SarabunPSK"/>
        </w:rPr>
        <w:t>cell phone</w:t>
      </w:r>
      <w:r w:rsidR="000E7EDB" w:rsidRPr="00056DFE">
        <w:rPr>
          <w:rFonts w:ascii="TH SarabunPSK" w:hAnsi="TH SarabunPSK" w:cs="TH SarabunPSK"/>
        </w:rPr>
        <w:t xml:space="preserve"> or </w:t>
      </w:r>
      <w:r w:rsidR="001300CA" w:rsidRPr="00056DFE">
        <w:rPr>
          <w:rFonts w:ascii="TH SarabunPSK" w:hAnsi="TH SarabunPSK" w:cs="TH SarabunPSK"/>
        </w:rPr>
        <w:t>laptop</w:t>
      </w:r>
      <w:r w:rsidR="000E7EDB" w:rsidRPr="00056DFE">
        <w:rPr>
          <w:rFonts w:ascii="TH SarabunPSK" w:hAnsi="TH SarabunPSK" w:cs="TH SarabunPSK"/>
        </w:rPr>
        <w:t xml:space="preserve"> in </w:t>
      </w:r>
      <w:r w:rsidR="001B5F46" w:rsidRPr="00056DFE">
        <w:rPr>
          <w:rFonts w:ascii="TH SarabunPSK" w:hAnsi="TH SarabunPSK" w:cs="TH SarabunPSK"/>
        </w:rPr>
        <w:t xml:space="preserve">the classroom is </w:t>
      </w:r>
      <w:r w:rsidR="002F0E5B" w:rsidRPr="00056DFE">
        <w:rPr>
          <w:rFonts w:ascii="TH SarabunPSK" w:hAnsi="TH SarabunPSK" w:cs="TH SarabunPSK"/>
        </w:rPr>
        <w:t>permitted</w:t>
      </w:r>
      <w:r w:rsidR="001B5F46" w:rsidRPr="00056DFE">
        <w:rPr>
          <w:rFonts w:ascii="TH SarabunPSK" w:hAnsi="TH SarabunPSK" w:cs="TH SarabunPSK"/>
        </w:rPr>
        <w:t xml:space="preserve"> only for </w:t>
      </w:r>
      <w:r w:rsidR="003132A1" w:rsidRPr="00056DFE">
        <w:rPr>
          <w:rFonts w:ascii="TH SarabunPSK" w:hAnsi="TH SarabunPSK" w:cs="TH SarabunPSK"/>
        </w:rPr>
        <w:t>taking note and working on</w:t>
      </w:r>
      <w:r w:rsidR="001B5F46" w:rsidRPr="00056DFE">
        <w:rPr>
          <w:rFonts w:ascii="TH SarabunPSK" w:hAnsi="TH SarabunPSK" w:cs="TH SarabunPSK"/>
        </w:rPr>
        <w:t xml:space="preserve"> course-related </w:t>
      </w:r>
      <w:r w:rsidR="00E82C0E" w:rsidRPr="00056DFE">
        <w:rPr>
          <w:rFonts w:ascii="TH SarabunPSK" w:hAnsi="TH SarabunPSK" w:cs="TH SarabunPSK"/>
        </w:rPr>
        <w:t>activities</w:t>
      </w:r>
      <w:r w:rsidR="001B5F46" w:rsidRPr="00056DFE">
        <w:rPr>
          <w:rFonts w:ascii="TH SarabunPSK" w:hAnsi="TH SarabunPSK" w:cs="TH SarabunPSK"/>
        </w:rPr>
        <w:t>.</w:t>
      </w:r>
    </w:p>
    <w:p w14:paraId="72E5D9E8" w14:textId="06AECCE3" w:rsidR="00C23A3D" w:rsidRPr="00056DFE" w:rsidRDefault="00C23A3D" w:rsidP="00056DFE">
      <w:pPr>
        <w:pStyle w:val="ListParagraph"/>
        <w:numPr>
          <w:ilvl w:val="0"/>
          <w:numId w:val="25"/>
        </w:numPr>
        <w:jc w:val="both"/>
        <w:rPr>
          <w:rFonts w:ascii="TH SarabunPSK" w:hAnsi="TH SarabunPSK" w:cs="TH SarabunPSK"/>
        </w:rPr>
      </w:pPr>
      <w:r w:rsidRPr="00056DFE">
        <w:rPr>
          <w:rFonts w:ascii="TH SarabunPSK" w:hAnsi="TH SarabunPSK" w:cs="TH SarabunPSK"/>
        </w:rPr>
        <w:t>No smoking in the classroom.</w:t>
      </w:r>
    </w:p>
    <w:p w14:paraId="76E59FED" w14:textId="77777777" w:rsidR="00F32C36" w:rsidRPr="001B4719" w:rsidRDefault="000E7EDB" w:rsidP="000E7EDB">
      <w:pPr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</w:rPr>
        <w:tab/>
      </w:r>
    </w:p>
    <w:p w14:paraId="623530AB" w14:textId="77777777" w:rsidR="000E7EDB" w:rsidRPr="001B4719" w:rsidRDefault="000E7EDB" w:rsidP="00AD1EAB">
      <w:pPr>
        <w:outlineLvl w:val="0"/>
        <w:rPr>
          <w:rFonts w:ascii="TH SarabunPSK" w:hAnsi="TH SarabunPSK" w:cs="TH SarabunPSK"/>
          <w:b/>
          <w:sz w:val="36"/>
        </w:rPr>
      </w:pPr>
      <w:r w:rsidRPr="001B4719">
        <w:rPr>
          <w:rFonts w:ascii="TH SarabunPSK" w:hAnsi="TH SarabunPSK" w:cs="TH SarabunPSK"/>
          <w:b/>
          <w:sz w:val="36"/>
        </w:rPr>
        <w:t>8. Cheating Policies</w:t>
      </w:r>
    </w:p>
    <w:p w14:paraId="2D990DC7" w14:textId="4DD26EEF" w:rsidR="00F167EC" w:rsidRPr="001B4719" w:rsidRDefault="001B0BB7" w:rsidP="0069437D">
      <w:pPr>
        <w:jc w:val="both"/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</w:rPr>
        <w:t xml:space="preserve">Academic misconduct, a.k.a., cheating, is considered </w:t>
      </w:r>
      <w:r w:rsidR="00297630" w:rsidRPr="001B4719">
        <w:rPr>
          <w:rFonts w:ascii="TH SarabunPSK" w:hAnsi="TH SarabunPSK" w:cs="TH SarabunPSK"/>
        </w:rPr>
        <w:t xml:space="preserve">as </w:t>
      </w:r>
      <w:r w:rsidRPr="001B4719">
        <w:rPr>
          <w:rFonts w:ascii="TH SarabunPSK" w:hAnsi="TH SarabunPSK" w:cs="TH SarabunPSK"/>
        </w:rPr>
        <w:t xml:space="preserve">a very serious offence </w:t>
      </w:r>
      <w:r w:rsidR="008B4408" w:rsidRPr="001B4719">
        <w:rPr>
          <w:rFonts w:ascii="TH SarabunPSK" w:hAnsi="TH SarabunPSK" w:cs="TH SarabunPSK"/>
        </w:rPr>
        <w:t>in software engineering classes.</w:t>
      </w:r>
      <w:r w:rsidRPr="001B4719">
        <w:rPr>
          <w:rFonts w:ascii="TH SarabunPSK" w:hAnsi="TH SarabunPSK" w:cs="TH SarabunPSK"/>
        </w:rPr>
        <w:t xml:space="preserve"> </w:t>
      </w:r>
      <w:r w:rsidR="008B4408" w:rsidRPr="001B4719">
        <w:rPr>
          <w:rFonts w:ascii="TH SarabunPSK" w:hAnsi="TH SarabunPSK" w:cs="TH SarabunPSK"/>
        </w:rPr>
        <w:t xml:space="preserve">It is </w:t>
      </w:r>
      <w:r w:rsidRPr="001B4719">
        <w:rPr>
          <w:rFonts w:ascii="TH SarabunPSK" w:hAnsi="TH SarabunPSK" w:cs="TH SarabunPSK"/>
        </w:rPr>
        <w:t xml:space="preserve">mainly due to that, it </w:t>
      </w:r>
      <w:r w:rsidR="000E7EDB" w:rsidRPr="001B4719">
        <w:rPr>
          <w:rFonts w:ascii="TH SarabunPSK" w:hAnsi="TH SarabunPSK" w:cs="TH SarabunPSK"/>
        </w:rPr>
        <w:t xml:space="preserve">devalues the </w:t>
      </w:r>
      <w:r w:rsidR="007B5A75" w:rsidRPr="001B4719">
        <w:rPr>
          <w:rFonts w:ascii="TH SarabunPSK" w:hAnsi="TH SarabunPSK" w:cs="TH SarabunPSK"/>
        </w:rPr>
        <w:t>effort</w:t>
      </w:r>
      <w:r w:rsidR="000E7EDB" w:rsidRPr="001B4719">
        <w:rPr>
          <w:rFonts w:ascii="TH SarabunPSK" w:hAnsi="TH SarabunPSK" w:cs="TH SarabunPSK"/>
        </w:rPr>
        <w:t xml:space="preserve"> of honest students. Therefore, </w:t>
      </w:r>
      <w:r w:rsidR="008C3D74" w:rsidRPr="001B4719">
        <w:rPr>
          <w:rFonts w:ascii="TH SarabunPSK" w:hAnsi="TH SarabunPSK" w:cs="TH SarabunPSK"/>
        </w:rPr>
        <w:t>all suspected cases will be aggressively pursued, and</w:t>
      </w:r>
      <w:r w:rsidR="00534E2A" w:rsidRPr="001B4719">
        <w:rPr>
          <w:rFonts w:ascii="TH SarabunPSK" w:hAnsi="TH SarabunPSK" w:cs="TH SarabunPSK"/>
        </w:rPr>
        <w:t xml:space="preserve"> confirmed</w:t>
      </w:r>
      <w:r w:rsidR="008C3D74" w:rsidRPr="001B4719">
        <w:rPr>
          <w:rFonts w:ascii="TH SarabunPSK" w:hAnsi="TH SarabunPSK" w:cs="TH SarabunPSK"/>
        </w:rPr>
        <w:t xml:space="preserve"> </w:t>
      </w:r>
      <w:r w:rsidR="00534E2A" w:rsidRPr="001B4719">
        <w:rPr>
          <w:rFonts w:ascii="TH SarabunPSK" w:hAnsi="TH SarabunPSK" w:cs="TH SarabunPSK"/>
        </w:rPr>
        <w:t xml:space="preserve">cases </w:t>
      </w:r>
      <w:r w:rsidR="007243CF" w:rsidRPr="001B4719">
        <w:rPr>
          <w:rFonts w:ascii="TH SarabunPSK" w:hAnsi="TH SarabunPSK" w:cs="TH SarabunPSK"/>
        </w:rPr>
        <w:t xml:space="preserve">will be punished to the full extent permitted by the </w:t>
      </w:r>
      <w:r w:rsidR="00797A23">
        <w:rPr>
          <w:rFonts w:ascii="TH SarabunPSK" w:hAnsi="TH SarabunPSK" w:cs="TH SarabunPSK"/>
        </w:rPr>
        <w:t>university</w:t>
      </w:r>
      <w:r w:rsidR="00204E8D" w:rsidRPr="001B4719">
        <w:rPr>
          <w:rFonts w:ascii="TH SarabunPSK" w:hAnsi="TH SarabunPSK" w:cs="TH SarabunPSK"/>
        </w:rPr>
        <w:t>.</w:t>
      </w:r>
    </w:p>
    <w:p w14:paraId="63B25638" w14:textId="77777777" w:rsidR="000E7EDB" w:rsidRPr="001B4719" w:rsidRDefault="000E7EDB" w:rsidP="0069437D">
      <w:pPr>
        <w:jc w:val="both"/>
        <w:rPr>
          <w:rFonts w:ascii="TH SarabunPSK" w:hAnsi="TH SarabunPSK" w:cs="TH SarabunPSK"/>
        </w:rPr>
      </w:pPr>
    </w:p>
    <w:p w14:paraId="4BA294C2" w14:textId="77777777" w:rsidR="000E7EDB" w:rsidRPr="001B4719" w:rsidRDefault="000E7EDB" w:rsidP="000E7EDB">
      <w:pPr>
        <w:rPr>
          <w:rFonts w:ascii="TH SarabunPSK" w:hAnsi="TH SarabunPSK" w:cs="TH SarabunPSK"/>
        </w:rPr>
      </w:pPr>
      <w:r w:rsidRPr="001B4719">
        <w:rPr>
          <w:rFonts w:ascii="TH SarabunPSK" w:hAnsi="TH SarabunPSK" w:cs="TH SarabunPSK"/>
        </w:rPr>
        <w:t xml:space="preserve">Policy for cheating in </w:t>
      </w:r>
      <w:r w:rsidR="00B35248" w:rsidRPr="001B4719">
        <w:rPr>
          <w:rFonts w:ascii="TH SarabunPSK" w:hAnsi="TH SarabunPSK" w:cs="TH SarabunPSK"/>
        </w:rPr>
        <w:t>software engineering</w:t>
      </w:r>
      <w:r w:rsidRPr="001B4719">
        <w:rPr>
          <w:rFonts w:ascii="TH SarabunPSK" w:hAnsi="TH SarabunPSK" w:cs="TH SarabunPSK"/>
        </w:rPr>
        <w:t xml:space="preserve"> courses</w:t>
      </w:r>
    </w:p>
    <w:p w14:paraId="3731BE54" w14:textId="61590A87" w:rsidR="000E7EDB" w:rsidRPr="00670ECE" w:rsidRDefault="000E7EDB" w:rsidP="00670ECE">
      <w:pPr>
        <w:pStyle w:val="ListParagraph"/>
        <w:numPr>
          <w:ilvl w:val="0"/>
          <w:numId w:val="29"/>
        </w:numPr>
        <w:outlineLvl w:val="0"/>
        <w:rPr>
          <w:rFonts w:ascii="TH SarabunPSK" w:hAnsi="TH SarabunPSK" w:cs="TH SarabunPSK"/>
        </w:rPr>
      </w:pPr>
      <w:r w:rsidRPr="00670ECE">
        <w:rPr>
          <w:rFonts w:ascii="TH SarabunPSK" w:hAnsi="TH SarabunPSK" w:cs="TH SarabunPSK"/>
        </w:rPr>
        <w:t>First offense for cheating on</w:t>
      </w:r>
    </w:p>
    <w:p w14:paraId="0A5F6CEB" w14:textId="631544CE" w:rsidR="000E7EDB" w:rsidRPr="00670ECE" w:rsidRDefault="00CA436A" w:rsidP="00670ECE">
      <w:pPr>
        <w:pStyle w:val="ListParagraph"/>
        <w:numPr>
          <w:ilvl w:val="1"/>
          <w:numId w:val="30"/>
        </w:numPr>
        <w:rPr>
          <w:rFonts w:ascii="TH SarabunPSK" w:hAnsi="TH SarabunPSK" w:cs="TH SarabunPSK"/>
        </w:rPr>
      </w:pPr>
      <w:r w:rsidRPr="00670ECE">
        <w:rPr>
          <w:rFonts w:ascii="TH SarabunPSK" w:hAnsi="TH SarabunPSK" w:cs="TH SarabunPSK"/>
        </w:rPr>
        <w:t>An</w:t>
      </w:r>
      <w:r w:rsidR="000E7EDB" w:rsidRPr="00670ECE">
        <w:rPr>
          <w:rFonts w:ascii="TH SarabunPSK" w:hAnsi="TH SarabunPSK" w:cs="TH SarabunPSK"/>
        </w:rPr>
        <w:t xml:space="preserve"> exam (or quiz): zero on the exam (or quiz)</w:t>
      </w:r>
    </w:p>
    <w:p w14:paraId="09E22307" w14:textId="0E716EC5" w:rsidR="000E7EDB" w:rsidRPr="00670ECE" w:rsidRDefault="00CA436A" w:rsidP="00670ECE">
      <w:pPr>
        <w:pStyle w:val="ListParagraph"/>
        <w:numPr>
          <w:ilvl w:val="1"/>
          <w:numId w:val="30"/>
        </w:numPr>
        <w:rPr>
          <w:rFonts w:ascii="TH SarabunPSK" w:hAnsi="TH SarabunPSK" w:cs="TH SarabunPSK"/>
        </w:rPr>
      </w:pPr>
      <w:r w:rsidRPr="00670ECE">
        <w:rPr>
          <w:rFonts w:ascii="TH SarabunPSK" w:hAnsi="TH SarabunPSK" w:cs="TH SarabunPSK"/>
        </w:rPr>
        <w:t>A</w:t>
      </w:r>
      <w:r w:rsidR="00AC3BB3" w:rsidRPr="00670ECE">
        <w:rPr>
          <w:rFonts w:ascii="TH SarabunPSK" w:hAnsi="TH SarabunPSK" w:cs="TH SarabunPSK"/>
        </w:rPr>
        <w:t>n</w:t>
      </w:r>
      <w:r w:rsidR="000E7EDB" w:rsidRPr="00670ECE">
        <w:rPr>
          <w:rFonts w:ascii="TH SarabunPSK" w:hAnsi="TH SarabunPSK" w:cs="TH SarabunPSK"/>
        </w:rPr>
        <w:t xml:space="preserve"> assignment: zero on the assignment and 10 points subtracted from final course total.</w:t>
      </w:r>
    </w:p>
    <w:p w14:paraId="43668B19" w14:textId="2A5A2A7C" w:rsidR="00B361F0" w:rsidRPr="00670ECE" w:rsidRDefault="00B361F0" w:rsidP="00670ECE">
      <w:pPr>
        <w:pStyle w:val="ListParagraph"/>
        <w:numPr>
          <w:ilvl w:val="0"/>
          <w:numId w:val="29"/>
        </w:numPr>
        <w:outlineLvl w:val="0"/>
        <w:rPr>
          <w:rFonts w:ascii="TH SarabunPSK" w:hAnsi="TH SarabunPSK" w:cs="TH SarabunPSK"/>
        </w:rPr>
      </w:pPr>
      <w:r w:rsidRPr="00670ECE">
        <w:rPr>
          <w:rFonts w:ascii="TH SarabunPSK" w:hAnsi="TH SarabunPSK" w:cs="TH SarabunPSK"/>
        </w:rPr>
        <w:t>Multiple instances of cheating of any kind: failure in the course.</w:t>
      </w:r>
    </w:p>
    <w:p w14:paraId="4FF329D4" w14:textId="77777777" w:rsidR="000E7EDB" w:rsidRPr="001B4719" w:rsidRDefault="000E7EDB" w:rsidP="00981CB6">
      <w:pPr>
        <w:outlineLvl w:val="0"/>
        <w:rPr>
          <w:rFonts w:ascii="TH SarabunPSK" w:hAnsi="TH SarabunPSK" w:cs="TH SarabunPSK"/>
        </w:rPr>
      </w:pPr>
    </w:p>
    <w:sectPr w:rsidR="000E7EDB" w:rsidRPr="001B4719" w:rsidSect="0017396E">
      <w:footerReference w:type="default" r:id="rId9"/>
      <w:pgSz w:w="11907" w:h="16840" w:code="9"/>
      <w:pgMar w:top="1276" w:right="1276" w:bottom="694" w:left="1276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1F1E3" w14:textId="77777777" w:rsidR="00EF6253" w:rsidRDefault="00EF6253" w:rsidP="00754A2A">
      <w:r>
        <w:separator/>
      </w:r>
    </w:p>
  </w:endnote>
  <w:endnote w:type="continuationSeparator" w:id="0">
    <w:p w14:paraId="7985644B" w14:textId="77777777" w:rsidR="00EF6253" w:rsidRDefault="00EF6253" w:rsidP="0075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altName w:val="Arial Unicode MS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FBD75" w14:textId="77777777" w:rsidR="00A46C9B" w:rsidRDefault="00A46C9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6BB8">
      <w:rPr>
        <w:noProof/>
      </w:rPr>
      <w:t>1</w:t>
    </w:r>
    <w:r>
      <w:fldChar w:fldCharType="end"/>
    </w:r>
  </w:p>
  <w:p w14:paraId="3464190E" w14:textId="77777777" w:rsidR="00A46C9B" w:rsidRDefault="00A46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C0175" w14:textId="77777777" w:rsidR="00EF6253" w:rsidRDefault="00EF6253" w:rsidP="00754A2A">
      <w:r>
        <w:separator/>
      </w:r>
    </w:p>
  </w:footnote>
  <w:footnote w:type="continuationSeparator" w:id="0">
    <w:p w14:paraId="0546AA22" w14:textId="77777777" w:rsidR="00EF6253" w:rsidRDefault="00EF6253" w:rsidP="00754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25433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721C9C"/>
    <w:multiLevelType w:val="hybridMultilevel"/>
    <w:tmpl w:val="639CF430"/>
    <w:lvl w:ilvl="0" w:tplc="FDB6FA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2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E737CE4"/>
    <w:multiLevelType w:val="hybridMultilevel"/>
    <w:tmpl w:val="C43826F0"/>
    <w:lvl w:ilvl="0" w:tplc="7CF6783C">
      <w:start w:val="29"/>
      <w:numFmt w:val="bullet"/>
      <w:lvlText w:val="-"/>
      <w:lvlJc w:val="left"/>
      <w:pPr>
        <w:ind w:left="720" w:hanging="360"/>
      </w:pPr>
      <w:rPr>
        <w:rFonts w:ascii="Cordia New" w:eastAsia="Cordia New" w:hAnsi="Cordia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04D52"/>
    <w:multiLevelType w:val="hybridMultilevel"/>
    <w:tmpl w:val="F474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60790"/>
    <w:multiLevelType w:val="multilevel"/>
    <w:tmpl w:val="8EB41AF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154367EF"/>
    <w:multiLevelType w:val="hybridMultilevel"/>
    <w:tmpl w:val="6ECE6DB0"/>
    <w:lvl w:ilvl="0" w:tplc="019E8394">
      <w:start w:val="3"/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E6470"/>
    <w:multiLevelType w:val="multilevel"/>
    <w:tmpl w:val="E0C0EBD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1ABE254D"/>
    <w:multiLevelType w:val="multilevel"/>
    <w:tmpl w:val="F4BC91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22E554E7"/>
    <w:multiLevelType w:val="hybridMultilevel"/>
    <w:tmpl w:val="AEE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2639E"/>
    <w:multiLevelType w:val="hybridMultilevel"/>
    <w:tmpl w:val="F83A7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9210D2"/>
    <w:multiLevelType w:val="hybridMultilevel"/>
    <w:tmpl w:val="E864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44EC9"/>
    <w:multiLevelType w:val="hybridMultilevel"/>
    <w:tmpl w:val="60AE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40A86"/>
    <w:multiLevelType w:val="multilevel"/>
    <w:tmpl w:val="B0A07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4">
    <w:nsid w:val="3AE40A58"/>
    <w:multiLevelType w:val="hybridMultilevel"/>
    <w:tmpl w:val="2CA642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FB2D9F"/>
    <w:multiLevelType w:val="hybridMultilevel"/>
    <w:tmpl w:val="2F94B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451F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="Cordia New" w:hAnsi="Cordia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C928CA"/>
    <w:multiLevelType w:val="hybridMultilevel"/>
    <w:tmpl w:val="9B4066AA"/>
    <w:lvl w:ilvl="0" w:tplc="334EC5E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D36F0"/>
    <w:multiLevelType w:val="hybridMultilevel"/>
    <w:tmpl w:val="882A5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3F6C21"/>
    <w:multiLevelType w:val="multilevel"/>
    <w:tmpl w:val="DB68B2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49951D1D"/>
    <w:multiLevelType w:val="hybridMultilevel"/>
    <w:tmpl w:val="87A40988"/>
    <w:lvl w:ilvl="0" w:tplc="97067100">
      <w:start w:val="3"/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C701A"/>
    <w:multiLevelType w:val="hybridMultilevel"/>
    <w:tmpl w:val="80F2431E"/>
    <w:lvl w:ilvl="0" w:tplc="2FF2BCE0">
      <w:start w:val="3"/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41FA9"/>
    <w:multiLevelType w:val="multilevel"/>
    <w:tmpl w:val="BF1AB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4FD84A16"/>
    <w:multiLevelType w:val="hybridMultilevel"/>
    <w:tmpl w:val="C33A1A24"/>
    <w:lvl w:ilvl="0" w:tplc="7CF6783C">
      <w:start w:val="29"/>
      <w:numFmt w:val="bullet"/>
      <w:lvlText w:val="-"/>
      <w:lvlJc w:val="left"/>
      <w:pPr>
        <w:ind w:left="720" w:hanging="360"/>
      </w:pPr>
      <w:rPr>
        <w:rFonts w:ascii="Cordia New" w:eastAsia="Cordia New" w:hAnsi="Cordia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A49CB"/>
    <w:multiLevelType w:val="hybridMultilevel"/>
    <w:tmpl w:val="54C8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C435D"/>
    <w:multiLevelType w:val="hybridMultilevel"/>
    <w:tmpl w:val="ED3C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6633D"/>
    <w:multiLevelType w:val="hybridMultilevel"/>
    <w:tmpl w:val="F530C326"/>
    <w:lvl w:ilvl="0" w:tplc="4A2286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15B89"/>
    <w:multiLevelType w:val="hybridMultilevel"/>
    <w:tmpl w:val="CDF485DE"/>
    <w:lvl w:ilvl="0" w:tplc="EFAAFE84">
      <w:start w:val="1"/>
      <w:numFmt w:val="none"/>
      <w:lvlText w:val="8.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56492C"/>
    <w:multiLevelType w:val="hybridMultilevel"/>
    <w:tmpl w:val="D53862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C56ED0"/>
    <w:multiLevelType w:val="hybridMultilevel"/>
    <w:tmpl w:val="D618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241283"/>
    <w:multiLevelType w:val="hybridMultilevel"/>
    <w:tmpl w:val="F9A255A2"/>
    <w:lvl w:ilvl="0" w:tplc="88AE0A8C">
      <w:start w:val="3"/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56889"/>
    <w:multiLevelType w:val="hybridMultilevel"/>
    <w:tmpl w:val="1B80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105B4D"/>
    <w:multiLevelType w:val="hybridMultilevel"/>
    <w:tmpl w:val="BA44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5"/>
  </w:num>
  <w:num w:numId="5">
    <w:abstractNumId w:val="12"/>
  </w:num>
  <w:num w:numId="6">
    <w:abstractNumId w:val="3"/>
  </w:num>
  <w:num w:numId="7">
    <w:abstractNumId w:val="25"/>
  </w:num>
  <w:num w:numId="8">
    <w:abstractNumId w:val="2"/>
  </w:num>
  <w:num w:numId="9">
    <w:abstractNumId w:val="22"/>
  </w:num>
  <w:num w:numId="10">
    <w:abstractNumId w:val="16"/>
  </w:num>
  <w:num w:numId="11">
    <w:abstractNumId w:val="26"/>
  </w:num>
  <w:num w:numId="12">
    <w:abstractNumId w:val="9"/>
  </w:num>
  <w:num w:numId="13">
    <w:abstractNumId w:val="8"/>
  </w:num>
  <w:num w:numId="14">
    <w:abstractNumId w:val="18"/>
  </w:num>
  <w:num w:numId="15">
    <w:abstractNumId w:val="21"/>
  </w:num>
  <w:num w:numId="16">
    <w:abstractNumId w:val="29"/>
  </w:num>
  <w:num w:numId="17">
    <w:abstractNumId w:val="19"/>
  </w:num>
  <w:num w:numId="18">
    <w:abstractNumId w:val="6"/>
  </w:num>
  <w:num w:numId="19">
    <w:abstractNumId w:val="20"/>
  </w:num>
  <w:num w:numId="20">
    <w:abstractNumId w:val="0"/>
  </w:num>
  <w:num w:numId="21">
    <w:abstractNumId w:val="4"/>
  </w:num>
  <w:num w:numId="22">
    <w:abstractNumId w:val="11"/>
  </w:num>
  <w:num w:numId="23">
    <w:abstractNumId w:val="31"/>
  </w:num>
  <w:num w:numId="24">
    <w:abstractNumId w:val="30"/>
  </w:num>
  <w:num w:numId="25">
    <w:abstractNumId w:val="23"/>
  </w:num>
  <w:num w:numId="26">
    <w:abstractNumId w:val="10"/>
  </w:num>
  <w:num w:numId="27">
    <w:abstractNumId w:val="14"/>
  </w:num>
  <w:num w:numId="28">
    <w:abstractNumId w:val="17"/>
  </w:num>
  <w:num w:numId="29">
    <w:abstractNumId w:val="24"/>
  </w:num>
  <w:num w:numId="30">
    <w:abstractNumId w:val="28"/>
  </w:num>
  <w:num w:numId="31">
    <w:abstractNumId w:val="2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tLQwMDC1MDUxNTNU0lEKTi0uzszPAykwrgUAsNlkgywAAAA="/>
  </w:docVars>
  <w:rsids>
    <w:rsidRoot w:val="0054031F"/>
    <w:rsid w:val="0002092A"/>
    <w:rsid w:val="00035F56"/>
    <w:rsid w:val="00041CBE"/>
    <w:rsid w:val="00051918"/>
    <w:rsid w:val="00056DFE"/>
    <w:rsid w:val="00062985"/>
    <w:rsid w:val="000A3A11"/>
    <w:rsid w:val="000B6D49"/>
    <w:rsid w:val="000E09E8"/>
    <w:rsid w:val="000E7EDB"/>
    <w:rsid w:val="001014C7"/>
    <w:rsid w:val="00101F3C"/>
    <w:rsid w:val="00122F0A"/>
    <w:rsid w:val="001300CA"/>
    <w:rsid w:val="00157E67"/>
    <w:rsid w:val="00164FEE"/>
    <w:rsid w:val="001730AE"/>
    <w:rsid w:val="0017396E"/>
    <w:rsid w:val="0018353F"/>
    <w:rsid w:val="00190BC1"/>
    <w:rsid w:val="001A1381"/>
    <w:rsid w:val="001A4ABC"/>
    <w:rsid w:val="001A60AA"/>
    <w:rsid w:val="001B0BB7"/>
    <w:rsid w:val="001B4719"/>
    <w:rsid w:val="001B5F46"/>
    <w:rsid w:val="001C1EE6"/>
    <w:rsid w:val="001D2F71"/>
    <w:rsid w:val="001D65AA"/>
    <w:rsid w:val="00204E8D"/>
    <w:rsid w:val="00207624"/>
    <w:rsid w:val="00225129"/>
    <w:rsid w:val="002354B7"/>
    <w:rsid w:val="0024388C"/>
    <w:rsid w:val="0024455A"/>
    <w:rsid w:val="002525E1"/>
    <w:rsid w:val="00270D51"/>
    <w:rsid w:val="002852F2"/>
    <w:rsid w:val="00287AC6"/>
    <w:rsid w:val="00297630"/>
    <w:rsid w:val="002A4DCF"/>
    <w:rsid w:val="002B1977"/>
    <w:rsid w:val="002D0870"/>
    <w:rsid w:val="002D35F7"/>
    <w:rsid w:val="002D5C1F"/>
    <w:rsid w:val="002E753A"/>
    <w:rsid w:val="002F0E5B"/>
    <w:rsid w:val="002F6107"/>
    <w:rsid w:val="002F61F6"/>
    <w:rsid w:val="003132A1"/>
    <w:rsid w:val="00317FDE"/>
    <w:rsid w:val="00334C64"/>
    <w:rsid w:val="003367E6"/>
    <w:rsid w:val="0035095B"/>
    <w:rsid w:val="003C55AA"/>
    <w:rsid w:val="003C5B23"/>
    <w:rsid w:val="003D2887"/>
    <w:rsid w:val="003E45B4"/>
    <w:rsid w:val="003F1763"/>
    <w:rsid w:val="003F5EBB"/>
    <w:rsid w:val="004170CF"/>
    <w:rsid w:val="00424E07"/>
    <w:rsid w:val="00442522"/>
    <w:rsid w:val="00454CD1"/>
    <w:rsid w:val="00457266"/>
    <w:rsid w:val="004642DD"/>
    <w:rsid w:val="0046484E"/>
    <w:rsid w:val="00465D90"/>
    <w:rsid w:val="004900B7"/>
    <w:rsid w:val="00492E76"/>
    <w:rsid w:val="00494FBF"/>
    <w:rsid w:val="00497484"/>
    <w:rsid w:val="004C2EF5"/>
    <w:rsid w:val="004C450C"/>
    <w:rsid w:val="004E0D13"/>
    <w:rsid w:val="004E38B2"/>
    <w:rsid w:val="004F2FD1"/>
    <w:rsid w:val="004F63FF"/>
    <w:rsid w:val="004F7735"/>
    <w:rsid w:val="0050109D"/>
    <w:rsid w:val="00502895"/>
    <w:rsid w:val="0050517C"/>
    <w:rsid w:val="005058B9"/>
    <w:rsid w:val="00534E2A"/>
    <w:rsid w:val="005350DF"/>
    <w:rsid w:val="0054031F"/>
    <w:rsid w:val="0054527F"/>
    <w:rsid w:val="005754CB"/>
    <w:rsid w:val="00580C99"/>
    <w:rsid w:val="00584A62"/>
    <w:rsid w:val="00591EAF"/>
    <w:rsid w:val="005922F3"/>
    <w:rsid w:val="005D1986"/>
    <w:rsid w:val="005E1954"/>
    <w:rsid w:val="005F59CA"/>
    <w:rsid w:val="006052CF"/>
    <w:rsid w:val="00644B4F"/>
    <w:rsid w:val="00654E13"/>
    <w:rsid w:val="00655550"/>
    <w:rsid w:val="00670EAE"/>
    <w:rsid w:val="00670ECE"/>
    <w:rsid w:val="006714E9"/>
    <w:rsid w:val="00672A25"/>
    <w:rsid w:val="00692FF2"/>
    <w:rsid w:val="0069437D"/>
    <w:rsid w:val="006968BB"/>
    <w:rsid w:val="006A3E5E"/>
    <w:rsid w:val="006A7930"/>
    <w:rsid w:val="006B3DFC"/>
    <w:rsid w:val="006B742C"/>
    <w:rsid w:val="006C42AC"/>
    <w:rsid w:val="006C5658"/>
    <w:rsid w:val="006F49C5"/>
    <w:rsid w:val="0071688D"/>
    <w:rsid w:val="00721FE3"/>
    <w:rsid w:val="00722724"/>
    <w:rsid w:val="007243CF"/>
    <w:rsid w:val="0073123A"/>
    <w:rsid w:val="00754A2A"/>
    <w:rsid w:val="007610EA"/>
    <w:rsid w:val="0076338D"/>
    <w:rsid w:val="0076349E"/>
    <w:rsid w:val="00767B75"/>
    <w:rsid w:val="00797A23"/>
    <w:rsid w:val="007A4648"/>
    <w:rsid w:val="007B5A75"/>
    <w:rsid w:val="007D3319"/>
    <w:rsid w:val="007D7A28"/>
    <w:rsid w:val="00811692"/>
    <w:rsid w:val="00813557"/>
    <w:rsid w:val="00843BF2"/>
    <w:rsid w:val="00876421"/>
    <w:rsid w:val="00895924"/>
    <w:rsid w:val="00896F54"/>
    <w:rsid w:val="008B1A69"/>
    <w:rsid w:val="008B4408"/>
    <w:rsid w:val="008C3D74"/>
    <w:rsid w:val="008C6346"/>
    <w:rsid w:val="008F2FA7"/>
    <w:rsid w:val="008F3A96"/>
    <w:rsid w:val="008F58B0"/>
    <w:rsid w:val="00907CC9"/>
    <w:rsid w:val="00936D7F"/>
    <w:rsid w:val="0094121E"/>
    <w:rsid w:val="00981CB6"/>
    <w:rsid w:val="009C5AF7"/>
    <w:rsid w:val="009E5752"/>
    <w:rsid w:val="00A02F65"/>
    <w:rsid w:val="00A11E71"/>
    <w:rsid w:val="00A44618"/>
    <w:rsid w:val="00A46C9B"/>
    <w:rsid w:val="00A52852"/>
    <w:rsid w:val="00A84771"/>
    <w:rsid w:val="00AA5245"/>
    <w:rsid w:val="00AA71D0"/>
    <w:rsid w:val="00AB2CE6"/>
    <w:rsid w:val="00AB72A4"/>
    <w:rsid w:val="00AB76E3"/>
    <w:rsid w:val="00AC3BB3"/>
    <w:rsid w:val="00AD176A"/>
    <w:rsid w:val="00AD1EAB"/>
    <w:rsid w:val="00AD5FF5"/>
    <w:rsid w:val="00AE3394"/>
    <w:rsid w:val="00AE76F9"/>
    <w:rsid w:val="00AF42A9"/>
    <w:rsid w:val="00B35248"/>
    <w:rsid w:val="00B361F0"/>
    <w:rsid w:val="00B37663"/>
    <w:rsid w:val="00B54778"/>
    <w:rsid w:val="00B62F59"/>
    <w:rsid w:val="00B65800"/>
    <w:rsid w:val="00B834F2"/>
    <w:rsid w:val="00B83C07"/>
    <w:rsid w:val="00B846B1"/>
    <w:rsid w:val="00B93A31"/>
    <w:rsid w:val="00BB100C"/>
    <w:rsid w:val="00BB62EE"/>
    <w:rsid w:val="00BD447A"/>
    <w:rsid w:val="00BE4579"/>
    <w:rsid w:val="00BE5A28"/>
    <w:rsid w:val="00BF0672"/>
    <w:rsid w:val="00C23A3D"/>
    <w:rsid w:val="00C255C8"/>
    <w:rsid w:val="00C33332"/>
    <w:rsid w:val="00C47472"/>
    <w:rsid w:val="00C66B8B"/>
    <w:rsid w:val="00C74FBA"/>
    <w:rsid w:val="00C870C5"/>
    <w:rsid w:val="00C932AA"/>
    <w:rsid w:val="00CA2362"/>
    <w:rsid w:val="00CA436A"/>
    <w:rsid w:val="00CB3696"/>
    <w:rsid w:val="00CC59B6"/>
    <w:rsid w:val="00CD72C4"/>
    <w:rsid w:val="00CF17C6"/>
    <w:rsid w:val="00CF5E85"/>
    <w:rsid w:val="00D10FAD"/>
    <w:rsid w:val="00D123D2"/>
    <w:rsid w:val="00D42C89"/>
    <w:rsid w:val="00D45FEC"/>
    <w:rsid w:val="00D52F39"/>
    <w:rsid w:val="00D6205F"/>
    <w:rsid w:val="00D6712A"/>
    <w:rsid w:val="00DD16A3"/>
    <w:rsid w:val="00DE71A6"/>
    <w:rsid w:val="00DF00CF"/>
    <w:rsid w:val="00DF00F2"/>
    <w:rsid w:val="00E116E9"/>
    <w:rsid w:val="00E12A0D"/>
    <w:rsid w:val="00E16837"/>
    <w:rsid w:val="00E35F46"/>
    <w:rsid w:val="00E57E1C"/>
    <w:rsid w:val="00E71E74"/>
    <w:rsid w:val="00E81731"/>
    <w:rsid w:val="00E82C0E"/>
    <w:rsid w:val="00E87ADB"/>
    <w:rsid w:val="00E9533B"/>
    <w:rsid w:val="00E96B76"/>
    <w:rsid w:val="00EA055B"/>
    <w:rsid w:val="00EA42BE"/>
    <w:rsid w:val="00EA4F41"/>
    <w:rsid w:val="00EB49E8"/>
    <w:rsid w:val="00EC1DB4"/>
    <w:rsid w:val="00EC534F"/>
    <w:rsid w:val="00EC53E7"/>
    <w:rsid w:val="00EC59E8"/>
    <w:rsid w:val="00EF6253"/>
    <w:rsid w:val="00EF6E25"/>
    <w:rsid w:val="00F00212"/>
    <w:rsid w:val="00F022BF"/>
    <w:rsid w:val="00F048DD"/>
    <w:rsid w:val="00F0717F"/>
    <w:rsid w:val="00F1086E"/>
    <w:rsid w:val="00F167EC"/>
    <w:rsid w:val="00F26020"/>
    <w:rsid w:val="00F32C36"/>
    <w:rsid w:val="00F36BB8"/>
    <w:rsid w:val="00F50149"/>
    <w:rsid w:val="00F63E87"/>
    <w:rsid w:val="00F678A0"/>
    <w:rsid w:val="00F807B0"/>
    <w:rsid w:val="00F916DB"/>
    <w:rsid w:val="00FB7464"/>
    <w:rsid w:val="00FD1D54"/>
    <w:rsid w:val="00FD6BBD"/>
    <w:rsid w:val="00FF17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8BE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Helvetica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  <w:lang w:eastAsia="ja-JP" w:bidi="th-TH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7490F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">
    <w:name w:val="Body Text"/>
    <w:basedOn w:val="Normal"/>
    <w:rPr>
      <w:rFonts w:ascii="AngsanaUPC" w:hAnsi="AngsanaUPC" w:cs="AngsanaUPC"/>
      <w:sz w:val="36"/>
      <w:szCs w:val="36"/>
    </w:rPr>
  </w:style>
  <w:style w:type="character" w:styleId="Hyperlink">
    <w:name w:val="Hyperlink"/>
    <w:rPr>
      <w:color w:val="0000FF"/>
      <w:u w:val="single"/>
      <w:lang w:bidi="th-TH"/>
    </w:rPr>
  </w:style>
  <w:style w:type="paragraph" w:customStyle="1" w:styleId="LightGrid-Accent31">
    <w:name w:val="Light Grid - Accent 31"/>
    <w:basedOn w:val="Normal"/>
    <w:uiPriority w:val="34"/>
    <w:qFormat/>
    <w:rsid w:val="00793C23"/>
    <w:pPr>
      <w:ind w:left="720"/>
      <w:contextualSpacing/>
    </w:pPr>
    <w:rPr>
      <w:rFonts w:ascii="Cambria" w:eastAsia="Cambria" w:hAnsi="Cambria" w:cs="Times New Roman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754A2A"/>
    <w:pPr>
      <w:tabs>
        <w:tab w:val="center" w:pos="4513"/>
        <w:tab w:val="right" w:pos="9026"/>
      </w:tabs>
    </w:pPr>
    <w:rPr>
      <w:rFonts w:cs="Angsana New"/>
      <w:szCs w:val="35"/>
      <w:lang w:val="x-none"/>
    </w:rPr>
  </w:style>
  <w:style w:type="character" w:customStyle="1" w:styleId="HeaderChar">
    <w:name w:val="Header Char"/>
    <w:link w:val="Header"/>
    <w:rsid w:val="00754A2A"/>
    <w:rPr>
      <w:rFonts w:cs="Angsana New"/>
      <w:sz w:val="28"/>
      <w:szCs w:val="35"/>
      <w:lang w:eastAsia="ja-JP"/>
    </w:rPr>
  </w:style>
  <w:style w:type="paragraph" w:styleId="Footer">
    <w:name w:val="footer"/>
    <w:basedOn w:val="Normal"/>
    <w:link w:val="FooterChar"/>
    <w:uiPriority w:val="99"/>
    <w:rsid w:val="00754A2A"/>
    <w:pPr>
      <w:tabs>
        <w:tab w:val="center" w:pos="4513"/>
        <w:tab w:val="right" w:pos="9026"/>
      </w:tabs>
    </w:pPr>
    <w:rPr>
      <w:rFonts w:cs="Angsana New"/>
      <w:szCs w:val="35"/>
      <w:lang w:val="x-none"/>
    </w:rPr>
  </w:style>
  <w:style w:type="character" w:customStyle="1" w:styleId="FooterChar">
    <w:name w:val="Footer Char"/>
    <w:link w:val="Footer"/>
    <w:uiPriority w:val="99"/>
    <w:rsid w:val="00754A2A"/>
    <w:rPr>
      <w:rFonts w:cs="Angsana New"/>
      <w:sz w:val="28"/>
      <w:szCs w:val="35"/>
      <w:lang w:eastAsia="ja-JP"/>
    </w:rPr>
  </w:style>
  <w:style w:type="paragraph" w:styleId="BalloonText">
    <w:name w:val="Balloon Text"/>
    <w:basedOn w:val="Normal"/>
    <w:link w:val="BalloonTextChar"/>
    <w:rsid w:val="00190B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190BC1"/>
    <w:rPr>
      <w:rFonts w:ascii="Tahoma" w:hAnsi="Tahoma" w:cs="Angsana New"/>
      <w:sz w:val="16"/>
      <w:lang w:val="en-US" w:eastAsia="ja-JP"/>
    </w:rPr>
  </w:style>
  <w:style w:type="paragraph" w:styleId="Revision">
    <w:name w:val="Revision"/>
    <w:hidden/>
    <w:rsid w:val="00AD1EAB"/>
    <w:rPr>
      <w:rFonts w:cs="Angsana New"/>
      <w:sz w:val="28"/>
      <w:szCs w:val="35"/>
      <w:lang w:eastAsia="ja-JP" w:bidi="th-TH"/>
    </w:rPr>
  </w:style>
  <w:style w:type="table" w:styleId="TableGrid">
    <w:name w:val="Table Grid"/>
    <w:basedOn w:val="TableNormal"/>
    <w:rsid w:val="0053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18353F"/>
    <w:pPr>
      <w:ind w:left="720"/>
      <w:contextualSpacing/>
    </w:pPr>
    <w:rPr>
      <w:rFonts w:cs="Angsana New"/>
      <w:szCs w:val="35"/>
    </w:rPr>
  </w:style>
  <w:style w:type="character" w:styleId="FollowedHyperlink">
    <w:name w:val="FollowedHyperlink"/>
    <w:basedOn w:val="DefaultParagraphFont"/>
    <w:rsid w:val="004C450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Helvetica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  <w:lang w:eastAsia="ja-JP" w:bidi="th-TH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7490F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">
    <w:name w:val="Body Text"/>
    <w:basedOn w:val="Normal"/>
    <w:rPr>
      <w:rFonts w:ascii="AngsanaUPC" w:hAnsi="AngsanaUPC" w:cs="AngsanaUPC"/>
      <w:sz w:val="36"/>
      <w:szCs w:val="36"/>
    </w:rPr>
  </w:style>
  <w:style w:type="character" w:styleId="Hyperlink">
    <w:name w:val="Hyperlink"/>
    <w:rPr>
      <w:color w:val="0000FF"/>
      <w:u w:val="single"/>
      <w:lang w:bidi="th-TH"/>
    </w:rPr>
  </w:style>
  <w:style w:type="paragraph" w:customStyle="1" w:styleId="LightGrid-Accent31">
    <w:name w:val="Light Grid - Accent 31"/>
    <w:basedOn w:val="Normal"/>
    <w:uiPriority w:val="34"/>
    <w:qFormat/>
    <w:rsid w:val="00793C23"/>
    <w:pPr>
      <w:ind w:left="720"/>
      <w:contextualSpacing/>
    </w:pPr>
    <w:rPr>
      <w:rFonts w:ascii="Cambria" w:eastAsia="Cambria" w:hAnsi="Cambria" w:cs="Times New Roman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754A2A"/>
    <w:pPr>
      <w:tabs>
        <w:tab w:val="center" w:pos="4513"/>
        <w:tab w:val="right" w:pos="9026"/>
      </w:tabs>
    </w:pPr>
    <w:rPr>
      <w:rFonts w:cs="Angsana New"/>
      <w:szCs w:val="35"/>
      <w:lang w:val="x-none"/>
    </w:rPr>
  </w:style>
  <w:style w:type="character" w:customStyle="1" w:styleId="HeaderChar">
    <w:name w:val="Header Char"/>
    <w:link w:val="Header"/>
    <w:rsid w:val="00754A2A"/>
    <w:rPr>
      <w:rFonts w:cs="Angsana New"/>
      <w:sz w:val="28"/>
      <w:szCs w:val="35"/>
      <w:lang w:eastAsia="ja-JP"/>
    </w:rPr>
  </w:style>
  <w:style w:type="paragraph" w:styleId="Footer">
    <w:name w:val="footer"/>
    <w:basedOn w:val="Normal"/>
    <w:link w:val="FooterChar"/>
    <w:uiPriority w:val="99"/>
    <w:rsid w:val="00754A2A"/>
    <w:pPr>
      <w:tabs>
        <w:tab w:val="center" w:pos="4513"/>
        <w:tab w:val="right" w:pos="9026"/>
      </w:tabs>
    </w:pPr>
    <w:rPr>
      <w:rFonts w:cs="Angsana New"/>
      <w:szCs w:val="35"/>
      <w:lang w:val="x-none"/>
    </w:rPr>
  </w:style>
  <w:style w:type="character" w:customStyle="1" w:styleId="FooterChar">
    <w:name w:val="Footer Char"/>
    <w:link w:val="Footer"/>
    <w:uiPriority w:val="99"/>
    <w:rsid w:val="00754A2A"/>
    <w:rPr>
      <w:rFonts w:cs="Angsana New"/>
      <w:sz w:val="28"/>
      <w:szCs w:val="35"/>
      <w:lang w:eastAsia="ja-JP"/>
    </w:rPr>
  </w:style>
  <w:style w:type="paragraph" w:styleId="BalloonText">
    <w:name w:val="Balloon Text"/>
    <w:basedOn w:val="Normal"/>
    <w:link w:val="BalloonTextChar"/>
    <w:rsid w:val="00190B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190BC1"/>
    <w:rPr>
      <w:rFonts w:ascii="Tahoma" w:hAnsi="Tahoma" w:cs="Angsana New"/>
      <w:sz w:val="16"/>
      <w:lang w:val="en-US" w:eastAsia="ja-JP"/>
    </w:rPr>
  </w:style>
  <w:style w:type="paragraph" w:styleId="Revision">
    <w:name w:val="Revision"/>
    <w:hidden/>
    <w:rsid w:val="00AD1EAB"/>
    <w:rPr>
      <w:rFonts w:cs="Angsana New"/>
      <w:sz w:val="28"/>
      <w:szCs w:val="35"/>
      <w:lang w:eastAsia="ja-JP" w:bidi="th-TH"/>
    </w:rPr>
  </w:style>
  <w:style w:type="table" w:styleId="TableGrid">
    <w:name w:val="Table Grid"/>
    <w:basedOn w:val="TableNormal"/>
    <w:rsid w:val="0053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18353F"/>
    <w:pPr>
      <w:ind w:left="720"/>
      <w:contextualSpacing/>
    </w:pPr>
    <w:rPr>
      <w:rFonts w:cs="Angsana New"/>
      <w:szCs w:val="35"/>
    </w:rPr>
  </w:style>
  <w:style w:type="character" w:styleId="FollowedHyperlink">
    <w:name w:val="FollowedHyperlink"/>
    <w:basedOn w:val="DefaultParagraphFont"/>
    <w:rsid w:val="004C4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63703-ABBF-4D29-97D9-9D2F5A4D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CAMT, Chiangmai University</vt:lpstr>
    </vt:vector>
  </TitlesOfParts>
  <Company>Acer</Company>
  <LinksUpToDate>false</LinksUpToDate>
  <CharactersWithSpaces>3608</CharactersWithSpaces>
  <SharedDoc>false</SharedDoc>
  <HLinks>
    <vt:vector size="6" baseType="variant">
      <vt:variant>
        <vt:i4>7209052</vt:i4>
      </vt:variant>
      <vt:variant>
        <vt:i4>0</vt:i4>
      </vt:variant>
      <vt:variant>
        <vt:i4>0</vt:i4>
      </vt:variant>
      <vt:variant>
        <vt:i4>5</vt:i4>
      </vt:variant>
      <vt:variant>
        <vt:lpwstr>http://cmuonline.cmu.ac.th/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CAMT, Chiangmai University</dc:title>
  <dc:subject>Computers and Programming</dc:subject>
  <dc:creator>A. Pat</dc:creator>
  <cp:lastModifiedBy>camt</cp:lastModifiedBy>
  <cp:revision>4</cp:revision>
  <cp:lastPrinted>2017-08-07T08:23:00Z</cp:lastPrinted>
  <dcterms:created xsi:type="dcterms:W3CDTF">2020-07-14T08:21:00Z</dcterms:created>
  <dcterms:modified xsi:type="dcterms:W3CDTF">2020-07-14T08:28:00Z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-1668660065</vt:i4>
  </property>
  <property fmtid="{D5CDD505-2E9C-101B-9397-08002B2CF9AE}" pid="3" name="_EmailSubject">
    <vt:lpwstr>Most recent revision of ICS231 -- please use this syllabus</vt:lpwstr>
  </property>
  <property fmtid="{D5CDD505-2E9C-101B-9397-08002B2CF9AE}" pid="4" name="_AuthorEmail">
    <vt:lpwstr>mdenny@computer.org</vt:lpwstr>
  </property>
  <property fmtid="{D5CDD505-2E9C-101B-9397-08002B2CF9AE}" pid="5" name="_AuthorEmailDisplayName">
    <vt:lpwstr>Michael Denny</vt:lpwstr>
  </property>
  <property fmtid="{D5CDD505-2E9C-101B-9397-08002B2CF9AE}" pid="6" name="_ReviewingToolsShownOnce">
    <vt:lpwstr/>
  </property>
</Properties>
</file>