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9D48C" w14:textId="77777777" w:rsidR="00D54560" w:rsidRDefault="00000000">
      <w:pPr>
        <w:pStyle w:val="1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语义驱动的具身智能无人机交互系统 (SemanticDrone)</w:t>
      </w:r>
    </w:p>
    <w:p w14:paraId="1DDBDC13" w14:textId="77777777" w:rsidR="00D54560" w:rsidRDefault="00000000">
      <w:pPr>
        <w:pStyle w:val="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项目概述</w:t>
      </w:r>
    </w:p>
    <w:p w14:paraId="169676E2" w14:textId="612D10A8" w:rsidR="00D54560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项目灵感</w:t>
      </w:r>
      <w:r>
        <w:rPr>
          <w:rFonts w:ascii="Google Sans" w:eastAsia="Google Sans" w:hAnsi="Google Sans" w:cs="Google Sans"/>
          <w:color w:val="1F1F1F"/>
        </w:rPr>
        <w:t>：在 drone-mcp 项目</w:t>
      </w:r>
      <w:r w:rsidR="00E51A00">
        <w:rPr>
          <w:rFonts w:hint="eastAsia"/>
        </w:rPr>
        <w:t>（</w:t>
      </w:r>
      <w:r w:rsidR="00E51A00">
        <w:rPr>
          <w:rFonts w:hint="eastAsia"/>
        </w:rPr>
        <w:t>https://github.com/0xKoda/drone-mcp</w:t>
      </w:r>
      <w:r w:rsidR="00E51A00">
        <w:rPr>
          <w:rFonts w:hint="eastAsia"/>
        </w:rPr>
        <w:t>）</w:t>
      </w:r>
      <w:r>
        <w:rPr>
          <w:rFonts w:ascii="Google Sans" w:eastAsia="Google Sans" w:hAnsi="Google Sans" w:cs="Google Sans"/>
          <w:color w:val="1F1F1F"/>
        </w:rPr>
        <w:t xml:space="preserve">框架基础上，深度融合 </w:t>
      </w:r>
      <w:r>
        <w:rPr>
          <w:rFonts w:ascii="Google Sans" w:eastAsia="Google Sans" w:hAnsi="Google Sans" w:cs="Google Sans"/>
          <w:b/>
          <w:bCs/>
          <w:color w:val="1F1F1F"/>
        </w:rPr>
        <w:t>语义通信（Semantic Communication）</w:t>
      </w:r>
      <w:r>
        <w:rPr>
          <w:rFonts w:ascii="Google Sans" w:eastAsia="Google Sans" w:hAnsi="Google Sans" w:cs="Google Sans"/>
          <w:color w:val="1F1F1F"/>
        </w:rPr>
        <w:t xml:space="preserve"> 理论与多模态交互技术。针对低空强噪声环境下语音识别率低、指令冗余度大的痛点，本项目利用 </w:t>
      </w:r>
      <w:r>
        <w:rPr>
          <w:rFonts w:ascii="Google Sans" w:eastAsia="Google Sans" w:hAnsi="Google Sans" w:cs="Google Sans"/>
          <w:b/>
          <w:bCs/>
          <w:color w:val="1F1F1F"/>
        </w:rPr>
        <w:t>MCP（Model Context Protocol）</w:t>
      </w:r>
      <w:r>
        <w:rPr>
          <w:rFonts w:ascii="Google Sans" w:eastAsia="Google Sans" w:hAnsi="Google Sans" w:cs="Google Sans"/>
          <w:color w:val="1F1F1F"/>
        </w:rPr>
        <w:t xml:space="preserve"> 协议构建“意图编码-语义传输-具身执行”的闭环系统。通过语义知识库实现对模糊指令（如“飞到那棵枯树旁”）的精准对齐，将通信开销从比特级降低至语义级。</w:t>
      </w:r>
    </w:p>
    <w:p w14:paraId="255B7580" w14:textId="77777777" w:rsidR="00D54560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技术架构</w:t>
      </w:r>
      <w:r>
        <w:rPr>
          <w:rFonts w:ascii="Google Sans" w:eastAsia="Google Sans" w:hAnsi="Google Sans" w:cs="Google Sans"/>
          <w:color w:val="1F1F1F"/>
        </w:rPr>
        <w:t>：系统采用三层演进架构：</w:t>
      </w:r>
    </w:p>
    <w:p w14:paraId="40B76839" w14:textId="77777777" w:rsidR="00D5456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语义编码层</w:t>
      </w:r>
      <w:r>
        <w:rPr>
          <w:rFonts w:ascii="Google Sans" w:eastAsia="Google Sans" w:hAnsi="Google Sans" w:cs="Google Sans"/>
          <w:color w:val="1F1F1F"/>
        </w:rPr>
        <w:t>：利用深度联合源信道编码（Deep JSCC）从原始语音中提取任务意图向量。</w:t>
      </w:r>
    </w:p>
    <w:p w14:paraId="57261970" w14:textId="77777777" w:rsidR="00D5456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协议适配层</w:t>
      </w:r>
      <w:r>
        <w:rPr>
          <w:rFonts w:ascii="Google Sans" w:eastAsia="Google Sans" w:hAnsi="Google Sans" w:cs="Google Sans"/>
          <w:color w:val="1F1F1F"/>
        </w:rPr>
        <w:t>：基于 MCP v2.3 协议栈构建语义共识管道。</w:t>
      </w:r>
    </w:p>
    <w:p w14:paraId="6BAAC982" w14:textId="77777777" w:rsidR="00D5456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具身执行层</w:t>
      </w:r>
      <w:r>
        <w:rPr>
          <w:rFonts w:ascii="Google Sans" w:eastAsia="Google Sans" w:hAnsi="Google Sans" w:cs="Google Sans"/>
          <w:color w:val="1F1F1F"/>
        </w:rPr>
        <w:t>：结合视觉语言模型（VLM）与传感器数据，实现对语义意图的物理环境对齐与实时避障。</w:t>
      </w:r>
    </w:p>
    <w:p w14:paraId="120168AE" w14:textId="77777777" w:rsidR="00D54560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核心交互流程</w:t>
      </w:r>
      <w:r>
        <w:rPr>
          <w:rFonts w:ascii="Google Sans" w:eastAsia="Google Sans" w:hAnsi="Google Sans" w:cs="Google Sans"/>
          <w:color w:val="1F1F1F"/>
        </w:rPr>
        <w:t>：</w:t>
      </w:r>
    </w:p>
    <w:p w14:paraId="5B1996A1" w14:textId="77777777" w:rsidR="00D54560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语义特征提取 </w:t>
      </w:r>
      <w:r>
        <w:rPr>
          <w:rFonts w:ascii="Google Sans" w:eastAsia="Google Sans" w:hAnsi="Google Sans" w:cs="Google Sans"/>
          <w:noProof/>
          <w:color w:val="1F1F1F"/>
        </w:rPr>
        <w:drawing>
          <wp:inline distT="19050" distB="19050" distL="19050" distR="19050" wp14:anchorId="47C2529B" wp14:editId="04E7F0E2">
            <wp:extent cx="184547" cy="223399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4547" cy="2233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color w:val="1F1F1F"/>
        </w:rPr>
        <w:t xml:space="preserve"> 意图向量传输 </w:t>
      </w:r>
      <w:r>
        <w:rPr>
          <w:rFonts w:ascii="Google Sans" w:eastAsia="Google Sans" w:hAnsi="Google Sans" w:cs="Google Sans"/>
          <w:noProof/>
          <w:color w:val="1F1F1F"/>
        </w:rPr>
        <w:drawing>
          <wp:inline distT="19050" distB="19050" distL="19050" distR="19050" wp14:anchorId="5110C925" wp14:editId="0C016F61">
            <wp:extent cx="184547" cy="223399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4547" cy="2233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color w:val="1F1F1F"/>
        </w:rPr>
        <w:t xml:space="preserve"> MCP 语义指令映射 </w:t>
      </w:r>
      <w:r>
        <w:rPr>
          <w:rFonts w:ascii="Google Sans" w:eastAsia="Google Sans" w:hAnsi="Google Sans" w:cs="Google Sans"/>
          <w:noProof/>
          <w:color w:val="1F1F1F"/>
        </w:rPr>
        <w:drawing>
          <wp:inline distT="19050" distB="19050" distL="19050" distR="19050" wp14:anchorId="2E1A9509" wp14:editId="4CD447F8">
            <wp:extent cx="184547" cy="223399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4547" cy="2233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color w:val="1F1F1F"/>
        </w:rPr>
        <w:t xml:space="preserve"> 具身动作协同。通过建立“人机共享语义图谱”，持续优化在极端信噪比环境下的控制鲁棒性。</w:t>
      </w:r>
    </w:p>
    <w:p w14:paraId="7FB479E6" w14:textId="77777777" w:rsidR="00D54560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应用场景</w:t>
      </w:r>
      <w:r>
        <w:rPr>
          <w:rFonts w:ascii="Google Sans" w:eastAsia="Google Sans" w:hAnsi="Google Sans" w:cs="Google Sans"/>
          <w:color w:val="1F1F1F"/>
        </w:rPr>
        <w:t>：在电力巡检或消防侦察中，即便在信号衰减严重或背景噪声极大的环境下，救援人员只需通过模糊口令如“优先侦察起火点左侧并保持安全距离”，系统即可自动解析为复杂的路径规划与避障策略。</w:t>
      </w:r>
    </w:p>
    <w:p w14:paraId="49B55D79" w14:textId="77777777" w:rsidR="00D54560" w:rsidRDefault="00000000">
      <w:pPr>
        <w:pStyle w:val="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核心创新点</w:t>
      </w:r>
    </w:p>
    <w:p w14:paraId="4DCFBA9B" w14:textId="77777777" w:rsidR="00D54560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基于 JSCC 的抗噪声语义控制机制</w:t>
      </w:r>
      <w:r>
        <w:rPr>
          <w:rFonts w:ascii="Google Sans" w:eastAsia="Google Sans" w:hAnsi="Google Sans" w:cs="Google Sans"/>
          <w:color w:val="1F1F1F"/>
        </w:rPr>
        <w:t>：针对无人机高分贝旋翼噪声，开发端到端的语音语义编码器。不再追求语音识别的文本百分百正确，而是追求控制意图的语义空间对齐，显著提升低信噪比下的指令执行成功率。</w:t>
      </w:r>
    </w:p>
    <w:p w14:paraId="3536A95F" w14:textId="77777777" w:rsidR="00D54560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MCP 协议驱动的语义共识标准</w:t>
      </w:r>
      <w:r>
        <w:rPr>
          <w:rFonts w:ascii="Google Sans" w:eastAsia="Google Sans" w:hAnsi="Google Sans" w:cs="Google Sans"/>
          <w:color w:val="1F1F1F"/>
        </w:rPr>
        <w:t>：将 MCP 协议从单纯的数据传输工具升级为“语义网关”。通过定义标准化的语义操作码（Semantic Opcode），实现异构无人机终端对抽象任务意图的统一解析与协同执行。</w:t>
      </w:r>
    </w:p>
    <w:p w14:paraId="0D0C6BEB" w14:textId="77777777" w:rsidR="00D54560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意图驱动的自适应传输策略</w:t>
      </w:r>
      <w:r>
        <w:rPr>
          <w:rFonts w:ascii="Google Sans" w:eastAsia="Google Sans" w:hAnsi="Google Sans" w:cs="Google Sans"/>
          <w:color w:val="1F1F1F"/>
        </w:rPr>
        <w:t>：构建信道感知模块，当通信链路受干扰时，系统自动切换至“压缩语义模式”，仅传输最核心的生存意图（如“返航”、“避障”），确保控制指令的语义不丢失。</w:t>
      </w:r>
    </w:p>
    <w:p w14:paraId="3094D802" w14:textId="77777777" w:rsidR="00D54560" w:rsidRDefault="00000000">
      <w:pPr>
        <w:pStyle w:val="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技术路线</w:t>
      </w:r>
    </w:p>
    <w:p w14:paraId="592FA30F" w14:textId="77777777" w:rsidR="00D54560" w:rsidRDefault="00000000">
      <w:pPr>
        <w:pStyle w:val="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1. 系统架构设计</w:t>
      </w:r>
    </w:p>
    <w:p w14:paraId="138F6A97" w14:textId="77777777" w:rsidR="00D54560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前端层（交互感知）</w:t>
      </w:r>
      <w:r>
        <w:rPr>
          <w:rFonts w:ascii="Google Sans" w:eastAsia="Google Sans" w:hAnsi="Google Sans" w:cs="Google Sans"/>
          <w:color w:val="1F1F1F"/>
        </w:rPr>
        <w:t>：</w:t>
      </w:r>
    </w:p>
    <w:p w14:paraId="7FF8EB28" w14:textId="77777777" w:rsidR="00D54560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强噪声环境下的语义编码模块（Deep SC Encoder）</w:t>
      </w:r>
    </w:p>
    <w:p w14:paraId="0B62689A" w14:textId="77777777" w:rsidR="00D54560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语义可视化反馈界面（包含意图置信度显示）</w:t>
      </w:r>
    </w:p>
    <w:p w14:paraId="59539437" w14:textId="77777777" w:rsidR="00D54560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color w:val="1F1F1F"/>
        </w:rPr>
        <w:t>增强现实（AR）航径指引</w:t>
      </w:r>
    </w:p>
    <w:p w14:paraId="7669EBA0" w14:textId="77777777" w:rsidR="00D54560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中间层（协议与逻辑）</w:t>
      </w:r>
      <w:r>
        <w:rPr>
          <w:rFonts w:ascii="Google Sans" w:eastAsia="Google Sans" w:hAnsi="Google Sans" w:cs="Google Sans"/>
          <w:color w:val="1F1F1F"/>
        </w:rPr>
        <w:t>：</w:t>
      </w:r>
    </w:p>
    <w:p w14:paraId="58815DAC" w14:textId="77777777" w:rsidR="00D54560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MCP 语义适配器</w:t>
      </w:r>
      <w:r>
        <w:rPr>
          <w:rFonts w:ascii="Google Sans" w:eastAsia="Google Sans" w:hAnsi="Google Sans" w:cs="Google Sans"/>
          <w:color w:val="1F1F1F"/>
        </w:rPr>
        <w:t>：实现意图向量到 MCP 指令集的映射</w:t>
      </w:r>
    </w:p>
    <w:p w14:paraId="75F375C2" w14:textId="77777777" w:rsidR="00D54560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语义知识库（Knowledge Base）</w:t>
      </w:r>
      <w:r>
        <w:rPr>
          <w:rFonts w:ascii="Google Sans" w:eastAsia="Google Sans" w:hAnsi="Google Sans" w:cs="Google Sans"/>
          <w:color w:val="1F1F1F"/>
        </w:rPr>
        <w:t>：存储场景语义信息（如电力塔、窗户等标识符）</w:t>
      </w:r>
    </w:p>
    <w:p w14:paraId="17F9915C" w14:textId="77777777" w:rsidR="00D54560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color w:val="1F1F1F"/>
        </w:rPr>
        <w:t>任务级冲突裁决引擎</w:t>
      </w:r>
    </w:p>
    <w:p w14:paraId="5C4A2FE4" w14:textId="77777777" w:rsidR="00D54560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后端层（执行控制）</w:t>
      </w:r>
      <w:r>
        <w:rPr>
          <w:rFonts w:ascii="Google Sans" w:eastAsia="Google Sans" w:hAnsi="Google Sans" w:cs="Google Sans"/>
          <w:color w:val="1F1F1F"/>
        </w:rPr>
        <w:t>：</w:t>
      </w:r>
    </w:p>
    <w:p w14:paraId="251C23E2" w14:textId="77777777" w:rsidR="00D54560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具身智能推理模块（VLM 驱动）</w:t>
      </w:r>
    </w:p>
    <w:p w14:paraId="439957B7" w14:textId="77777777" w:rsidR="00D54560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语义鲁棒控制算法（结合物理约束）</w:t>
      </w:r>
    </w:p>
    <w:p w14:paraId="6CC6CD50" w14:textId="77777777" w:rsidR="00D54560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color w:val="1F1F1F"/>
        </w:rPr>
        <w:t>安全边界自动监测</w:t>
      </w:r>
    </w:p>
    <w:p w14:paraId="21BF5AFE" w14:textId="77777777" w:rsidR="00D54560" w:rsidRDefault="00000000">
      <w:pPr>
        <w:pStyle w:val="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 核心功能模块</w:t>
      </w:r>
    </w:p>
    <w:p w14:paraId="45128F86" w14:textId="77777777" w:rsidR="00D54560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语义交互模块</w:t>
      </w:r>
      <w:r>
        <w:rPr>
          <w:rFonts w:ascii="Google Sans" w:eastAsia="Google Sans" w:hAnsi="Google Sans" w:cs="Google Sans"/>
          <w:color w:val="1F1F1F"/>
        </w:rPr>
        <w:t>：</w:t>
      </w:r>
    </w:p>
    <w:p w14:paraId="7418EBEE" w14:textId="77777777" w:rsidR="00D54560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意图感知唤醒：识别用户语境，非简单关键词触发</w:t>
      </w:r>
    </w:p>
    <w:p w14:paraId="7B200B02" w14:textId="77777777" w:rsidR="00D54560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模糊指令理解：支持“飞向那边”、“稍微调高”等非格式化指令</w:t>
      </w:r>
    </w:p>
    <w:p w14:paraId="17534E2E" w14:textId="77777777" w:rsidR="00D54560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color w:val="1F1F1F"/>
        </w:rPr>
        <w:t>语义纠错机制：基于上下文自动修正受损的传输意图</w:t>
      </w:r>
    </w:p>
    <w:p w14:paraId="71EAF753" w14:textId="77777777" w:rsidR="00D54560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MCP 通信模块</w:t>
      </w:r>
      <w:r>
        <w:rPr>
          <w:rFonts w:ascii="Google Sans" w:eastAsia="Google Sans" w:hAnsi="Google Sans" w:cs="Google Sans"/>
          <w:color w:val="1F1F1F"/>
        </w:rPr>
        <w:t>：</w:t>
      </w:r>
    </w:p>
    <w:p w14:paraId="5E1F2954" w14:textId="77777777" w:rsidR="00D54560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基于 SSE/WebSocket 的语义向量实时传输</w:t>
      </w:r>
    </w:p>
    <w:p w14:paraId="6C817738" w14:textId="77777777" w:rsidR="00D54560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意图优先级分级体系（关键指令语义加固）</w:t>
      </w:r>
    </w:p>
    <w:p w14:paraId="3DC79B47" w14:textId="77777777" w:rsidR="00D54560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color w:val="1F1F1F"/>
        </w:rPr>
        <w:t>低带宽环境下的语义降级传输协议</w:t>
      </w:r>
    </w:p>
    <w:p w14:paraId="2D9CB6E7" w14:textId="77777777" w:rsidR="00D54560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安全保障模块</w:t>
      </w:r>
      <w:r>
        <w:rPr>
          <w:rFonts w:ascii="Google Sans" w:eastAsia="Google Sans" w:hAnsi="Google Sans" w:cs="Google Sans"/>
          <w:color w:val="1F1F1F"/>
        </w:rPr>
        <w:t>：</w:t>
      </w:r>
    </w:p>
    <w:p w14:paraId="70219A06" w14:textId="77777777" w:rsidR="00D54560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语义级地理围栏：通过空间语义定义禁飞区</w:t>
      </w:r>
    </w:p>
    <w:p w14:paraId="541EDDC7" w14:textId="77777777" w:rsidR="00D54560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color w:val="1F1F1F"/>
        </w:rPr>
        <w:t>意图冲突检测：当语义意图与物理安全冲突时优先执行防护逻辑</w:t>
      </w:r>
    </w:p>
    <w:p w14:paraId="3F2EF00A" w14:textId="77777777" w:rsidR="00D54560" w:rsidRDefault="00000000">
      <w:pPr>
        <w:pStyle w:val="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技术实现路径</w:t>
      </w:r>
    </w:p>
    <w:p w14:paraId="06BB73D2" w14:textId="77777777" w:rsidR="00D54560" w:rsidRDefault="00000000">
      <w:pPr>
        <w:pStyle w:val="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阶段一：环境搭建与语义对齐（1-2个月）</w:t>
      </w:r>
    </w:p>
    <w:p w14:paraId="6056FE01" w14:textId="77777777" w:rsidR="00D54560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搭建基于 Node.js/Python 的 MCP 2.0 开发环境</w:t>
      </w:r>
    </w:p>
    <w:p w14:paraId="045B477B" w14:textId="77777777" w:rsidR="00D54560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训练基础的语音-意图映射模型（使用开源语义通信数据集）</w:t>
      </w:r>
    </w:p>
    <w:p w14:paraId="3CD1E85D" w14:textId="77777777" w:rsidR="00D54560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color w:val="1F1F1F"/>
        </w:rPr>
        <w:t>实现基于 Tello SDK 的基础 MCP 飞行指令集</w:t>
      </w:r>
    </w:p>
    <w:p w14:paraId="5BCC17D8" w14:textId="77777777" w:rsidR="00D54560" w:rsidRDefault="00000000">
      <w:pPr>
        <w:pStyle w:val="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阶段二：核心功能开发（2-3个月）</w:t>
      </w:r>
    </w:p>
    <w:p w14:paraId="3FBB8E10" w14:textId="77777777" w:rsidR="00D54560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lastRenderedPageBreak/>
        <w:t>语义鲁棒性优化</w:t>
      </w:r>
      <w:r>
        <w:rPr>
          <w:rFonts w:ascii="Google Sans" w:eastAsia="Google Sans" w:hAnsi="Google Sans" w:cs="Google Sans"/>
          <w:color w:val="1F1F1F"/>
        </w:rPr>
        <w:t>：开发抗噪声语义编码器，测试不同信噪比下的意图恢复率</w:t>
      </w:r>
    </w:p>
    <w:p w14:paraId="1945D86D" w14:textId="77777777" w:rsidR="00D54560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视觉-语音融合</w:t>
      </w:r>
      <w:r>
        <w:rPr>
          <w:rFonts w:ascii="Google Sans" w:eastAsia="Google Sans" w:hAnsi="Google Sans" w:cs="Google Sans"/>
          <w:color w:val="1F1F1F"/>
        </w:rPr>
        <w:t>：引入 VLM 模型，实现无人机对“那边”、“这个”等视觉指向性词汇的理解</w:t>
      </w:r>
    </w:p>
    <w:p w14:paraId="278C948E" w14:textId="77777777" w:rsidR="00D54560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MCP 扩展协议</w:t>
      </w:r>
      <w:r>
        <w:rPr>
          <w:rFonts w:ascii="Google Sans" w:eastAsia="Google Sans" w:hAnsi="Google Sans" w:cs="Google Sans"/>
          <w:color w:val="1F1F1F"/>
        </w:rPr>
        <w:t>：定义并实现 10 组以上的标准语义操作码</w:t>
      </w:r>
    </w:p>
    <w:p w14:paraId="572BE5F3" w14:textId="77777777" w:rsidR="00D54560" w:rsidRDefault="00000000">
      <w:pPr>
        <w:pStyle w:val="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阶段三：集成验证与评估（1-2个月）</w:t>
      </w:r>
    </w:p>
    <w:p w14:paraId="4A21775D" w14:textId="77777777" w:rsidR="00D54560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性能评估</w:t>
      </w:r>
      <w:r>
        <w:rPr>
          <w:rFonts w:ascii="Google Sans" w:eastAsia="Google Sans" w:hAnsi="Google Sans" w:cs="Google Sans"/>
          <w:color w:val="1F1F1F"/>
        </w:rPr>
        <w:t>：对比传统比特流控制与语义控制在不同带宽下的成功率</w:t>
      </w:r>
    </w:p>
    <w:p w14:paraId="00ED0DB2" w14:textId="77777777" w:rsidR="00D54560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场景演示开发</w:t>
      </w:r>
      <w:r>
        <w:rPr>
          <w:rFonts w:ascii="Google Sans" w:eastAsia="Google Sans" w:hAnsi="Google Sans" w:cs="Google Sans"/>
          <w:color w:val="1F1F1F"/>
        </w:rPr>
        <w:t>：完成“智能向导”、“盲区侦察”等典型应用场景</w:t>
      </w:r>
    </w:p>
    <w:p w14:paraId="21331027" w14:textId="77777777" w:rsidR="00D54560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优化与文档</w:t>
      </w:r>
      <w:r>
        <w:rPr>
          <w:rFonts w:ascii="Google Sans" w:eastAsia="Google Sans" w:hAnsi="Google Sans" w:cs="Google Sans"/>
          <w:color w:val="1F1F1F"/>
        </w:rPr>
        <w:t>：降低端到端响应延迟，撰写技术报告</w:t>
      </w:r>
    </w:p>
    <w:p w14:paraId="3EFF5B45" w14:textId="77777777" w:rsidR="00D54560" w:rsidRDefault="00000000">
      <w:pPr>
        <w:pStyle w:val="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实验验证方案</w:t>
      </w:r>
    </w:p>
    <w:p w14:paraId="655D46C2" w14:textId="77777777" w:rsidR="00D54560" w:rsidRDefault="00000000">
      <w:pPr>
        <w:pStyle w:val="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实验环境设置</w:t>
      </w:r>
    </w:p>
    <w:p w14:paraId="46707D28" w14:textId="77777777" w:rsidR="00D54560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硬件</w:t>
      </w:r>
      <w:r>
        <w:rPr>
          <w:rFonts w:ascii="Google Sans" w:eastAsia="Google Sans" w:hAnsi="Google Sans" w:cs="Google Sans"/>
          <w:color w:val="1F1F1F"/>
        </w:rPr>
        <w:t>：DJI Tello EDU、Jetson Nano（边缘计算侧）、指向性麦克风阵列</w:t>
      </w:r>
    </w:p>
    <w:p w14:paraId="647E4AF6" w14:textId="77777777" w:rsidR="00D54560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软件</w:t>
      </w:r>
      <w:r>
        <w:rPr>
          <w:rFonts w:ascii="Google Sans" w:eastAsia="Google Sans" w:hAnsi="Google Sans" w:cs="Google Sans"/>
          <w:color w:val="1F1F1F"/>
        </w:rPr>
        <w:t>：PyTorch（语义模型）、MCP SDK、React 可视化前端</w:t>
      </w:r>
    </w:p>
    <w:p w14:paraId="5C0E9AA1" w14:textId="77777777" w:rsidR="00D54560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模拟干扰</w:t>
      </w:r>
      <w:r>
        <w:rPr>
          <w:rFonts w:ascii="Google Sans" w:eastAsia="Google Sans" w:hAnsi="Google Sans" w:cs="Google Sans"/>
          <w:color w:val="1F1F1F"/>
        </w:rPr>
        <w:t>：使用白噪声模拟旋翼噪声，使用网络限速器模拟衰落信道</w:t>
      </w:r>
    </w:p>
    <w:p w14:paraId="374EF578" w14:textId="77777777" w:rsidR="00D54560" w:rsidRDefault="00000000">
      <w:pPr>
        <w:pStyle w:val="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测试场景与指标</w:t>
      </w:r>
    </w:p>
    <w:p w14:paraId="6B2BD468" w14:textId="77777777" w:rsidR="00D54560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意图执行准确率</w:t>
      </w:r>
      <w:r>
        <w:rPr>
          <w:rFonts w:ascii="Google Sans" w:eastAsia="Google Sans" w:hAnsi="Google Sans" w:cs="Google Sans"/>
          <w:color w:val="1F1F1F"/>
        </w:rPr>
        <w:t>：在 SNR &lt; 5dB 的环境下，意图识别率 ≥ 85%</w:t>
      </w:r>
    </w:p>
    <w:p w14:paraId="0B80957E" w14:textId="77777777" w:rsidR="00D54560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通信效率</w:t>
      </w:r>
      <w:r>
        <w:rPr>
          <w:rFonts w:ascii="Google Sans" w:eastAsia="Google Sans" w:hAnsi="Google Sans" w:cs="Google Sans"/>
          <w:color w:val="1F1F1F"/>
        </w:rPr>
        <w:t>：相比传统语音识别控制，交互所需的比特传输量降低 60% 以上</w:t>
      </w:r>
    </w:p>
    <w:p w14:paraId="5EF3B20D" w14:textId="77777777" w:rsidR="00D54560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语义相似度（Semantic Similarity）</w:t>
      </w:r>
      <w:r>
        <w:rPr>
          <w:rFonts w:ascii="Google Sans" w:eastAsia="Google Sans" w:hAnsi="Google Sans" w:cs="Google Sans"/>
          <w:color w:val="1F1F1F"/>
        </w:rPr>
        <w:t>：评估执行动作与用户真实意图的匹配度</w:t>
      </w:r>
    </w:p>
    <w:p w14:paraId="46028E2A" w14:textId="77777777" w:rsidR="00D54560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响应时延</w:t>
      </w:r>
      <w:r>
        <w:rPr>
          <w:rFonts w:ascii="Google Sans" w:eastAsia="Google Sans" w:hAnsi="Google Sans" w:cs="Google Sans"/>
          <w:color w:val="1F1F1F"/>
        </w:rPr>
        <w:t>：语义提取到指令下发时间 ≤ 300ms</w:t>
      </w:r>
    </w:p>
    <w:p w14:paraId="6B14BB3F" w14:textId="77777777" w:rsidR="00D54560" w:rsidRDefault="00000000">
      <w:pPr>
        <w:pStyle w:val="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演示方案</w:t>
      </w:r>
    </w:p>
    <w:p w14:paraId="15603F80" w14:textId="77777777" w:rsidR="00D54560" w:rsidRDefault="00000000">
      <w:pPr>
        <w:pStyle w:val="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1. 复杂环境侦察演示</w:t>
      </w:r>
    </w:p>
    <w:p w14:paraId="2870BC49" w14:textId="77777777" w:rsidR="00D54560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用户发出模糊语音：“飞入房间，找一下灭火器”</w:t>
      </w:r>
    </w:p>
    <w:p w14:paraId="07F40B7F" w14:textId="77777777" w:rsidR="00D54560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color w:val="1F1F1F"/>
        </w:rPr>
        <w:t>无人机自动通过语义提取解析任务，执行路径规划并利用视觉模型寻找目标</w:t>
      </w:r>
    </w:p>
    <w:p w14:paraId="3869CBD9" w14:textId="77777777" w:rsidR="00D54560" w:rsidRDefault="00000000">
      <w:pPr>
        <w:pStyle w:val="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 抗干扰能力挑战</w:t>
      </w:r>
    </w:p>
    <w:p w14:paraId="4DBE0CF6" w14:textId="77777777" w:rsidR="00D54560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color w:val="1F1F1F"/>
        </w:rPr>
        <w:t>在播放高分贝旋翼模拟音的环境下，对比传统声控（失效）与本项目语义控制（正常）的效果</w:t>
      </w:r>
    </w:p>
    <w:p w14:paraId="0F041E00" w14:textId="77777777" w:rsidR="00D54560" w:rsidRDefault="00000000">
      <w:pPr>
        <w:pStyle w:val="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创新点与价值</w:t>
      </w:r>
    </w:p>
    <w:p w14:paraId="2BFF974E" w14:textId="77777777" w:rsidR="00D5456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技术前瞻</w:t>
      </w:r>
      <w:r>
        <w:rPr>
          <w:rFonts w:ascii="Google Sans" w:eastAsia="Google Sans" w:hAnsi="Google Sans" w:cs="Google Sans"/>
          <w:color w:val="1F1F1F"/>
        </w:rPr>
        <w:t>：将 6G 核心研究方向“语义通信”成功落地到无人机具身智能场景</w:t>
      </w:r>
    </w:p>
    <w:p w14:paraId="075C52BF" w14:textId="77777777" w:rsidR="00D5456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应用落地</w:t>
      </w:r>
      <w:r>
        <w:rPr>
          <w:rFonts w:ascii="Google Sans" w:eastAsia="Google Sans" w:hAnsi="Google Sans" w:cs="Google Sans"/>
          <w:color w:val="1F1F1F"/>
        </w:rPr>
        <w:t>：显著降低特种行业（如消防、电力）操作员的认知负荷，实现“意图即控制”</w:t>
      </w:r>
    </w:p>
    <w:p w14:paraId="7BDF20D5" w14:textId="77777777" w:rsidR="00D5456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低空经济贡献</w:t>
      </w:r>
      <w:r>
        <w:rPr>
          <w:rFonts w:ascii="Google Sans" w:eastAsia="Google Sans" w:hAnsi="Google Sans" w:cs="Google Sans"/>
          <w:color w:val="1F1F1F"/>
        </w:rPr>
        <w:t>：为未来大规模无人机群的语义交互标准（基于 MCP）提供参考原型</w:t>
      </w:r>
    </w:p>
    <w:p w14:paraId="39FB751A" w14:textId="77777777" w:rsidR="00D54560" w:rsidRDefault="00000000">
      <w:pPr>
        <w:pStyle w:val="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项目团队建议</w:t>
      </w:r>
    </w:p>
    <w:p w14:paraId="7EC84BAC" w14:textId="77777777" w:rsidR="00D54560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lastRenderedPageBreak/>
        <w:t>项目负责人</w:t>
      </w:r>
      <w:r>
        <w:rPr>
          <w:rFonts w:ascii="Google Sans" w:eastAsia="Google Sans" w:hAnsi="Google Sans" w:cs="Google Sans"/>
          <w:color w:val="1F1F1F"/>
        </w:rPr>
        <w:t>：统筹语义架构设计</w:t>
      </w:r>
    </w:p>
    <w:p w14:paraId="650BEE88" w14:textId="77777777" w:rsidR="00D54560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AI 算法组</w:t>
      </w:r>
      <w:r>
        <w:rPr>
          <w:rFonts w:ascii="Google Sans" w:eastAsia="Google Sans" w:hAnsi="Google Sans" w:cs="Google Sans"/>
          <w:color w:val="1F1F1F"/>
        </w:rPr>
        <w:t>：负责语音语义编码、VLM 模型部署</w:t>
      </w:r>
    </w:p>
    <w:p w14:paraId="15CACA93" w14:textId="77777777" w:rsidR="00D54560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协议与后端组</w:t>
      </w:r>
      <w:r>
        <w:rPr>
          <w:rFonts w:ascii="Google Sans" w:eastAsia="Google Sans" w:hAnsi="Google Sans" w:cs="Google Sans"/>
          <w:color w:val="1F1F1F"/>
        </w:rPr>
        <w:t>：负责 MCP 协议扩展、通信优化</w:t>
      </w:r>
    </w:p>
    <w:p w14:paraId="1FCA23D9" w14:textId="77777777" w:rsidR="00D54560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测试与硬件组</w:t>
      </w:r>
      <w:r>
        <w:rPr>
          <w:rFonts w:ascii="Google Sans" w:eastAsia="Google Sans" w:hAnsi="Google Sans" w:cs="Google Sans"/>
          <w:color w:val="1F1F1F"/>
        </w:rPr>
        <w:t>：负责无人机实飞、噪声环境模拟与数据采集</w:t>
      </w:r>
    </w:p>
    <w:p w14:paraId="28CE0962" w14:textId="77777777" w:rsidR="00D54560" w:rsidRDefault="00000000">
      <w:pPr>
        <w:pStyle w:val="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预期成果</w:t>
      </w:r>
    </w:p>
    <w:p w14:paraId="034ACE5F" w14:textId="77777777" w:rsidR="00D54560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代码库</w:t>
      </w:r>
      <w:r>
        <w:rPr>
          <w:rFonts w:ascii="Google Sans" w:eastAsia="Google Sans" w:hAnsi="Google Sans" w:cs="Google Sans"/>
          <w:color w:val="1F1F1F"/>
        </w:rPr>
        <w:t>：开源的语义驱动 MCP 交互框架（GitHub）</w:t>
      </w:r>
    </w:p>
    <w:p w14:paraId="67DBB6DA" w14:textId="77777777" w:rsidR="00D54560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论文/专利</w:t>
      </w:r>
      <w:r>
        <w:rPr>
          <w:rFonts w:ascii="Google Sans" w:eastAsia="Google Sans" w:hAnsi="Google Sans" w:cs="Google Sans"/>
          <w:color w:val="1F1F1F"/>
        </w:rPr>
        <w:t>：发表 1 篇关于语义通信在无人机应用中的学术论文，申报 1 项专利</w:t>
      </w:r>
    </w:p>
    <w:p w14:paraId="7302A6B5" w14:textId="77777777" w:rsidR="00D54560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原型机</w:t>
      </w:r>
      <w:r>
        <w:rPr>
          <w:rFonts w:ascii="Google Sans" w:eastAsia="Google Sans" w:hAnsi="Google Sans" w:cs="Google Sans"/>
          <w:color w:val="1F1F1F"/>
        </w:rPr>
        <w:t>：一套完整的语义交互无人机演示系统</w:t>
      </w:r>
    </w:p>
    <w:sectPr w:rsidR="00D54560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BCBEAFC8-4DA1-CD4B-9DAA-265EA12284E9}"/>
    <w:embedBold r:id="rId2" w:fontKey="{D6B6D3FA-209D-924C-BC34-127EE2B15935}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  <w:embedRegular r:id="rId3" w:subsetted="1" w:fontKey="{E8DB70C0-DA56-DF4E-B68A-F73CB29DB6D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E5F3DDB5-A872-3546-AE0F-02877A47216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20F301CC-5655-0845-BD3C-9B0DE2A1D894}"/>
  </w:font>
  <w:font w:name="Google Sans">
    <w:panose1 w:val="020B0604020202020204"/>
    <w:charset w:val="00"/>
    <w:family w:val="auto"/>
    <w:pitch w:val="default"/>
    <w:embedRegular r:id="rId6" w:fontKey="{8AF9A1DB-07B5-304E-9466-3D9283CB25C1}"/>
    <w:embedBold r:id="rId7" w:fontKey="{F252DC31-3346-314F-9B47-748717CAAE77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8" w:fontKey="{BDF56629-71A2-0340-8936-56CBD1F975A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A703DB0E-E591-FA45-8D60-7663490D0B4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640BC"/>
    <w:multiLevelType w:val="multilevel"/>
    <w:tmpl w:val="4AE0F48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5120ECA"/>
    <w:multiLevelType w:val="multilevel"/>
    <w:tmpl w:val="019E41C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22275EA7"/>
    <w:multiLevelType w:val="multilevel"/>
    <w:tmpl w:val="D8105FA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320D6C93"/>
    <w:multiLevelType w:val="multilevel"/>
    <w:tmpl w:val="3AFE882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33F74C10"/>
    <w:multiLevelType w:val="multilevel"/>
    <w:tmpl w:val="8B44346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3D813031"/>
    <w:multiLevelType w:val="multilevel"/>
    <w:tmpl w:val="EDB6259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437A4EFC"/>
    <w:multiLevelType w:val="multilevel"/>
    <w:tmpl w:val="A4607FC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453E1986"/>
    <w:multiLevelType w:val="multilevel"/>
    <w:tmpl w:val="B1CA434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46480C28"/>
    <w:multiLevelType w:val="multilevel"/>
    <w:tmpl w:val="1384352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53FF1D02"/>
    <w:multiLevelType w:val="multilevel"/>
    <w:tmpl w:val="3DC6302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55486B78"/>
    <w:multiLevelType w:val="multilevel"/>
    <w:tmpl w:val="3428451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579F4009"/>
    <w:multiLevelType w:val="multilevel"/>
    <w:tmpl w:val="CCCC2C9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5E37368E"/>
    <w:multiLevelType w:val="multilevel"/>
    <w:tmpl w:val="5AC484D8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5FD40AD9"/>
    <w:multiLevelType w:val="multilevel"/>
    <w:tmpl w:val="BF9EC1A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63921767"/>
    <w:multiLevelType w:val="multilevel"/>
    <w:tmpl w:val="EC9CB2E2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63C418C1"/>
    <w:multiLevelType w:val="multilevel"/>
    <w:tmpl w:val="A75E649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73420370"/>
    <w:multiLevelType w:val="multilevel"/>
    <w:tmpl w:val="2BF8138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7A6E17BB"/>
    <w:multiLevelType w:val="multilevel"/>
    <w:tmpl w:val="44E4433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2035156400">
    <w:abstractNumId w:val="14"/>
  </w:num>
  <w:num w:numId="2" w16cid:durableId="1077633167">
    <w:abstractNumId w:val="0"/>
  </w:num>
  <w:num w:numId="3" w16cid:durableId="1415589815">
    <w:abstractNumId w:val="4"/>
  </w:num>
  <w:num w:numId="4" w16cid:durableId="994182488">
    <w:abstractNumId w:val="9"/>
  </w:num>
  <w:num w:numId="5" w16cid:durableId="1100681324">
    <w:abstractNumId w:val="12"/>
  </w:num>
  <w:num w:numId="6" w16cid:durableId="1117987099">
    <w:abstractNumId w:val="11"/>
  </w:num>
  <w:num w:numId="7" w16cid:durableId="169224570">
    <w:abstractNumId w:val="5"/>
  </w:num>
  <w:num w:numId="8" w16cid:durableId="1628244558">
    <w:abstractNumId w:val="17"/>
  </w:num>
  <w:num w:numId="9" w16cid:durableId="1674796297">
    <w:abstractNumId w:val="10"/>
  </w:num>
  <w:num w:numId="10" w16cid:durableId="460878554">
    <w:abstractNumId w:val="15"/>
  </w:num>
  <w:num w:numId="11" w16cid:durableId="510754055">
    <w:abstractNumId w:val="1"/>
  </w:num>
  <w:num w:numId="12" w16cid:durableId="553934083">
    <w:abstractNumId w:val="8"/>
  </w:num>
  <w:num w:numId="13" w16cid:durableId="1200245579">
    <w:abstractNumId w:val="6"/>
  </w:num>
  <w:num w:numId="14" w16cid:durableId="1994023232">
    <w:abstractNumId w:val="3"/>
  </w:num>
  <w:num w:numId="15" w16cid:durableId="552429522">
    <w:abstractNumId w:val="16"/>
  </w:num>
  <w:num w:numId="16" w16cid:durableId="217085871">
    <w:abstractNumId w:val="13"/>
  </w:num>
  <w:num w:numId="17" w16cid:durableId="1903442808">
    <w:abstractNumId w:val="2"/>
  </w:num>
  <w:num w:numId="18" w16cid:durableId="121759382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embedTrueTypeFonts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560"/>
    <w:rsid w:val="00736AA2"/>
    <w:rsid w:val="00D54560"/>
    <w:rsid w:val="00E51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3BF3C8"/>
  <w15:docId w15:val="{2423178A-23CE-1B40-8B20-52FBA675A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361</Words>
  <Characters>2062</Characters>
  <Application>Microsoft Office Word</Application>
  <DocSecurity>0</DocSecurity>
  <Lines>17</Lines>
  <Paragraphs>4</Paragraphs>
  <ScaleCrop>false</ScaleCrop>
  <Company/>
  <LinksUpToDate>false</LinksUpToDate>
  <CharactersWithSpaces>2419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吴鹏飞</cp:lastModifiedBy>
  <cp:revision>2</cp:revision>
  <dcterms:created xsi:type="dcterms:W3CDTF">2026-04-16T01:01:00Z</dcterms:created>
  <dcterms:modified xsi:type="dcterms:W3CDTF">2026-04-16T01:10:00Z</dcterms:modified>
</cp:coreProperties>
</file>