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17F" w:rsidRDefault="00E6517F">
      <w:pPr>
        <w:tabs>
          <w:tab w:val="left" w:pos="567"/>
        </w:tabs>
        <w:ind w:left="709" w:hanging="709"/>
        <w:rPr>
          <w:rFonts w:ascii="Arial" w:eastAsia="Arial" w:hAnsi="Arial" w:cs="Arial"/>
          <w:sz w:val="32"/>
          <w:szCs w:val="32"/>
        </w:rPr>
      </w:pPr>
    </w:p>
    <w:p w:rsidR="00E6517F" w:rsidRDefault="00762C3E">
      <w:pPr>
        <w:tabs>
          <w:tab w:val="left" w:pos="567"/>
        </w:tabs>
        <w:ind w:left="709" w:hanging="709"/>
        <w:jc w:val="center"/>
        <w:rPr>
          <w:rFonts w:ascii="Arial" w:eastAsia="Arial" w:hAnsi="Arial" w:cs="Arial"/>
          <w:sz w:val="32"/>
          <w:szCs w:val="32"/>
        </w:rPr>
      </w:pPr>
      <w:r>
        <w:rPr>
          <w:rFonts w:ascii="Arial" w:eastAsia="Arial" w:hAnsi="Arial" w:cs="Arial"/>
          <w:sz w:val="32"/>
          <w:szCs w:val="32"/>
        </w:rPr>
        <w:t>TECNOLÓGICO     NACIONAL    DE    MÉXICO</w:t>
      </w:r>
    </w:p>
    <w:p w:rsidR="00E6517F" w:rsidRDefault="00E6517F">
      <w:pPr>
        <w:tabs>
          <w:tab w:val="left" w:pos="567"/>
        </w:tabs>
        <w:ind w:left="709" w:hanging="709"/>
        <w:jc w:val="center"/>
        <w:rPr>
          <w:rFonts w:ascii="Arial" w:eastAsia="Arial" w:hAnsi="Arial" w:cs="Arial"/>
          <w:sz w:val="28"/>
          <w:szCs w:val="28"/>
        </w:rPr>
      </w:pPr>
    </w:p>
    <w:p w:rsidR="00E6517F" w:rsidRDefault="00762C3E">
      <w:pPr>
        <w:tabs>
          <w:tab w:val="left" w:pos="567"/>
        </w:tabs>
        <w:ind w:left="709" w:hanging="709"/>
        <w:jc w:val="center"/>
        <w:rPr>
          <w:rFonts w:ascii="Arial" w:eastAsia="Arial" w:hAnsi="Arial" w:cs="Arial"/>
          <w:sz w:val="30"/>
          <w:szCs w:val="30"/>
        </w:rPr>
      </w:pPr>
      <w:r>
        <w:rPr>
          <w:rFonts w:ascii="Arial" w:eastAsia="Arial" w:hAnsi="Arial" w:cs="Arial"/>
          <w:sz w:val="30"/>
          <w:szCs w:val="30"/>
        </w:rPr>
        <w:t>INSTITUTO    TECNOLÓGICO    DE   TLAXIACO</w:t>
      </w:r>
    </w:p>
    <w:p w:rsidR="00E6517F" w:rsidRDefault="00762C3E">
      <w:pPr>
        <w:jc w:val="center"/>
        <w:rPr>
          <w:rFonts w:ascii="Arial" w:eastAsia="Arial" w:hAnsi="Arial" w:cs="Arial"/>
          <w:b/>
          <w:bCs/>
          <w:sz w:val="36"/>
          <w:szCs w:val="36"/>
        </w:rPr>
      </w:pPr>
      <w:r>
        <w:rPr>
          <w:noProof/>
          <w:lang w:val="es-ES"/>
        </w:rPr>
        <mc:AlternateContent>
          <mc:Choice Requires="wpg">
            <w:drawing>
              <wp:anchor distT="0" distB="0" distL="114300" distR="114300" simplePos="0" relativeHeight="251658240" behindDoc="0" locked="0" layoutInCell="1" hidden="0" allowOverlap="1">
                <wp:simplePos x="0" y="0"/>
                <wp:positionH relativeFrom="column">
                  <wp:posOffset>748665</wp:posOffset>
                </wp:positionH>
                <wp:positionV relativeFrom="paragraph">
                  <wp:posOffset>86360</wp:posOffset>
                </wp:positionV>
                <wp:extent cx="5120640" cy="12700"/>
                <wp:effectExtent l="0" t="0" r="0" b="0"/>
                <wp:wrapNone/>
                <wp:docPr id="4" name="Conector recto de flecha 4"/>
                <wp:cNvGraphicFramePr/>
                <a:graphic xmlns:a="http://schemas.openxmlformats.org/drawingml/2006/main">
                  <a:graphicData uri="http://schemas.microsoft.com/office/word/2010/wordprocessingShape">
                    <wps:wsp>
                      <wps:cNvCnPr/>
                      <wps:spPr>
                        <a:xfrm>
                          <a:off x="2785680" y="3780000"/>
                          <a:ext cx="512064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748665</wp:posOffset>
                </wp:positionH>
                <wp:positionV relativeFrom="paragraph">
                  <wp:posOffset>86360</wp:posOffset>
                </wp:positionV>
                <wp:extent cx="5120640" cy="12700"/>
                <wp:effectExtent b="0" l="0" r="0" t="0"/>
                <wp:wrapNone/>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120640" cy="12700"/>
                        </a:xfrm>
                        <a:prstGeom prst="rect"/>
                        <a:ln/>
                      </pic:spPr>
                    </pic:pic>
                  </a:graphicData>
                </a:graphic>
              </wp:anchor>
            </w:drawing>
          </mc:Fallback>
        </mc:AlternateContent>
      </w:r>
      <w:r>
        <w:rPr>
          <w:noProof/>
          <w:lang w:val="es-ES"/>
        </w:rPr>
        <mc:AlternateContent>
          <mc:Choice Requires="wpg">
            <w:drawing>
              <wp:anchor distT="0" distB="0" distL="114300" distR="114300" simplePos="0" relativeHeight="251659264" behindDoc="0" locked="0" layoutInCell="1" hidden="0" allowOverlap="1">
                <wp:simplePos x="0" y="0"/>
                <wp:positionH relativeFrom="column">
                  <wp:posOffset>107951</wp:posOffset>
                </wp:positionH>
                <wp:positionV relativeFrom="paragraph">
                  <wp:posOffset>86360</wp:posOffset>
                </wp:positionV>
                <wp:extent cx="12700" cy="6432550"/>
                <wp:effectExtent l="0" t="0" r="0" b="0"/>
                <wp:wrapNone/>
                <wp:docPr id="6" name="Conector recto de flecha 6"/>
                <wp:cNvGraphicFramePr/>
                <a:graphic xmlns:a="http://schemas.openxmlformats.org/drawingml/2006/main">
                  <a:graphicData uri="http://schemas.microsoft.com/office/word/2010/wordprocessingShape">
                    <wps:wsp>
                      <wps:cNvCnPr/>
                      <wps:spPr>
                        <a:xfrm>
                          <a:off x="5346000" y="563725"/>
                          <a:ext cx="0" cy="643255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107951</wp:posOffset>
                </wp:positionH>
                <wp:positionV relativeFrom="paragraph">
                  <wp:posOffset>86360</wp:posOffset>
                </wp:positionV>
                <wp:extent cx="12700" cy="6432550"/>
                <wp:effectExtent b="0" l="0" r="0" t="0"/>
                <wp:wrapNone/>
                <wp:docPr id="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2700" cy="6432550"/>
                        </a:xfrm>
                        <a:prstGeom prst="rect"/>
                        <a:ln/>
                      </pic:spPr>
                    </pic:pic>
                  </a:graphicData>
                </a:graphic>
              </wp:anchor>
            </w:drawing>
          </mc:Fallback>
        </mc:AlternateContent>
      </w:r>
      <w:r>
        <w:rPr>
          <w:noProof/>
          <w:lang w:val="es-ES"/>
        </w:rPr>
        <mc:AlternateContent>
          <mc:Choice Requires="wpg">
            <w:drawing>
              <wp:anchor distT="0" distB="0" distL="114300" distR="114300" simplePos="0" relativeHeight="251660288" behindDoc="0" locked="0" layoutInCell="1" hidden="0" allowOverlap="1">
                <wp:simplePos x="0" y="0"/>
                <wp:positionH relativeFrom="column">
                  <wp:posOffset>-80644</wp:posOffset>
                </wp:positionH>
                <wp:positionV relativeFrom="paragraph">
                  <wp:posOffset>92710</wp:posOffset>
                </wp:positionV>
                <wp:extent cx="12700" cy="6426200"/>
                <wp:effectExtent l="0" t="0" r="0" b="0"/>
                <wp:wrapNone/>
                <wp:docPr id="3" name="Conector recto de flecha 3"/>
                <wp:cNvGraphicFramePr/>
                <a:graphic xmlns:a="http://schemas.openxmlformats.org/drawingml/2006/main">
                  <a:graphicData uri="http://schemas.microsoft.com/office/word/2010/wordprocessingShape">
                    <wps:wsp>
                      <wps:cNvCnPr/>
                      <wps:spPr>
                        <a:xfrm>
                          <a:off x="5346000" y="566900"/>
                          <a:ext cx="0" cy="64262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-80644</wp:posOffset>
                </wp:positionH>
                <wp:positionV relativeFrom="paragraph">
                  <wp:posOffset>92710</wp:posOffset>
                </wp:positionV>
                <wp:extent cx="12700" cy="6426200"/>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0" cy="6426200"/>
                        </a:xfrm>
                        <a:prstGeom prst="rect"/>
                        <a:ln/>
                      </pic:spPr>
                    </pic:pic>
                  </a:graphicData>
                </a:graphic>
              </wp:anchor>
            </w:drawing>
          </mc:Fallback>
        </mc:AlternateContent>
      </w:r>
      <w:r>
        <w:rPr>
          <w:noProof/>
          <w:lang w:val="es-ES"/>
        </w:rPr>
        <mc:AlternateContent>
          <mc:Choice Requires="wpg">
            <w:drawing>
              <wp:anchor distT="0" distB="0" distL="114300" distR="114300" simplePos="0" relativeHeight="251661312" behindDoc="0" locked="0" layoutInCell="1" hidden="0" allowOverlap="1">
                <wp:simplePos x="0" y="0"/>
                <wp:positionH relativeFrom="column">
                  <wp:posOffset>285115</wp:posOffset>
                </wp:positionH>
                <wp:positionV relativeFrom="paragraph">
                  <wp:posOffset>92710</wp:posOffset>
                </wp:positionV>
                <wp:extent cx="12700" cy="6426200"/>
                <wp:effectExtent l="0" t="0" r="0" b="0"/>
                <wp:wrapNone/>
                <wp:docPr id="5" name="Conector recto de flecha 5"/>
                <wp:cNvGraphicFramePr/>
                <a:graphic xmlns:a="http://schemas.openxmlformats.org/drawingml/2006/main">
                  <a:graphicData uri="http://schemas.microsoft.com/office/word/2010/wordprocessingShape">
                    <wps:wsp>
                      <wps:cNvCnPr/>
                      <wps:spPr>
                        <a:xfrm>
                          <a:off x="5346000" y="566900"/>
                          <a:ext cx="0" cy="64262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285115</wp:posOffset>
                </wp:positionH>
                <wp:positionV relativeFrom="paragraph">
                  <wp:posOffset>92710</wp:posOffset>
                </wp:positionV>
                <wp:extent cx="12700" cy="6426200"/>
                <wp:effectExtent b="0" l="0" r="0" t="0"/>
                <wp:wrapNone/>
                <wp:docPr id="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2700" cy="6426200"/>
                        </a:xfrm>
                        <a:prstGeom prst="rect"/>
                        <a:ln/>
                      </pic:spPr>
                    </pic:pic>
                  </a:graphicData>
                </a:graphic>
              </wp:anchor>
            </w:drawing>
          </mc:Fallback>
        </mc:AlternateContent>
      </w:r>
    </w:p>
    <w:p w:rsidR="00E6517F" w:rsidRDefault="00762C3E">
      <w:pPr>
        <w:rPr>
          <w:rFonts w:ascii="Arial" w:eastAsia="Arial" w:hAnsi="Arial" w:cs="Arial"/>
          <w:sz w:val="28"/>
          <w:szCs w:val="28"/>
        </w:rPr>
      </w:pPr>
      <w:r>
        <w:rPr>
          <w:rFonts w:ascii="Arial" w:eastAsia="Arial" w:hAnsi="Arial" w:cs="Arial"/>
          <w:sz w:val="28"/>
          <w:szCs w:val="28"/>
        </w:rPr>
        <w:t xml:space="preserve">       </w:t>
      </w:r>
    </w:p>
    <w:p w:rsidR="00E6517F" w:rsidRDefault="00762C3E">
      <w:pPr>
        <w:tabs>
          <w:tab w:val="left" w:pos="567"/>
        </w:tabs>
        <w:ind w:left="709" w:hanging="709"/>
        <w:jc w:val="center"/>
        <w:rPr>
          <w:rFonts w:ascii="Arial" w:eastAsia="Arial" w:hAnsi="Arial" w:cs="Arial"/>
          <w:b/>
          <w:bCs/>
          <w:sz w:val="28"/>
          <w:szCs w:val="28"/>
        </w:rPr>
      </w:pPr>
      <w:r>
        <w:rPr>
          <w:rFonts w:ascii="Arial" w:eastAsia="Arial" w:hAnsi="Arial" w:cs="Arial"/>
          <w:sz w:val="28"/>
          <w:szCs w:val="28"/>
        </w:rPr>
        <w:t xml:space="preserve">          </w:t>
      </w:r>
      <w:r>
        <w:rPr>
          <w:rFonts w:ascii="Arial" w:eastAsia="Arial" w:hAnsi="Arial" w:cs="Arial"/>
          <w:b/>
          <w:bCs/>
          <w:sz w:val="28"/>
          <w:szCs w:val="28"/>
        </w:rPr>
        <w:t xml:space="preserve"> Sistema</w:t>
      </w:r>
      <w:r>
        <w:t xml:space="preserve"> </w:t>
      </w:r>
      <w:proofErr w:type="spellStart"/>
      <w:r>
        <w:rPr>
          <w:rFonts w:ascii="Arial" w:eastAsia="Arial" w:hAnsi="Arial" w:cs="Arial"/>
          <w:b/>
          <w:bCs/>
          <w:sz w:val="28"/>
          <w:szCs w:val="28"/>
        </w:rPr>
        <w:t>Backend</w:t>
      </w:r>
      <w:proofErr w:type="spellEnd"/>
      <w:r>
        <w:rPr>
          <w:rFonts w:ascii="Arial" w:eastAsia="Arial" w:hAnsi="Arial" w:cs="Arial"/>
          <w:b/>
          <w:bCs/>
          <w:sz w:val="28"/>
          <w:szCs w:val="28"/>
        </w:rPr>
        <w:t xml:space="preserve"> Municipal de Gestión de Obras Publicas</w:t>
      </w:r>
    </w:p>
    <w:p w:rsidR="00E6517F" w:rsidRDefault="00E6517F">
      <w:pPr>
        <w:tabs>
          <w:tab w:val="left" w:pos="567"/>
        </w:tabs>
        <w:ind w:left="709" w:hanging="709"/>
        <w:jc w:val="center"/>
        <w:rPr>
          <w:rFonts w:ascii="Adobe Caslon Pro" w:eastAsia="Adobe Caslon Pro" w:hAnsi="Adobe Caslon Pro" w:cs="Adobe Caslon Pro"/>
        </w:rPr>
      </w:pPr>
    </w:p>
    <w:p w:rsidR="00E6517F" w:rsidRDefault="00762C3E">
      <w:pPr>
        <w:tabs>
          <w:tab w:val="left" w:pos="1080"/>
        </w:tabs>
        <w:jc w:val="center"/>
        <w:rPr>
          <w:rFonts w:ascii="Adobe Caslon Pro" w:eastAsia="Adobe Caslon Pro" w:hAnsi="Adobe Caslon Pro" w:cs="Adobe Caslon Pro"/>
          <w:b/>
          <w:bCs/>
        </w:rPr>
      </w:pPr>
      <w:r>
        <w:rPr>
          <w:noProof/>
          <w:lang w:val="es-ES"/>
        </w:rPr>
        <mc:AlternateContent>
          <mc:Choice Requires="wpg">
            <w:drawing>
              <wp:anchor distT="0" distB="0" distL="114300" distR="114300" simplePos="0" relativeHeight="251662336" behindDoc="0" locked="0" layoutInCell="1" hidden="0" allowOverlap="1">
                <wp:simplePos x="0" y="0"/>
                <wp:positionH relativeFrom="column">
                  <wp:posOffset>685800</wp:posOffset>
                </wp:positionH>
                <wp:positionV relativeFrom="paragraph">
                  <wp:posOffset>-1269</wp:posOffset>
                </wp:positionV>
                <wp:extent cx="5257800" cy="12700"/>
                <wp:effectExtent l="0" t="0" r="0" b="0"/>
                <wp:wrapNone/>
                <wp:docPr id="1" name="Conector recto de flecha 1"/>
                <wp:cNvGraphicFramePr/>
                <a:graphic xmlns:a="http://schemas.openxmlformats.org/drawingml/2006/main">
                  <a:graphicData uri="http://schemas.microsoft.com/office/word/2010/wordprocessingShape">
                    <wps:wsp>
                      <wps:cNvCnPr/>
                      <wps:spPr>
                        <a:xfrm>
                          <a:off x="2717100" y="3780000"/>
                          <a:ext cx="5257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685800</wp:posOffset>
                </wp:positionH>
                <wp:positionV relativeFrom="paragraph">
                  <wp:posOffset>-1269</wp:posOffset>
                </wp:positionV>
                <wp:extent cx="5257800" cy="12700"/>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257800" cy="12700"/>
                        </a:xfrm>
                        <a:prstGeom prst="rect"/>
                        <a:ln/>
                      </pic:spPr>
                    </pic:pic>
                  </a:graphicData>
                </a:graphic>
              </wp:anchor>
            </w:drawing>
          </mc:Fallback>
        </mc:AlternateContent>
      </w:r>
    </w:p>
    <w:p w:rsidR="00E6517F" w:rsidRDefault="00E6517F">
      <w:pPr>
        <w:keepNext/>
        <w:rPr>
          <w:rFonts w:ascii="Adobe Caslon Pro" w:eastAsia="Adobe Caslon Pro" w:hAnsi="Adobe Caslon Pro" w:cs="Adobe Caslon Pro"/>
          <w:b/>
          <w:bCs/>
        </w:rPr>
      </w:pPr>
    </w:p>
    <w:p w:rsidR="00E6517F" w:rsidRPr="00AA05CA" w:rsidRDefault="00E6517F">
      <w:pPr>
        <w:keepNext/>
        <w:jc w:val="center"/>
        <w:rPr>
          <w:rFonts w:ascii="Adobe Caslon Pro" w:eastAsia="Adobe Caslon Pro" w:hAnsi="Adobe Caslon Pro" w:cs="Adobe Caslon Pro"/>
          <w:b/>
          <w:bCs/>
          <w:u w:val="single"/>
        </w:rPr>
      </w:pPr>
    </w:p>
    <w:p w:rsidR="00E6517F" w:rsidRDefault="00762C3E">
      <w:pPr>
        <w:keepNext/>
        <w:jc w:val="center"/>
        <w:rPr>
          <w:rFonts w:ascii="Arial" w:eastAsia="Arial" w:hAnsi="Arial" w:cs="Arial"/>
          <w:b/>
          <w:bCs/>
        </w:rPr>
      </w:pPr>
      <w:r>
        <w:rPr>
          <w:rFonts w:ascii="Arial" w:eastAsia="Arial" w:hAnsi="Arial" w:cs="Arial"/>
          <w:b/>
          <w:bCs/>
        </w:rPr>
        <w:t>Presenta:</w:t>
      </w:r>
    </w:p>
    <w:p w:rsidR="00E6517F" w:rsidRDefault="00762C3E">
      <w:pPr>
        <w:keepNext/>
        <w:jc w:val="center"/>
        <w:rPr>
          <w:rFonts w:ascii="Arial" w:eastAsia="Arial" w:hAnsi="Arial" w:cs="Arial"/>
        </w:rPr>
      </w:pPr>
      <w:r>
        <w:rPr>
          <w:rFonts w:ascii="Arial" w:eastAsia="Arial" w:hAnsi="Arial" w:cs="Arial"/>
        </w:rPr>
        <w:t>Kevin Andrew Osorio Aparicio</w:t>
      </w:r>
    </w:p>
    <w:p w:rsidR="00E6517F" w:rsidRDefault="00762C3E">
      <w:pPr>
        <w:keepNext/>
        <w:jc w:val="center"/>
        <w:rPr>
          <w:rFonts w:ascii="Arial" w:eastAsia="Arial" w:hAnsi="Arial" w:cs="Arial"/>
        </w:rPr>
      </w:pPr>
      <w:r>
        <w:rPr>
          <w:rFonts w:ascii="Arial" w:eastAsia="Arial" w:hAnsi="Arial" w:cs="Arial"/>
        </w:rPr>
        <w:t xml:space="preserve">Jorge Luis </w:t>
      </w:r>
      <w:proofErr w:type="spellStart"/>
      <w:r>
        <w:rPr>
          <w:rFonts w:ascii="Arial" w:eastAsia="Arial" w:hAnsi="Arial" w:cs="Arial"/>
        </w:rPr>
        <w:t>Hernandez</w:t>
      </w:r>
      <w:proofErr w:type="spellEnd"/>
      <w:r>
        <w:rPr>
          <w:rFonts w:ascii="Arial" w:eastAsia="Arial" w:hAnsi="Arial" w:cs="Arial"/>
        </w:rPr>
        <w:t xml:space="preserve"> </w:t>
      </w:r>
      <w:proofErr w:type="spellStart"/>
      <w:r>
        <w:rPr>
          <w:rFonts w:ascii="Arial" w:eastAsia="Arial" w:hAnsi="Arial" w:cs="Arial"/>
        </w:rPr>
        <w:t>Matra</w:t>
      </w:r>
      <w:proofErr w:type="spellEnd"/>
    </w:p>
    <w:p w:rsidR="00E6517F" w:rsidRDefault="00E6517F">
      <w:pPr>
        <w:keepNext/>
        <w:rPr>
          <w:rFonts w:ascii="Arial" w:eastAsia="Arial" w:hAnsi="Arial" w:cs="Arial"/>
        </w:rPr>
      </w:pPr>
    </w:p>
    <w:p w:rsidR="00E6517F" w:rsidRDefault="00E6517F">
      <w:pPr>
        <w:keepNext/>
        <w:jc w:val="center"/>
        <w:rPr>
          <w:rFonts w:ascii="Arial" w:eastAsia="Arial" w:hAnsi="Arial" w:cs="Arial"/>
          <w:b/>
          <w:bCs/>
        </w:rPr>
      </w:pPr>
    </w:p>
    <w:p w:rsidR="00E6517F" w:rsidRDefault="00762C3E">
      <w:pPr>
        <w:keepNext/>
        <w:jc w:val="center"/>
        <w:rPr>
          <w:rFonts w:ascii="Arial" w:eastAsia="Arial" w:hAnsi="Arial" w:cs="Arial"/>
          <w:b/>
          <w:bCs/>
        </w:rPr>
      </w:pPr>
      <w:r>
        <w:rPr>
          <w:rFonts w:ascii="Arial" w:eastAsia="Arial" w:hAnsi="Arial" w:cs="Arial"/>
          <w:b/>
          <w:bCs/>
        </w:rPr>
        <w:t>Carrera:</w:t>
      </w:r>
    </w:p>
    <w:p w:rsidR="00E6517F" w:rsidRDefault="00762C3E">
      <w:pPr>
        <w:jc w:val="center"/>
        <w:rPr>
          <w:rFonts w:ascii="Arial" w:eastAsia="Arial" w:hAnsi="Arial" w:cs="Arial"/>
        </w:rPr>
      </w:pPr>
      <w:r>
        <w:rPr>
          <w:rFonts w:ascii="Arial" w:eastAsia="Arial" w:hAnsi="Arial" w:cs="Arial"/>
          <w:b/>
          <w:bCs/>
        </w:rPr>
        <w:t xml:space="preserve">   </w:t>
      </w:r>
      <w:r>
        <w:rPr>
          <w:rFonts w:ascii="Arial" w:eastAsia="Arial" w:hAnsi="Arial" w:cs="Arial"/>
        </w:rPr>
        <w:t>Ingeniería en Sistemas Computacionales</w:t>
      </w:r>
    </w:p>
    <w:p w:rsidR="00E6517F" w:rsidRDefault="00E6517F">
      <w:pPr>
        <w:jc w:val="center"/>
        <w:rPr>
          <w:rFonts w:ascii="Arial" w:eastAsia="Arial" w:hAnsi="Arial" w:cs="Arial"/>
          <w:color w:val="000000"/>
        </w:rPr>
      </w:pPr>
    </w:p>
    <w:p w:rsidR="00E6517F" w:rsidRDefault="00E6517F">
      <w:pPr>
        <w:jc w:val="center"/>
        <w:rPr>
          <w:rFonts w:ascii="Arial" w:eastAsia="Arial" w:hAnsi="Arial" w:cs="Arial"/>
          <w:color w:val="000000"/>
        </w:rPr>
      </w:pPr>
    </w:p>
    <w:p w:rsidR="00E6517F" w:rsidRDefault="00E6517F">
      <w:pPr>
        <w:jc w:val="center"/>
        <w:rPr>
          <w:rFonts w:ascii="Arial" w:eastAsia="Arial" w:hAnsi="Arial" w:cs="Arial"/>
          <w:b/>
          <w:bCs/>
        </w:rPr>
      </w:pPr>
    </w:p>
    <w:p w:rsidR="00E6517F" w:rsidRDefault="00762C3E">
      <w:pPr>
        <w:jc w:val="center"/>
        <w:rPr>
          <w:rFonts w:ascii="Arial" w:eastAsia="Arial" w:hAnsi="Arial" w:cs="Arial"/>
          <w:b/>
          <w:bCs/>
        </w:rPr>
      </w:pPr>
      <w:r>
        <w:rPr>
          <w:rFonts w:ascii="Arial" w:eastAsia="Arial" w:hAnsi="Arial" w:cs="Arial"/>
          <w:b/>
          <w:bCs/>
        </w:rPr>
        <w:t>Producto:</w:t>
      </w:r>
    </w:p>
    <w:p w:rsidR="00E6517F" w:rsidRDefault="00762C3E">
      <w:pPr>
        <w:jc w:val="center"/>
        <w:rPr>
          <w:rFonts w:ascii="Arial" w:eastAsia="Arial" w:hAnsi="Arial" w:cs="Arial"/>
        </w:rPr>
      </w:pPr>
      <w:r>
        <w:rPr>
          <w:rFonts w:ascii="Arial" w:eastAsia="Arial" w:hAnsi="Arial" w:cs="Arial"/>
        </w:rPr>
        <w:t>Reporte Preliminar de Residencia Profesional</w:t>
      </w:r>
    </w:p>
    <w:p w:rsidR="00E6517F" w:rsidRDefault="00E6517F">
      <w:pPr>
        <w:jc w:val="center"/>
        <w:rPr>
          <w:rFonts w:ascii="Arial" w:eastAsia="Arial" w:hAnsi="Arial" w:cs="Arial"/>
        </w:rPr>
      </w:pPr>
    </w:p>
    <w:p w:rsidR="00E6517F" w:rsidRDefault="00E6517F">
      <w:pPr>
        <w:jc w:val="center"/>
        <w:rPr>
          <w:rFonts w:ascii="Arial" w:eastAsia="Arial" w:hAnsi="Arial" w:cs="Arial"/>
        </w:rPr>
      </w:pPr>
    </w:p>
    <w:p w:rsidR="00E6517F" w:rsidRDefault="00E6517F">
      <w:pPr>
        <w:jc w:val="center"/>
        <w:rPr>
          <w:rFonts w:ascii="Arial" w:eastAsia="Arial" w:hAnsi="Arial" w:cs="Arial"/>
          <w:b/>
          <w:bCs/>
        </w:rPr>
      </w:pPr>
    </w:p>
    <w:p w:rsidR="00E6517F" w:rsidRDefault="00762C3E">
      <w:pPr>
        <w:jc w:val="center"/>
        <w:rPr>
          <w:rFonts w:ascii="Arial" w:eastAsia="Arial" w:hAnsi="Arial" w:cs="Arial"/>
          <w:b/>
          <w:bCs/>
        </w:rPr>
      </w:pPr>
      <w:r>
        <w:rPr>
          <w:rFonts w:ascii="Arial" w:eastAsia="Arial" w:hAnsi="Arial" w:cs="Arial"/>
          <w:b/>
          <w:bCs/>
        </w:rPr>
        <w:t>Asesor:</w:t>
      </w:r>
    </w:p>
    <w:p w:rsidR="00E6517F" w:rsidRDefault="00762C3E">
      <w:pPr>
        <w:jc w:val="center"/>
        <w:rPr>
          <w:rFonts w:ascii="Arial" w:eastAsia="Arial" w:hAnsi="Arial" w:cs="Arial"/>
        </w:rPr>
      </w:pPr>
      <w:r>
        <w:rPr>
          <w:rFonts w:ascii="Arial" w:eastAsia="Arial" w:hAnsi="Arial" w:cs="Arial"/>
        </w:rPr>
        <w:t xml:space="preserve">   </w:t>
      </w:r>
    </w:p>
    <w:p w:rsidR="00E6517F" w:rsidRDefault="00E6517F">
      <w:pPr>
        <w:jc w:val="center"/>
        <w:rPr>
          <w:rFonts w:ascii="Arial" w:eastAsia="Arial" w:hAnsi="Arial" w:cs="Arial"/>
          <w:sz w:val="26"/>
          <w:szCs w:val="26"/>
        </w:rPr>
      </w:pPr>
    </w:p>
    <w:p w:rsidR="00E6517F" w:rsidRDefault="00E6517F">
      <w:pPr>
        <w:jc w:val="center"/>
        <w:rPr>
          <w:rFonts w:ascii="Arial" w:eastAsia="Arial" w:hAnsi="Arial" w:cs="Arial"/>
          <w:sz w:val="26"/>
          <w:szCs w:val="26"/>
        </w:rPr>
      </w:pPr>
    </w:p>
    <w:p w:rsidR="00E6517F" w:rsidRDefault="00762C3E">
      <w:pPr>
        <w:jc w:val="right"/>
        <w:rPr>
          <w:rFonts w:ascii="Arial" w:eastAsia="Arial" w:hAnsi="Arial" w:cs="Arial"/>
        </w:rPr>
      </w:pPr>
      <w:r>
        <w:rPr>
          <w:rFonts w:ascii="Arial" w:eastAsia="Arial" w:hAnsi="Arial" w:cs="Arial"/>
        </w:rPr>
        <w:tab/>
        <w:t xml:space="preserve">                    </w:t>
      </w:r>
    </w:p>
    <w:p w:rsidR="00E6517F" w:rsidRDefault="00E6517F">
      <w:pPr>
        <w:jc w:val="right"/>
        <w:rPr>
          <w:rFonts w:ascii="Arial" w:eastAsia="Arial" w:hAnsi="Arial" w:cs="Arial"/>
        </w:rPr>
      </w:pPr>
    </w:p>
    <w:p w:rsidR="00E6517F" w:rsidRDefault="00E6517F">
      <w:pPr>
        <w:jc w:val="right"/>
        <w:rPr>
          <w:rFonts w:ascii="Arial" w:eastAsia="Arial" w:hAnsi="Arial" w:cs="Arial"/>
        </w:rPr>
      </w:pPr>
    </w:p>
    <w:p w:rsidR="00E6517F" w:rsidRDefault="00E6517F">
      <w:pPr>
        <w:jc w:val="right"/>
        <w:rPr>
          <w:rFonts w:ascii="Arial" w:eastAsia="Arial" w:hAnsi="Arial" w:cs="Arial"/>
        </w:rPr>
      </w:pPr>
    </w:p>
    <w:p w:rsidR="00E6517F" w:rsidRDefault="00762C3E">
      <w:pPr>
        <w:jc w:val="right"/>
        <w:rPr>
          <w:rFonts w:ascii="Arial" w:eastAsia="Arial" w:hAnsi="Arial" w:cs="Arial"/>
          <w:sz w:val="20"/>
          <w:szCs w:val="20"/>
        </w:rPr>
      </w:pPr>
      <w:proofErr w:type="spellStart"/>
      <w:r>
        <w:rPr>
          <w:rFonts w:ascii="Arial" w:eastAsia="Arial" w:hAnsi="Arial" w:cs="Arial"/>
          <w:sz w:val="20"/>
          <w:szCs w:val="20"/>
        </w:rPr>
        <w:t>Tlaxiaco</w:t>
      </w:r>
      <w:proofErr w:type="spellEnd"/>
      <w:r>
        <w:rPr>
          <w:rFonts w:ascii="Arial" w:eastAsia="Arial" w:hAnsi="Arial" w:cs="Arial"/>
          <w:sz w:val="20"/>
          <w:szCs w:val="20"/>
        </w:rPr>
        <w:t xml:space="preserve">, Oax.,19 </w:t>
      </w:r>
      <w:proofErr w:type="gramStart"/>
      <w:r>
        <w:rPr>
          <w:rFonts w:ascii="Arial" w:eastAsia="Arial" w:hAnsi="Arial" w:cs="Arial"/>
          <w:sz w:val="20"/>
          <w:szCs w:val="20"/>
        </w:rPr>
        <w:t>Agosto</w:t>
      </w:r>
      <w:proofErr w:type="gramEnd"/>
      <w:r>
        <w:rPr>
          <w:rFonts w:ascii="Arial" w:eastAsia="Arial" w:hAnsi="Arial" w:cs="Arial"/>
          <w:sz w:val="20"/>
          <w:szCs w:val="20"/>
        </w:rPr>
        <w:t xml:space="preserve"> del 2026.</w:t>
      </w:r>
    </w:p>
    <w:p w:rsidR="00E6517F" w:rsidRDefault="00762C3E">
      <w:pPr>
        <w:spacing w:line="276" w:lineRule="auto"/>
        <w:ind w:right="94"/>
        <w:rPr>
          <w:rFonts w:ascii="Adobe Caslon Pro" w:eastAsia="Adobe Caslon Pro" w:hAnsi="Adobe Caslon Pro" w:cs="Adobe Caslon Pro"/>
          <w:b/>
          <w:bCs/>
          <w:i/>
          <w:iCs/>
          <w:sz w:val="18"/>
          <w:szCs w:val="18"/>
        </w:rPr>
      </w:pPr>
      <w:r>
        <w:rPr>
          <w:rFonts w:ascii="Adobe Caslon Pro" w:eastAsia="Adobe Caslon Pro" w:hAnsi="Adobe Caslon Pro" w:cs="Adobe Caslon Pro"/>
          <w:b/>
          <w:bCs/>
          <w:i/>
          <w:iCs/>
          <w:sz w:val="18"/>
          <w:szCs w:val="18"/>
        </w:rPr>
        <w:t xml:space="preserve">                                                                                  </w:t>
      </w:r>
    </w:p>
    <w:p w:rsidR="00E6517F" w:rsidRDefault="00762C3E">
      <w:pPr>
        <w:spacing w:after="280" w:line="360" w:lineRule="auto"/>
        <w:rPr>
          <w:rFonts w:ascii="Arial" w:eastAsia="Arial" w:hAnsi="Arial" w:cs="Arial"/>
          <w:b/>
          <w:bCs/>
        </w:rPr>
      </w:pPr>
      <w:r>
        <w:rPr>
          <w:noProof/>
          <w:lang w:val="es-ES"/>
        </w:rPr>
        <w:drawing>
          <wp:anchor distT="0" distB="0" distL="114300" distR="114300" simplePos="0" relativeHeight="251663360" behindDoc="0" locked="0" layoutInCell="1" hidden="0" allowOverlap="1">
            <wp:simplePos x="0" y="0"/>
            <wp:positionH relativeFrom="column">
              <wp:posOffset>508634</wp:posOffset>
            </wp:positionH>
            <wp:positionV relativeFrom="paragraph">
              <wp:posOffset>245745</wp:posOffset>
            </wp:positionV>
            <wp:extent cx="781050" cy="844550"/>
            <wp:effectExtent l="0" t="0" r="0" b="0"/>
            <wp:wrapSquare wrapText="bothSides" distT="0" distB="0" distL="114300" distR="114300"/>
            <wp:docPr id="7" name="image1.png" descr="C:\Users\LDS\Pictures\TEC.png"/>
            <wp:cNvGraphicFramePr/>
            <a:graphic xmlns:a="http://schemas.openxmlformats.org/drawingml/2006/main">
              <a:graphicData uri="http://schemas.openxmlformats.org/drawingml/2006/picture">
                <pic:pic xmlns:pic="http://schemas.openxmlformats.org/drawingml/2006/picture">
                  <pic:nvPicPr>
                    <pic:cNvPr id="0" name="image1.png" descr="C:\Users\LDS\Pictures\TEC.png"/>
                    <pic:cNvPicPr preferRelativeResize="0"/>
                  </pic:nvPicPr>
                  <pic:blipFill>
                    <a:blip r:embed="rId9"/>
                    <a:srcRect/>
                    <a:stretch>
                      <a:fillRect/>
                    </a:stretch>
                  </pic:blipFill>
                  <pic:spPr>
                    <a:xfrm>
                      <a:off x="0" y="0"/>
                      <a:ext cx="781050" cy="844550"/>
                    </a:xfrm>
                    <a:prstGeom prst="rect">
                      <a:avLst/>
                    </a:prstGeom>
                    <a:ln/>
                  </pic:spPr>
                </pic:pic>
              </a:graphicData>
            </a:graphic>
          </wp:anchor>
        </w:drawing>
      </w:r>
    </w:p>
    <w:p w:rsidR="00E6517F" w:rsidRDefault="00E6517F">
      <w:pPr>
        <w:rPr>
          <w:rFonts w:ascii="Arial" w:eastAsia="Arial" w:hAnsi="Arial" w:cs="Arial"/>
        </w:rPr>
      </w:pPr>
    </w:p>
    <w:p w:rsidR="00E6517F" w:rsidRDefault="00762C3E">
      <w:pPr>
        <w:rPr>
          <w:rFonts w:ascii="Arial" w:eastAsia="Arial" w:hAnsi="Arial" w:cs="Arial"/>
        </w:rPr>
      </w:pPr>
      <w:r>
        <w:rPr>
          <w:rFonts w:ascii="Arial" w:eastAsia="Arial" w:hAnsi="Arial" w:cs="Arial"/>
        </w:rPr>
        <w:t xml:space="preserve">                                                          </w:t>
      </w:r>
      <w:r>
        <w:rPr>
          <w:noProof/>
          <w:lang w:val="es-ES"/>
        </w:rPr>
        <mc:AlternateContent>
          <mc:Choice Requires="wps">
            <w:drawing>
              <wp:anchor distT="0" distB="0" distL="114300" distR="114300" simplePos="0" relativeHeight="251664384" behindDoc="0" locked="0" layoutInCell="1" hidden="0" allowOverlap="1">
                <wp:simplePos x="0" y="0"/>
                <wp:positionH relativeFrom="column">
                  <wp:posOffset>1571217</wp:posOffset>
                </wp:positionH>
                <wp:positionV relativeFrom="paragraph">
                  <wp:posOffset>6487</wp:posOffset>
                </wp:positionV>
                <wp:extent cx="3786505" cy="292100"/>
                <wp:effectExtent l="0" t="0" r="0" b="0"/>
                <wp:wrapNone/>
                <wp:docPr id="2" name="Rectángulo 2"/>
                <wp:cNvGraphicFramePr/>
                <a:graphic xmlns:a="http://schemas.openxmlformats.org/drawingml/2006/main">
                  <a:graphicData uri="http://schemas.microsoft.com/office/word/2010/wordprocessingShape">
                    <wps:wsp>
                      <wps:cNvSpPr/>
                      <wps:spPr>
                        <a:xfrm>
                          <a:off x="3457510" y="3638713"/>
                          <a:ext cx="3776980" cy="282575"/>
                        </a:xfrm>
                        <a:prstGeom prst="rect">
                          <a:avLst/>
                        </a:prstGeom>
                        <a:solidFill>
                          <a:schemeClr val="lt1"/>
                        </a:solidFill>
                        <a:ln>
                          <a:noFill/>
                        </a:ln>
                      </wps:spPr>
                      <wps:txbx>
                        <w:txbxContent>
                          <w:p w:rsidR="00E6517F" w:rsidRDefault="00762C3E">
                            <w:pPr>
                              <w:textDirection w:val="btLr"/>
                            </w:pPr>
                            <w:r>
                              <w:rPr>
                                <w:rFonts w:ascii="Soberana Sans" w:eastAsia="Soberana Sans" w:hAnsi="Soberana Sans" w:cs="Soberana Sans"/>
                                <w:b/>
                                <w:i/>
                                <w:color w:val="000000"/>
                                <w:sz w:val="14"/>
                              </w:rPr>
                              <w:t xml:space="preserve">                                                                      “Educación, Ciencia y Tecnología, Progresos día con día”</w:t>
                            </w:r>
                            <w:r>
                              <w:rPr>
                                <w:rFonts w:ascii="Soberana Sans" w:eastAsia="Soberana Sans" w:hAnsi="Soberana Sans" w:cs="Soberana Sans"/>
                                <w:b/>
                                <w:i/>
                                <w:color w:val="000000"/>
                                <w:sz w:val="18"/>
                                <w:vertAlign w:val="superscript"/>
                              </w:rPr>
                              <w:t xml:space="preserve"> ®</w:t>
                            </w:r>
                          </w:p>
                        </w:txbxContent>
                      </wps:txbx>
                      <wps:bodyPr spcFirstLastPara="1" wrap="square" lIns="91425" tIns="45700" rIns="91425" bIns="45700" anchor="t" anchorCtr="0">
                        <a:noAutofit/>
                      </wps:bodyPr>
                    </wps:wsp>
                  </a:graphicData>
                </a:graphic>
              </wp:anchor>
            </w:drawing>
          </mc:Choice>
          <mc:Fallback>
            <w:pict>
              <v:rect id="Rectángulo 2" o:spid="_x0000_s1026" style="position:absolute;margin-left:123.7pt;margin-top:.5pt;width:298.15pt;height:2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" fillcolor="white [3201]" stroked="f">
                <v:textbox inset="2.53958mm,1.2694mm,2.53958mm,1.2694mm">
                  <w:txbxContent>
                    <w:p w:rsidR="00E6517F" w:rsidRDefault="00762C3E">
                      <w:pPr>
                        <w:textDirection w:val="btLr"/>
                      </w:pPr>
                      <w:r>
                        <w:rPr>
                          <w:rFonts w:ascii="Soberana Sans" w:eastAsia="Soberana Sans" w:hAnsi="Soberana Sans" w:cs="Soberana Sans"/>
                          <w:b/>
                          <w:i/>
                          <w:color w:val="000000"/>
                          <w:sz w:val="14"/>
                        </w:rPr>
                        <w:t xml:space="preserve">                                                                      “Educación, Ciencia y Tecnología, Progresos día con día”</w:t>
                      </w:r>
                      <w:r>
                        <w:rPr>
                          <w:rFonts w:ascii="Soberana Sans" w:eastAsia="Soberana Sans" w:hAnsi="Soberana Sans" w:cs="Soberana Sans"/>
                          <w:b/>
                          <w:i/>
                          <w:color w:val="000000"/>
                          <w:sz w:val="18"/>
                          <w:vertAlign w:val="superscript"/>
                        </w:rPr>
                        <w:t xml:space="preserve"> ®</w:t>
                      </w:r>
                    </w:p>
                  </w:txbxContent>
                </v:textbox>
              </v:rect>
            </w:pict>
          </mc:Fallback>
        </mc:AlternateContent>
      </w:r>
    </w:p>
    <w:p w:rsidR="00E6517F" w:rsidRDefault="00E6517F">
      <w:pPr>
        <w:rPr>
          <w:rFonts w:ascii="Arial" w:eastAsia="Arial" w:hAnsi="Arial" w:cs="Arial"/>
        </w:rPr>
      </w:pPr>
    </w:p>
    <w:p w:rsidR="00E6517F" w:rsidRDefault="00E6517F">
      <w:pPr>
        <w:rPr>
          <w:rFonts w:ascii="Arial" w:eastAsia="Arial" w:hAnsi="Arial" w:cs="Arial"/>
        </w:rPr>
      </w:pPr>
    </w:p>
    <w:p w:rsidR="00E6517F" w:rsidRDefault="00E6517F">
      <w:pPr>
        <w:rPr>
          <w:rFonts w:ascii="Arial" w:eastAsia="Arial" w:hAnsi="Arial" w:cs="Arial"/>
        </w:rPr>
      </w:pPr>
    </w:p>
    <w:p w:rsidR="00E6517F" w:rsidRDefault="00E6517F">
      <w:pPr>
        <w:rPr>
          <w:rFonts w:ascii="Arial" w:eastAsia="Arial" w:hAnsi="Arial" w:cs="Arial"/>
        </w:rPr>
      </w:pPr>
    </w:p>
    <w:p w:rsidR="00E6517F" w:rsidRDefault="00E6517F">
      <w:pPr>
        <w:rPr>
          <w:rFonts w:ascii="Arial" w:eastAsia="Arial" w:hAnsi="Arial" w:cs="Arial"/>
        </w:rPr>
      </w:pPr>
    </w:p>
    <w:p w:rsidR="00E6517F" w:rsidRDefault="00E6517F">
      <w:pPr>
        <w:rPr>
          <w:rFonts w:ascii="Arial" w:eastAsia="Arial" w:hAnsi="Arial" w:cs="Arial"/>
        </w:rPr>
      </w:pPr>
    </w:p>
    <w:p w:rsidR="00E6517F" w:rsidRDefault="00E6517F">
      <w:pPr>
        <w:rPr>
          <w:rFonts w:ascii="Arial" w:eastAsia="Arial" w:hAnsi="Arial" w:cs="Arial"/>
        </w:rPr>
      </w:pPr>
    </w:p>
    <w:p w:rsidR="00E6517F" w:rsidRDefault="00E6517F" w:rsidP="00E2611A">
      <w:pPr>
        <w:pStyle w:val="Ttulo2"/>
        <w:spacing w:before="0"/>
        <w:ind w:left="0" w:firstLine="0"/>
        <w:rPr>
          <w:b w:val="0"/>
          <w:bCs w:val="0"/>
        </w:rPr>
      </w:pPr>
      <w:bookmarkStart w:id="0" w:name="qgatf5ynsvwf" w:colFirst="0" w:colLast="0"/>
      <w:bookmarkEnd w:id="0"/>
    </w:p>
    <w:p w:rsidR="00E2611A" w:rsidRDefault="00E2611A" w:rsidP="00E2611A"/>
    <w:p w:rsidR="00B427DE" w:rsidRDefault="00B427DE" w:rsidP="00E2611A"/>
    <w:p w:rsidR="00E2611A" w:rsidRPr="00E2611A" w:rsidRDefault="00E2611A" w:rsidP="00E2611A">
      <w:pPr>
        <w:spacing w:line="360" w:lineRule="auto"/>
        <w:jc w:val="center"/>
        <w:rPr>
          <w:rFonts w:ascii="Arial" w:hAnsi="Arial" w:cs="Arial"/>
          <w:b/>
          <w:sz w:val="28"/>
        </w:rPr>
      </w:pPr>
      <w:r w:rsidRPr="00E2611A">
        <w:rPr>
          <w:rFonts w:ascii="Arial" w:hAnsi="Arial" w:cs="Arial"/>
          <w:b/>
          <w:sz w:val="28"/>
        </w:rPr>
        <w:lastRenderedPageBreak/>
        <w:t>DELIMITACIÓN</w:t>
      </w:r>
    </w:p>
    <w:p w:rsidR="00E2611A" w:rsidRPr="00E2611A" w:rsidRDefault="00E2611A" w:rsidP="00E2611A">
      <w:pPr>
        <w:spacing w:line="360" w:lineRule="auto"/>
        <w:jc w:val="both"/>
        <w:rPr>
          <w:rFonts w:ascii="Arial" w:hAnsi="Arial" w:cs="Arial"/>
        </w:rPr>
      </w:pPr>
      <w:r w:rsidRPr="00E2611A">
        <w:rPr>
          <w:rFonts w:ascii="Arial" w:hAnsi="Arial" w:cs="Arial"/>
        </w:rPr>
        <w:t xml:space="preserve">El presente proyecto delimita su alcance al desarrollo del Sistema </w:t>
      </w:r>
      <w:proofErr w:type="spellStart"/>
      <w:r w:rsidRPr="00E2611A">
        <w:rPr>
          <w:rFonts w:ascii="Arial" w:hAnsi="Arial" w:cs="Arial"/>
        </w:rPr>
        <w:t>Backend</w:t>
      </w:r>
      <w:proofErr w:type="spellEnd"/>
      <w:r w:rsidRPr="00E2611A">
        <w:rPr>
          <w:rFonts w:ascii="Arial" w:hAnsi="Arial" w:cs="Arial"/>
        </w:rPr>
        <w:t xml:space="preserve"> Municipal de Gestión de Obras Públicas, plataforma informática de infraestructura de servidor tipo API </w:t>
      </w:r>
      <w:proofErr w:type="spellStart"/>
      <w:r w:rsidRPr="00E2611A">
        <w:rPr>
          <w:rFonts w:ascii="Arial" w:hAnsi="Arial" w:cs="Arial"/>
        </w:rPr>
        <w:t>RESTful</w:t>
      </w:r>
      <w:proofErr w:type="spellEnd"/>
      <w:r w:rsidRPr="00E2611A">
        <w:rPr>
          <w:rFonts w:ascii="Arial" w:hAnsi="Arial" w:cs="Arial"/>
        </w:rPr>
        <w:t xml:space="preserve"> orientada exclusivamente a optimizar, centralizar, auditar y transparentar la administración técnica, legal y financiera de la obra pública ejecutada por el Ayuntamiento de Heroica Ciudad de </w:t>
      </w:r>
      <w:proofErr w:type="spellStart"/>
      <w:r w:rsidRPr="00E2611A">
        <w:rPr>
          <w:rFonts w:ascii="Arial" w:hAnsi="Arial" w:cs="Arial"/>
        </w:rPr>
        <w:t>Tlaxiaco</w:t>
      </w:r>
      <w:proofErr w:type="spellEnd"/>
      <w:r w:rsidRPr="00E2611A">
        <w:rPr>
          <w:rFonts w:ascii="Arial" w:hAnsi="Arial" w:cs="Arial"/>
        </w:rPr>
        <w:t>, Oaxaca.</w:t>
      </w:r>
    </w:p>
    <w:p w:rsidR="00E2611A" w:rsidRPr="00E2611A" w:rsidRDefault="00E2611A" w:rsidP="00E2611A">
      <w:pPr>
        <w:spacing w:line="360" w:lineRule="auto"/>
        <w:jc w:val="both"/>
        <w:rPr>
          <w:rFonts w:ascii="Arial" w:hAnsi="Arial" w:cs="Arial"/>
        </w:rPr>
      </w:pPr>
    </w:p>
    <w:p w:rsidR="00E2611A" w:rsidRPr="00E2611A" w:rsidRDefault="00E2611A" w:rsidP="00E2611A">
      <w:pPr>
        <w:spacing w:line="360" w:lineRule="auto"/>
        <w:jc w:val="both"/>
        <w:rPr>
          <w:rFonts w:ascii="Arial" w:hAnsi="Arial" w:cs="Arial"/>
        </w:rPr>
      </w:pPr>
      <w:r w:rsidRPr="00E2611A">
        <w:rPr>
          <w:rFonts w:ascii="Arial" w:hAnsi="Arial" w:cs="Arial"/>
        </w:rPr>
        <w:t xml:space="preserve">El desarrollo comprenderá los siguientes módulos funcionales </w:t>
      </w:r>
      <w:proofErr w:type="spellStart"/>
      <w:r w:rsidRPr="00E2611A">
        <w:rPr>
          <w:rFonts w:ascii="Arial" w:hAnsi="Arial" w:cs="Arial"/>
        </w:rPr>
        <w:t>backend</w:t>
      </w:r>
      <w:proofErr w:type="spellEnd"/>
      <w:r w:rsidRPr="00E2611A">
        <w:rPr>
          <w:rFonts w:ascii="Arial" w:hAnsi="Arial" w:cs="Arial"/>
        </w:rPr>
        <w:t>: autenticación y seguridad sin estado (</w:t>
      </w:r>
      <w:proofErr w:type="spellStart"/>
      <w:r w:rsidRPr="00E2611A">
        <w:rPr>
          <w:rFonts w:ascii="Arial" w:hAnsi="Arial" w:cs="Arial"/>
        </w:rPr>
        <w:t>stateless</w:t>
      </w:r>
      <w:proofErr w:type="spellEnd"/>
      <w:r w:rsidRPr="00E2611A">
        <w:rPr>
          <w:rFonts w:ascii="Arial" w:hAnsi="Arial" w:cs="Arial"/>
        </w:rPr>
        <w:t xml:space="preserve">) mediante </w:t>
      </w:r>
      <w:proofErr w:type="spellStart"/>
      <w:r w:rsidRPr="00E2611A">
        <w:rPr>
          <w:rFonts w:ascii="Arial" w:hAnsi="Arial" w:cs="Arial"/>
        </w:rPr>
        <w:t>tokens</w:t>
      </w:r>
      <w:proofErr w:type="spellEnd"/>
      <w:r w:rsidRPr="00E2611A">
        <w:rPr>
          <w:rFonts w:ascii="Arial" w:hAnsi="Arial" w:cs="Arial"/>
        </w:rPr>
        <w:t xml:space="preserve"> criptográficos; control de acceso basado en roles (RBAC) con permisos atómicos por recurso; administración del ciclo de vida y máquina de estados finitos de obras públicas; capa geoespacial vectorial en estándar </w:t>
      </w:r>
      <w:proofErr w:type="spellStart"/>
      <w:r w:rsidRPr="00E2611A">
        <w:rPr>
          <w:rFonts w:ascii="Arial" w:hAnsi="Arial" w:cs="Arial"/>
        </w:rPr>
        <w:t>GeoJSON</w:t>
      </w:r>
      <w:proofErr w:type="spellEnd"/>
      <w:r w:rsidRPr="00E2611A">
        <w:rPr>
          <w:rFonts w:ascii="Arial" w:hAnsi="Arial" w:cs="Arial"/>
        </w:rPr>
        <w:t xml:space="preserve"> para la generación de mapas, delimitación de </w:t>
      </w:r>
      <w:proofErr w:type="spellStart"/>
      <w:r w:rsidRPr="00E2611A">
        <w:rPr>
          <w:rFonts w:ascii="Arial" w:hAnsi="Arial" w:cs="Arial"/>
        </w:rPr>
        <w:t>geocercas</w:t>
      </w:r>
      <w:proofErr w:type="spellEnd"/>
      <w:r w:rsidRPr="00E2611A">
        <w:rPr>
          <w:rFonts w:ascii="Arial" w:hAnsi="Arial" w:cs="Arial"/>
        </w:rPr>
        <w:t xml:space="preserve"> poligonales de trabajo y trazado de rutas de infraestructura vial; gestión del expediente digital unitario oficial basado en una lista de verificación normativo de 57 ítems organizados en 4 categorías (Parte Social, Proyecto Ejecutivo / Parte Técnica, Procesos de Contratación y Documentos Comprobatorios); servicio de almacenamiento, compresión e indexación jerárquica de evidencias multimedia (fotografías, videos y documentos PDF); y un subsistema de bitácora de auditoría inmutable basado en Programación Orientada a Aspectos (AOP) que registrará automáticamente cualquier modificación de datos, usuario ejecutor, marca de tiempo y dirección IP de origen en la base de datos.</w:t>
      </w:r>
    </w:p>
    <w:p w:rsidR="00E2611A" w:rsidRPr="00E2611A" w:rsidRDefault="00E2611A" w:rsidP="00E2611A">
      <w:pPr>
        <w:spacing w:line="360" w:lineRule="auto"/>
        <w:jc w:val="both"/>
        <w:rPr>
          <w:rFonts w:ascii="Arial" w:hAnsi="Arial" w:cs="Arial"/>
        </w:rPr>
      </w:pPr>
    </w:p>
    <w:p w:rsidR="00E2611A" w:rsidRPr="00E2611A" w:rsidRDefault="00E2611A" w:rsidP="00E2611A">
      <w:pPr>
        <w:spacing w:line="360" w:lineRule="auto"/>
        <w:jc w:val="both"/>
        <w:rPr>
          <w:rFonts w:ascii="Arial" w:hAnsi="Arial" w:cs="Arial"/>
        </w:rPr>
      </w:pPr>
      <w:r w:rsidRPr="00E2611A">
        <w:rPr>
          <w:rFonts w:ascii="Arial" w:hAnsi="Arial" w:cs="Arial"/>
        </w:rPr>
        <w:t xml:space="preserve">El registro y actualización de información en el sistema se realizará de manera desacoplada a través de servicios web </w:t>
      </w:r>
      <w:proofErr w:type="spellStart"/>
      <w:r w:rsidRPr="00E2611A">
        <w:rPr>
          <w:rFonts w:ascii="Arial" w:hAnsi="Arial" w:cs="Arial"/>
        </w:rPr>
        <w:t>RESTful</w:t>
      </w:r>
      <w:proofErr w:type="spellEnd"/>
      <w:r w:rsidRPr="00E2611A">
        <w:rPr>
          <w:rFonts w:ascii="Arial" w:hAnsi="Arial" w:cs="Arial"/>
        </w:rPr>
        <w:t xml:space="preserve"> consumidos por los usuarios autorizados del Ayuntamiento (Administradores, Supervisores de obra, Contratistas y Auditores) según su nivel de permisos asignado. Dada la naturaleza crítica de los datos financieros y presupuestales administrados, la plataforma implementará migraciones automatizadas de base de datos para garantizar la integridad referencial y la trazabilidad inalterable de cada obra ejecutada en el municipio.</w:t>
      </w:r>
    </w:p>
    <w:p w:rsidR="00E2611A" w:rsidRPr="00E2611A" w:rsidRDefault="00E2611A" w:rsidP="00E2611A">
      <w:pPr>
        <w:spacing w:line="360" w:lineRule="auto"/>
        <w:jc w:val="both"/>
        <w:rPr>
          <w:rFonts w:ascii="Arial" w:hAnsi="Arial" w:cs="Arial"/>
        </w:rPr>
      </w:pPr>
    </w:p>
    <w:p w:rsidR="00E2611A" w:rsidRPr="00E2611A" w:rsidRDefault="00E2611A" w:rsidP="00E2611A">
      <w:pPr>
        <w:spacing w:line="360" w:lineRule="auto"/>
        <w:jc w:val="both"/>
        <w:rPr>
          <w:rFonts w:ascii="Arial" w:hAnsi="Arial" w:cs="Arial"/>
        </w:rPr>
      </w:pPr>
      <w:r w:rsidRPr="00E2611A">
        <w:rPr>
          <w:rFonts w:ascii="Arial" w:hAnsi="Arial" w:cs="Arial"/>
        </w:rPr>
        <w:t xml:space="preserve">Dada la naturaleza de la información administrada y las necesidades operativas del Ayuntamiento, el sistema </w:t>
      </w:r>
      <w:proofErr w:type="spellStart"/>
      <w:r w:rsidRPr="00E2611A">
        <w:rPr>
          <w:rFonts w:ascii="Arial" w:hAnsi="Arial" w:cs="Arial"/>
        </w:rPr>
        <w:t>backend</w:t>
      </w:r>
      <w:proofErr w:type="spellEnd"/>
      <w:r w:rsidRPr="00E2611A">
        <w:rPr>
          <w:rFonts w:ascii="Arial" w:hAnsi="Arial" w:cs="Arial"/>
        </w:rPr>
        <w:t xml:space="preserve"> se implementará para su despliegue y uso interno dentro de la red del Centro de Control y Comando (C2) del Municipio de </w:t>
      </w:r>
      <w:proofErr w:type="spellStart"/>
      <w:r w:rsidRPr="00E2611A">
        <w:rPr>
          <w:rFonts w:ascii="Arial" w:hAnsi="Arial" w:cs="Arial"/>
        </w:rPr>
        <w:t>Tlaxiaco</w:t>
      </w:r>
      <w:proofErr w:type="spellEnd"/>
      <w:r w:rsidRPr="00E2611A">
        <w:rPr>
          <w:rFonts w:ascii="Arial" w:hAnsi="Arial" w:cs="Arial"/>
        </w:rPr>
        <w:t xml:space="preserve">. Desde el punto de vista tecnológico, el desarrollo se realizará mediante una arquitectura desacoplada moderna basada en Java 21, Spring </w:t>
      </w:r>
      <w:proofErr w:type="spellStart"/>
      <w:r w:rsidRPr="00E2611A">
        <w:rPr>
          <w:rFonts w:ascii="Arial" w:hAnsi="Arial" w:cs="Arial"/>
        </w:rPr>
        <w:t>Boot</w:t>
      </w:r>
      <w:proofErr w:type="spellEnd"/>
      <w:r w:rsidRPr="00E2611A">
        <w:rPr>
          <w:rFonts w:ascii="Arial" w:hAnsi="Arial" w:cs="Arial"/>
        </w:rPr>
        <w:t xml:space="preserve"> 3.4.1, Spring </w:t>
      </w:r>
      <w:r w:rsidRPr="00E2611A">
        <w:rPr>
          <w:rFonts w:ascii="Arial" w:hAnsi="Arial" w:cs="Arial"/>
        </w:rPr>
        <w:lastRenderedPageBreak/>
        <w:t xml:space="preserve">Security 6, JSON Web </w:t>
      </w:r>
      <w:proofErr w:type="spellStart"/>
      <w:r w:rsidRPr="00E2611A">
        <w:rPr>
          <w:rFonts w:ascii="Arial" w:hAnsi="Arial" w:cs="Arial"/>
        </w:rPr>
        <w:t>Tokens</w:t>
      </w:r>
      <w:proofErr w:type="spellEnd"/>
      <w:r w:rsidRPr="00E2611A">
        <w:rPr>
          <w:rFonts w:ascii="Arial" w:hAnsi="Arial" w:cs="Arial"/>
        </w:rPr>
        <w:t xml:space="preserve"> (JJWT 0.12.6), Spring Data JPA / </w:t>
      </w:r>
      <w:proofErr w:type="spellStart"/>
      <w:r w:rsidRPr="00E2611A">
        <w:rPr>
          <w:rFonts w:ascii="Arial" w:hAnsi="Arial" w:cs="Arial"/>
        </w:rPr>
        <w:t>Hibernate</w:t>
      </w:r>
      <w:proofErr w:type="spellEnd"/>
      <w:r w:rsidRPr="00E2611A">
        <w:rPr>
          <w:rFonts w:ascii="Arial" w:hAnsi="Arial" w:cs="Arial"/>
        </w:rPr>
        <w:t xml:space="preserve">, </w:t>
      </w:r>
      <w:proofErr w:type="spellStart"/>
      <w:r w:rsidRPr="00E2611A">
        <w:rPr>
          <w:rFonts w:ascii="Arial" w:hAnsi="Arial" w:cs="Arial"/>
        </w:rPr>
        <w:t>Liquibase</w:t>
      </w:r>
      <w:proofErr w:type="spellEnd"/>
      <w:r w:rsidRPr="00E2611A">
        <w:rPr>
          <w:rFonts w:ascii="Arial" w:hAnsi="Arial" w:cs="Arial"/>
        </w:rPr>
        <w:t xml:space="preserve"> para el versionado de base de datos relacional en </w:t>
      </w:r>
      <w:proofErr w:type="spellStart"/>
      <w:r w:rsidRPr="00E2611A">
        <w:rPr>
          <w:rFonts w:ascii="Arial" w:hAnsi="Arial" w:cs="Arial"/>
        </w:rPr>
        <w:t>PostgreSQL</w:t>
      </w:r>
      <w:proofErr w:type="spellEnd"/>
      <w:r w:rsidRPr="00E2611A">
        <w:rPr>
          <w:rFonts w:ascii="Arial" w:hAnsi="Arial" w:cs="Arial"/>
        </w:rPr>
        <w:t xml:space="preserve"> 16, y </w:t>
      </w:r>
      <w:proofErr w:type="spellStart"/>
      <w:r w:rsidRPr="00E2611A">
        <w:rPr>
          <w:rFonts w:ascii="Arial" w:hAnsi="Arial" w:cs="Arial"/>
        </w:rPr>
        <w:t>Springdoc</w:t>
      </w:r>
      <w:proofErr w:type="spellEnd"/>
      <w:r w:rsidRPr="00E2611A">
        <w:rPr>
          <w:rFonts w:ascii="Arial" w:hAnsi="Arial" w:cs="Arial"/>
        </w:rPr>
        <w:t xml:space="preserve"> </w:t>
      </w:r>
      <w:proofErr w:type="spellStart"/>
      <w:r w:rsidRPr="00E2611A">
        <w:rPr>
          <w:rFonts w:ascii="Arial" w:hAnsi="Arial" w:cs="Arial"/>
        </w:rPr>
        <w:t>OpenAPI</w:t>
      </w:r>
      <w:proofErr w:type="spellEnd"/>
      <w:r w:rsidRPr="00E2611A">
        <w:rPr>
          <w:rFonts w:ascii="Arial" w:hAnsi="Arial" w:cs="Arial"/>
        </w:rPr>
        <w:t xml:space="preserve"> / </w:t>
      </w:r>
      <w:proofErr w:type="spellStart"/>
      <w:r w:rsidRPr="00E2611A">
        <w:rPr>
          <w:rFonts w:ascii="Arial" w:hAnsi="Arial" w:cs="Arial"/>
        </w:rPr>
        <w:t>Swagger</w:t>
      </w:r>
      <w:proofErr w:type="spellEnd"/>
      <w:r w:rsidRPr="00E2611A">
        <w:rPr>
          <w:rFonts w:ascii="Arial" w:hAnsi="Arial" w:cs="Arial"/>
        </w:rPr>
        <w:t xml:space="preserve"> 3.0 para la especificación interactiva del contrato de la API. Esta arquitectura facilitará la administración centralizada del motor de datos, la ejecución de pruebas de integración aisladas mediante contenedores aislados con </w:t>
      </w:r>
      <w:proofErr w:type="spellStart"/>
      <w:r w:rsidRPr="00E2611A">
        <w:rPr>
          <w:rFonts w:ascii="Arial" w:hAnsi="Arial" w:cs="Arial"/>
        </w:rPr>
        <w:t>Testcontainers</w:t>
      </w:r>
      <w:proofErr w:type="spellEnd"/>
      <w:r w:rsidRPr="00E2611A">
        <w:rPr>
          <w:rFonts w:ascii="Arial" w:hAnsi="Arial" w:cs="Arial"/>
        </w:rPr>
        <w:t>, y el resguardo seguro de los expedientes de obra pública desde el servidor institucional.</w:t>
      </w:r>
    </w:p>
    <w:p w:rsidR="00E2611A" w:rsidRPr="00E2611A" w:rsidRDefault="00E2611A" w:rsidP="00E2611A">
      <w:pPr>
        <w:spacing w:line="360" w:lineRule="auto"/>
        <w:jc w:val="both"/>
        <w:rPr>
          <w:rFonts w:ascii="Arial" w:hAnsi="Arial" w:cs="Arial"/>
        </w:rPr>
      </w:pPr>
    </w:p>
    <w:p w:rsidR="00E2611A" w:rsidRPr="00E2611A" w:rsidRDefault="00E2611A" w:rsidP="00E2611A">
      <w:pPr>
        <w:spacing w:line="360" w:lineRule="auto"/>
        <w:jc w:val="both"/>
        <w:rPr>
          <w:rFonts w:ascii="Arial" w:hAnsi="Arial" w:cs="Arial"/>
        </w:rPr>
      </w:pPr>
      <w:r w:rsidRPr="00E2611A">
        <w:rPr>
          <w:rFonts w:ascii="Arial" w:hAnsi="Arial" w:cs="Arial"/>
        </w:rPr>
        <w:t xml:space="preserve">El proyecto será desarrollado en el marco de la Residencia Profesional, cubriendo un total de 500 horas de trabajo distribuidas en un periodo lectivo de 16 semanas. Su implementación estará dirigida exclusivamente a la Dirección de Informática y Soporte Tecnológico del Centro de Control y Comando (C2) del Municipio de Heroica Ciudad de </w:t>
      </w:r>
      <w:proofErr w:type="spellStart"/>
      <w:r w:rsidRPr="00E2611A">
        <w:rPr>
          <w:rFonts w:ascii="Arial" w:hAnsi="Arial" w:cs="Arial"/>
        </w:rPr>
        <w:t>Tlaxiaco</w:t>
      </w:r>
      <w:proofErr w:type="spellEnd"/>
      <w:r w:rsidRPr="00E2611A">
        <w:rPr>
          <w:rFonts w:ascii="Arial" w:hAnsi="Arial" w:cs="Arial"/>
        </w:rPr>
        <w:t>, y su uso quedará restringido al personal administrativo, supervisores y auditores autorizados.</w:t>
      </w:r>
    </w:p>
    <w:p w:rsidR="00E2611A" w:rsidRPr="00E2611A" w:rsidRDefault="00E2611A" w:rsidP="00E2611A">
      <w:pPr>
        <w:spacing w:line="360" w:lineRule="auto"/>
        <w:jc w:val="both"/>
        <w:rPr>
          <w:rFonts w:ascii="Arial" w:hAnsi="Arial" w:cs="Arial"/>
        </w:rPr>
      </w:pPr>
    </w:p>
    <w:p w:rsidR="00E2611A" w:rsidRPr="00E2611A" w:rsidRDefault="00E2611A" w:rsidP="00E2611A">
      <w:pPr>
        <w:spacing w:line="360" w:lineRule="auto"/>
        <w:jc w:val="both"/>
        <w:rPr>
          <w:rFonts w:ascii="Arial" w:hAnsi="Arial" w:cs="Arial"/>
        </w:rPr>
      </w:pPr>
      <w:r w:rsidRPr="00E2611A">
        <w:rPr>
          <w:rFonts w:ascii="Arial" w:hAnsi="Arial" w:cs="Arial"/>
        </w:rPr>
        <w:t xml:space="preserve">Quedan fuera del alcance del presente proyecto: el diseño y desarrollo de interfaces de usuario </w:t>
      </w:r>
      <w:proofErr w:type="spellStart"/>
      <w:r w:rsidRPr="00E2611A">
        <w:rPr>
          <w:rFonts w:ascii="Arial" w:hAnsi="Arial" w:cs="Arial"/>
        </w:rPr>
        <w:t>frontend</w:t>
      </w:r>
      <w:proofErr w:type="spellEnd"/>
      <w:r w:rsidRPr="00E2611A">
        <w:rPr>
          <w:rFonts w:ascii="Arial" w:hAnsi="Arial" w:cs="Arial"/>
        </w:rPr>
        <w:t xml:space="preserve"> (aplicaciones web cliente o aplicaciones móviles nativas); la integración directa con sistemas de nómina municipal o cajas cobradoras ajenas a obras públicas; el acceso público irrestricto sin autenticación a datos confidenciales de licitaciones; y el mantenimiento técnico del sistema posterior a la entrega formal de la Residencia Profesional, salvo acuerdo expreso con la Dirección de Informática del Municipio.</w:t>
      </w:r>
    </w:p>
    <w:p w:rsidR="00E2611A" w:rsidRDefault="00E2611A" w:rsidP="00E2611A"/>
    <w:p w:rsidR="00E2611A" w:rsidRDefault="00E2611A" w:rsidP="00E2611A"/>
    <w:p w:rsidR="00E2611A" w:rsidRDefault="00E2611A" w:rsidP="00E2611A"/>
    <w:p w:rsidR="00E2611A" w:rsidRDefault="00E2611A" w:rsidP="00E2611A"/>
    <w:p w:rsidR="00E2611A" w:rsidRDefault="00E2611A" w:rsidP="00E2611A"/>
    <w:p w:rsidR="00E2611A" w:rsidRDefault="00E2611A" w:rsidP="00E2611A"/>
    <w:p w:rsidR="00E2611A" w:rsidRDefault="00E2611A" w:rsidP="00E2611A"/>
    <w:p w:rsidR="00E2611A" w:rsidRDefault="00E2611A" w:rsidP="00E2611A"/>
    <w:p w:rsidR="00E2611A" w:rsidRDefault="00E2611A" w:rsidP="00E2611A"/>
    <w:p w:rsidR="00E2611A" w:rsidRDefault="00E2611A" w:rsidP="00E2611A"/>
    <w:p w:rsidR="00E2611A" w:rsidRDefault="00E2611A" w:rsidP="00E2611A"/>
    <w:p w:rsidR="00E2611A" w:rsidRDefault="00E2611A" w:rsidP="00E2611A"/>
    <w:p w:rsidR="00B427DE" w:rsidRDefault="00B427DE" w:rsidP="00E2611A"/>
    <w:p w:rsidR="00B427DE" w:rsidRDefault="00B427DE" w:rsidP="00E2611A"/>
    <w:p w:rsidR="00B427DE" w:rsidRDefault="00B427DE" w:rsidP="00E2611A"/>
    <w:p w:rsidR="00E2611A" w:rsidRDefault="00E2611A" w:rsidP="00E2611A"/>
    <w:p w:rsidR="00E2611A" w:rsidRDefault="00E2611A" w:rsidP="00E2611A"/>
    <w:p w:rsidR="00E2611A" w:rsidRDefault="00E2611A" w:rsidP="00E2611A"/>
    <w:p w:rsidR="00E2611A" w:rsidRDefault="00E2611A" w:rsidP="00E2611A"/>
    <w:p w:rsidR="00E2611A" w:rsidRPr="00E2611A" w:rsidRDefault="00E2611A" w:rsidP="00E2611A">
      <w:pPr>
        <w:pStyle w:val="Ttulo2"/>
        <w:spacing w:before="244" w:line="360" w:lineRule="auto"/>
        <w:ind w:left="0" w:firstLine="0"/>
        <w:jc w:val="center"/>
        <w:rPr>
          <w:color w:val="111111"/>
          <w:sz w:val="28"/>
          <w:lang w:val="es-ES"/>
        </w:rPr>
      </w:pPr>
      <w:bookmarkStart w:id="1" w:name="4n2p0hxorkil" w:colFirst="0" w:colLast="0"/>
      <w:bookmarkStart w:id="2" w:name="pm2w4jz40e1h" w:colFirst="0" w:colLast="0"/>
      <w:bookmarkEnd w:id="1"/>
      <w:bookmarkEnd w:id="2"/>
      <w:r w:rsidRPr="00E2611A">
        <w:rPr>
          <w:color w:val="111111"/>
          <w:sz w:val="28"/>
          <w:lang w:val="es-ES"/>
        </w:rPr>
        <w:lastRenderedPageBreak/>
        <w:t>OBJETIVO GENERAL</w:t>
      </w:r>
    </w:p>
    <w:p w:rsidR="00E2611A" w:rsidRDefault="00E2611A" w:rsidP="00E2611A">
      <w:pPr>
        <w:spacing w:line="360" w:lineRule="auto"/>
        <w:jc w:val="both"/>
        <w:rPr>
          <w:rFonts w:ascii="Arial" w:hAnsi="Arial" w:cs="Arial"/>
          <w:lang w:val="es-ES"/>
        </w:rPr>
      </w:pPr>
      <w:r w:rsidRPr="00E2611A">
        <w:rPr>
          <w:rFonts w:ascii="Arial" w:hAnsi="Arial" w:cs="Arial"/>
          <w:lang w:val="es-ES"/>
        </w:rPr>
        <w:t xml:space="preserve">Desarrollar el Sistema </w:t>
      </w:r>
      <w:proofErr w:type="spellStart"/>
      <w:r w:rsidRPr="00E2611A">
        <w:rPr>
          <w:rFonts w:ascii="Arial" w:hAnsi="Arial" w:cs="Arial"/>
          <w:lang w:val="es-ES"/>
        </w:rPr>
        <w:t>Backend</w:t>
      </w:r>
      <w:proofErr w:type="spellEnd"/>
      <w:r w:rsidRPr="00E2611A">
        <w:rPr>
          <w:rFonts w:ascii="Arial" w:hAnsi="Arial" w:cs="Arial"/>
          <w:lang w:val="es-ES"/>
        </w:rPr>
        <w:t xml:space="preserve"> Municipal de Gestión de Obras Públicas para optimizar, centralizar y transparentar la administración de los proyectos de infraestructura del Municipio de Heroica Ciudad de </w:t>
      </w:r>
      <w:proofErr w:type="spellStart"/>
      <w:r w:rsidRPr="00E2611A">
        <w:rPr>
          <w:rFonts w:ascii="Arial" w:hAnsi="Arial" w:cs="Arial"/>
          <w:lang w:val="es-ES"/>
        </w:rPr>
        <w:t>Tlaxiaco</w:t>
      </w:r>
      <w:proofErr w:type="spellEnd"/>
      <w:r w:rsidRPr="00E2611A">
        <w:rPr>
          <w:rFonts w:ascii="Arial" w:hAnsi="Arial" w:cs="Arial"/>
          <w:lang w:val="es-ES"/>
        </w:rPr>
        <w:t xml:space="preserve">, mediante la construcción de una API </w:t>
      </w:r>
      <w:proofErr w:type="spellStart"/>
      <w:r w:rsidRPr="00E2611A">
        <w:rPr>
          <w:rFonts w:ascii="Arial" w:hAnsi="Arial" w:cs="Arial"/>
          <w:lang w:val="es-ES"/>
        </w:rPr>
        <w:t>RESTful</w:t>
      </w:r>
      <w:proofErr w:type="spellEnd"/>
      <w:r w:rsidRPr="00E2611A">
        <w:rPr>
          <w:rFonts w:ascii="Arial" w:hAnsi="Arial" w:cs="Arial"/>
          <w:lang w:val="es-ES"/>
        </w:rPr>
        <w:t xml:space="preserve"> empresarial segura, el control de expedientes normativos de 57 ítems, la </w:t>
      </w:r>
      <w:proofErr w:type="spellStart"/>
      <w:r w:rsidRPr="00E2611A">
        <w:rPr>
          <w:rFonts w:ascii="Arial" w:hAnsi="Arial" w:cs="Arial"/>
          <w:lang w:val="es-ES"/>
        </w:rPr>
        <w:t>serialización</w:t>
      </w:r>
      <w:proofErr w:type="spellEnd"/>
      <w:r w:rsidRPr="00E2611A">
        <w:rPr>
          <w:rFonts w:ascii="Arial" w:hAnsi="Arial" w:cs="Arial"/>
          <w:lang w:val="es-ES"/>
        </w:rPr>
        <w:t xml:space="preserve"> geoespacial en estándar </w:t>
      </w:r>
      <w:proofErr w:type="spellStart"/>
      <w:r w:rsidRPr="00E2611A">
        <w:rPr>
          <w:rFonts w:ascii="Arial" w:hAnsi="Arial" w:cs="Arial"/>
          <w:lang w:val="es-ES"/>
        </w:rPr>
        <w:t>GeoJSON</w:t>
      </w:r>
      <w:proofErr w:type="spellEnd"/>
      <w:r w:rsidRPr="00E2611A">
        <w:rPr>
          <w:rFonts w:ascii="Arial" w:hAnsi="Arial" w:cs="Arial"/>
          <w:lang w:val="es-ES"/>
        </w:rPr>
        <w:t xml:space="preserve"> y la implementación de una bitácora de auditoría inmutable basada en Programación Orientada a Aspectos (AOP), utilizando Java 21, Spring </w:t>
      </w:r>
      <w:proofErr w:type="spellStart"/>
      <w:r w:rsidRPr="00E2611A">
        <w:rPr>
          <w:rFonts w:ascii="Arial" w:hAnsi="Arial" w:cs="Arial"/>
          <w:lang w:val="es-ES"/>
        </w:rPr>
        <w:t>Boot</w:t>
      </w:r>
      <w:proofErr w:type="spellEnd"/>
      <w:r w:rsidRPr="00E2611A">
        <w:rPr>
          <w:rFonts w:ascii="Arial" w:hAnsi="Arial" w:cs="Arial"/>
          <w:lang w:val="es-ES"/>
        </w:rPr>
        <w:t xml:space="preserve"> 3 y </w:t>
      </w:r>
      <w:proofErr w:type="spellStart"/>
      <w:r w:rsidRPr="00E2611A">
        <w:rPr>
          <w:rFonts w:ascii="Arial" w:hAnsi="Arial" w:cs="Arial"/>
          <w:lang w:val="es-ES"/>
        </w:rPr>
        <w:t>PostgreSQL</w:t>
      </w:r>
      <w:proofErr w:type="spellEnd"/>
      <w:r w:rsidRPr="00E2611A">
        <w:rPr>
          <w:rFonts w:ascii="Arial" w:hAnsi="Arial" w:cs="Arial"/>
          <w:lang w:val="es-ES"/>
        </w:rPr>
        <w:t xml:space="preserve"> 16 que facilite la fiscalización, integridad y evolución del sistema.</w:t>
      </w:r>
    </w:p>
    <w:p w:rsidR="00E2611A" w:rsidRDefault="00E2611A" w:rsidP="00E2611A">
      <w:pPr>
        <w:spacing w:line="360" w:lineRule="auto"/>
        <w:jc w:val="both"/>
        <w:rPr>
          <w:rFonts w:ascii="Arial" w:hAnsi="Arial" w:cs="Arial"/>
          <w:lang w:val="es-ES"/>
        </w:rPr>
      </w:pPr>
    </w:p>
    <w:p w:rsidR="00E2611A" w:rsidRPr="00E2611A" w:rsidRDefault="00E2611A" w:rsidP="00E2611A">
      <w:pPr>
        <w:spacing w:line="360" w:lineRule="auto"/>
        <w:jc w:val="center"/>
        <w:rPr>
          <w:rFonts w:ascii="Arial" w:hAnsi="Arial" w:cs="Arial"/>
          <w:b/>
          <w:bCs/>
          <w:sz w:val="28"/>
          <w:lang w:val="es-ES"/>
        </w:rPr>
      </w:pPr>
      <w:r w:rsidRPr="00E2611A">
        <w:rPr>
          <w:rFonts w:ascii="Arial" w:hAnsi="Arial" w:cs="Arial"/>
          <w:b/>
          <w:bCs/>
          <w:sz w:val="28"/>
          <w:lang w:val="es-ES"/>
        </w:rPr>
        <w:t>OBJETIVOS ESPECÍFICOS</w:t>
      </w:r>
    </w:p>
    <w:p w:rsidR="00E2611A" w:rsidRPr="00E2611A" w:rsidRDefault="00E2611A" w:rsidP="00E2611A">
      <w:pPr>
        <w:numPr>
          <w:ilvl w:val="0"/>
          <w:numId w:val="6"/>
        </w:numPr>
        <w:spacing w:line="360" w:lineRule="auto"/>
        <w:jc w:val="both"/>
        <w:rPr>
          <w:rFonts w:ascii="Arial" w:hAnsi="Arial" w:cs="Arial"/>
          <w:lang w:val="es-ES"/>
        </w:rPr>
      </w:pPr>
      <w:r w:rsidRPr="00E2611A">
        <w:rPr>
          <w:rFonts w:ascii="Arial" w:hAnsi="Arial" w:cs="Arial"/>
          <w:b/>
          <w:bCs/>
          <w:lang w:val="es-ES"/>
        </w:rPr>
        <w:t>Analizar</w:t>
      </w:r>
      <w:r w:rsidRPr="00E2611A">
        <w:rPr>
          <w:rFonts w:ascii="Arial" w:hAnsi="Arial" w:cs="Arial"/>
          <w:lang w:val="es-ES"/>
        </w:rPr>
        <w:t xml:space="preserve"> los procesos administrativos y normativos actuales de la gestión de obras públicas en el Municipio de </w:t>
      </w:r>
      <w:proofErr w:type="spellStart"/>
      <w:r w:rsidRPr="00E2611A">
        <w:rPr>
          <w:rFonts w:ascii="Arial" w:hAnsi="Arial" w:cs="Arial"/>
          <w:lang w:val="es-ES"/>
        </w:rPr>
        <w:t>Tlaxiaco</w:t>
      </w:r>
      <w:proofErr w:type="spellEnd"/>
      <w:r w:rsidRPr="00E2611A">
        <w:rPr>
          <w:rFonts w:ascii="Arial" w:hAnsi="Arial" w:cs="Arial"/>
          <w:lang w:val="es-ES"/>
        </w:rPr>
        <w:t xml:space="preserve"> para identificar los requerimientos funcionales, de seguridad y de fiscalización necesarios para el diseño de la API REST.</w:t>
      </w:r>
    </w:p>
    <w:p w:rsidR="00E2611A" w:rsidRPr="00E2611A" w:rsidRDefault="00E2611A" w:rsidP="00E2611A">
      <w:pPr>
        <w:numPr>
          <w:ilvl w:val="0"/>
          <w:numId w:val="6"/>
        </w:numPr>
        <w:spacing w:line="360" w:lineRule="auto"/>
        <w:jc w:val="both"/>
        <w:rPr>
          <w:rFonts w:ascii="Arial" w:hAnsi="Arial" w:cs="Arial"/>
          <w:lang w:val="es-ES"/>
        </w:rPr>
      </w:pPr>
      <w:r w:rsidRPr="00E2611A">
        <w:rPr>
          <w:rFonts w:ascii="Arial" w:hAnsi="Arial" w:cs="Arial"/>
          <w:b/>
          <w:bCs/>
          <w:lang w:val="es-ES"/>
        </w:rPr>
        <w:t>Diseñar</w:t>
      </w:r>
      <w:r w:rsidRPr="00E2611A">
        <w:rPr>
          <w:rFonts w:ascii="Arial" w:hAnsi="Arial" w:cs="Arial"/>
          <w:lang w:val="es-ES"/>
        </w:rPr>
        <w:t xml:space="preserve"> la arquitectura del sistema </w:t>
      </w:r>
      <w:proofErr w:type="spellStart"/>
      <w:r w:rsidRPr="00E2611A">
        <w:rPr>
          <w:rFonts w:ascii="Arial" w:hAnsi="Arial" w:cs="Arial"/>
          <w:lang w:val="es-ES"/>
        </w:rPr>
        <w:t>backend</w:t>
      </w:r>
      <w:proofErr w:type="spellEnd"/>
      <w:r w:rsidRPr="00E2611A">
        <w:rPr>
          <w:rFonts w:ascii="Arial" w:hAnsi="Arial" w:cs="Arial"/>
          <w:lang w:val="es-ES"/>
        </w:rPr>
        <w:t xml:space="preserve">, el modelo de base de datos relacional en </w:t>
      </w:r>
      <w:proofErr w:type="spellStart"/>
      <w:r w:rsidRPr="00E2611A">
        <w:rPr>
          <w:rFonts w:ascii="Arial" w:hAnsi="Arial" w:cs="Arial"/>
          <w:lang w:val="es-ES"/>
        </w:rPr>
        <w:t>PostgreSQL</w:t>
      </w:r>
      <w:proofErr w:type="spellEnd"/>
      <w:r w:rsidRPr="00E2611A">
        <w:rPr>
          <w:rFonts w:ascii="Arial" w:hAnsi="Arial" w:cs="Arial"/>
          <w:lang w:val="es-ES"/>
        </w:rPr>
        <w:t xml:space="preserve"> 16 y el esquema de migraciones automatizadas con </w:t>
      </w:r>
      <w:proofErr w:type="spellStart"/>
      <w:r w:rsidRPr="00E2611A">
        <w:rPr>
          <w:rFonts w:ascii="Arial" w:hAnsi="Arial" w:cs="Arial"/>
          <w:lang w:val="es-ES"/>
        </w:rPr>
        <w:t>Liquibase</w:t>
      </w:r>
      <w:proofErr w:type="spellEnd"/>
      <w:r w:rsidRPr="00E2611A">
        <w:rPr>
          <w:rFonts w:ascii="Arial" w:hAnsi="Arial" w:cs="Arial"/>
          <w:lang w:val="es-ES"/>
        </w:rPr>
        <w:t>, considerando criterios de rendimiento, integridad referencial, seguridad RBAC y facilidad de mantenimiento.</w:t>
      </w:r>
    </w:p>
    <w:p w:rsidR="00E2611A" w:rsidRPr="00E2611A" w:rsidRDefault="00E2611A" w:rsidP="00E2611A">
      <w:pPr>
        <w:numPr>
          <w:ilvl w:val="0"/>
          <w:numId w:val="6"/>
        </w:numPr>
        <w:spacing w:line="360" w:lineRule="auto"/>
        <w:jc w:val="both"/>
        <w:rPr>
          <w:rFonts w:ascii="Arial" w:hAnsi="Arial" w:cs="Arial"/>
          <w:lang w:val="es-ES"/>
        </w:rPr>
      </w:pPr>
      <w:r w:rsidRPr="00E2611A">
        <w:rPr>
          <w:rFonts w:ascii="Arial" w:hAnsi="Arial" w:cs="Arial"/>
          <w:b/>
          <w:bCs/>
          <w:lang w:val="es-ES"/>
        </w:rPr>
        <w:t>Implementar</w:t>
      </w:r>
      <w:r w:rsidRPr="00E2611A">
        <w:rPr>
          <w:rFonts w:ascii="Arial" w:hAnsi="Arial" w:cs="Arial"/>
          <w:lang w:val="es-ES"/>
        </w:rPr>
        <w:t xml:space="preserve"> los módulos de administración </w:t>
      </w:r>
      <w:proofErr w:type="spellStart"/>
      <w:r w:rsidRPr="00E2611A">
        <w:rPr>
          <w:rFonts w:ascii="Arial" w:hAnsi="Arial" w:cs="Arial"/>
          <w:lang w:val="es-ES"/>
        </w:rPr>
        <w:t>backend</w:t>
      </w:r>
      <w:proofErr w:type="spellEnd"/>
      <w:r w:rsidRPr="00E2611A">
        <w:rPr>
          <w:rFonts w:ascii="Arial" w:hAnsi="Arial" w:cs="Arial"/>
          <w:lang w:val="es-ES"/>
        </w:rPr>
        <w:t xml:space="preserve"> tales como autenticación de usuarios con JWT, roles y permisos, máquina de estados del ciclo de vida de obras, gestión de expedientes en 4 categorías, geolocalización vectorial </w:t>
      </w:r>
      <w:proofErr w:type="spellStart"/>
      <w:r w:rsidRPr="00E2611A">
        <w:rPr>
          <w:rFonts w:ascii="Arial" w:hAnsi="Arial" w:cs="Arial"/>
          <w:lang w:val="es-ES"/>
        </w:rPr>
        <w:t>GeoJSON</w:t>
      </w:r>
      <w:proofErr w:type="spellEnd"/>
      <w:r w:rsidRPr="00E2611A">
        <w:rPr>
          <w:rFonts w:ascii="Arial" w:hAnsi="Arial" w:cs="Arial"/>
          <w:lang w:val="es-ES"/>
        </w:rPr>
        <w:t xml:space="preserve"> (</w:t>
      </w:r>
      <w:proofErr w:type="spellStart"/>
      <w:r w:rsidRPr="00E2611A">
        <w:rPr>
          <w:rFonts w:ascii="Arial" w:hAnsi="Arial" w:cs="Arial"/>
          <w:lang w:val="es-ES"/>
        </w:rPr>
        <w:t>geocercas</w:t>
      </w:r>
      <w:proofErr w:type="spellEnd"/>
      <w:r w:rsidRPr="00E2611A">
        <w:rPr>
          <w:rFonts w:ascii="Arial" w:hAnsi="Arial" w:cs="Arial"/>
          <w:lang w:val="es-ES"/>
        </w:rPr>
        <w:t xml:space="preserve"> y rutas viales), carga de evidencias multimedia y bitácora de auditoría inmutable AOP (</w:t>
      </w:r>
      <w:proofErr w:type="spellStart"/>
      <w:r w:rsidRPr="00E2611A">
        <w:rPr>
          <w:rFonts w:ascii="Arial" w:hAnsi="Arial" w:cs="Arial"/>
          <w:lang w:val="es-ES"/>
        </w:rPr>
        <w:t>audit_logs</w:t>
      </w:r>
      <w:proofErr w:type="spellEnd"/>
      <w:r w:rsidRPr="00E2611A">
        <w:rPr>
          <w:rFonts w:ascii="Arial" w:hAnsi="Arial" w:cs="Arial"/>
          <w:lang w:val="es-ES"/>
        </w:rPr>
        <w:t>) para centralizar la información.</w:t>
      </w:r>
    </w:p>
    <w:p w:rsidR="00E2611A" w:rsidRPr="00E2611A" w:rsidRDefault="00E2611A" w:rsidP="00E2611A">
      <w:pPr>
        <w:numPr>
          <w:ilvl w:val="0"/>
          <w:numId w:val="6"/>
        </w:numPr>
        <w:spacing w:line="360" w:lineRule="auto"/>
        <w:jc w:val="both"/>
        <w:rPr>
          <w:rFonts w:ascii="Arial" w:hAnsi="Arial" w:cs="Arial"/>
          <w:lang w:val="es-ES"/>
        </w:rPr>
      </w:pPr>
      <w:r w:rsidRPr="00E2611A">
        <w:rPr>
          <w:rFonts w:ascii="Arial" w:hAnsi="Arial" w:cs="Arial"/>
          <w:b/>
          <w:bCs/>
          <w:lang w:val="es-ES"/>
        </w:rPr>
        <w:t>Automatizar</w:t>
      </w:r>
      <w:r w:rsidRPr="00E2611A">
        <w:rPr>
          <w:rFonts w:ascii="Arial" w:hAnsi="Arial" w:cs="Arial"/>
          <w:lang w:val="es-ES"/>
        </w:rPr>
        <w:t> la validación e indexación del expediente digital de obra pública mediante la lista de comprobación de 57 ítems normativos (Parte Social, Proyecto Ejecutivo, Contratación y Documentos Comprobatorios) vinculando evidencias multimedia y marcas de tiempo sin necesidad de modificar el código fuente.</w:t>
      </w:r>
    </w:p>
    <w:p w:rsidR="00E2611A" w:rsidRDefault="00E2611A" w:rsidP="00E2611A">
      <w:pPr>
        <w:numPr>
          <w:ilvl w:val="0"/>
          <w:numId w:val="6"/>
        </w:numPr>
        <w:spacing w:line="360" w:lineRule="auto"/>
        <w:jc w:val="both"/>
        <w:rPr>
          <w:rFonts w:ascii="Arial" w:hAnsi="Arial" w:cs="Arial"/>
          <w:lang w:val="es-ES"/>
        </w:rPr>
      </w:pPr>
      <w:r w:rsidRPr="00E2611A">
        <w:rPr>
          <w:rFonts w:ascii="Arial" w:hAnsi="Arial" w:cs="Arial"/>
          <w:b/>
          <w:bCs/>
          <w:lang w:val="es-ES"/>
        </w:rPr>
        <w:t>Validar</w:t>
      </w:r>
      <w:r w:rsidRPr="00E2611A">
        <w:rPr>
          <w:rFonts w:ascii="Arial" w:hAnsi="Arial" w:cs="Arial"/>
          <w:lang w:val="es-ES"/>
        </w:rPr>
        <w:t xml:space="preserve"> el funcionamiento de los </w:t>
      </w:r>
      <w:proofErr w:type="spellStart"/>
      <w:r w:rsidRPr="00E2611A">
        <w:rPr>
          <w:rFonts w:ascii="Arial" w:hAnsi="Arial" w:cs="Arial"/>
          <w:lang w:val="es-ES"/>
        </w:rPr>
        <w:t>endpoints</w:t>
      </w:r>
      <w:proofErr w:type="spellEnd"/>
      <w:r w:rsidRPr="00E2611A">
        <w:rPr>
          <w:rFonts w:ascii="Arial" w:hAnsi="Arial" w:cs="Arial"/>
          <w:lang w:val="es-ES"/>
        </w:rPr>
        <w:t xml:space="preserve"> de la API REST mediante pruebas funcionales de integración aisladas empleando </w:t>
      </w:r>
      <w:proofErr w:type="spellStart"/>
      <w:r w:rsidRPr="00E2611A">
        <w:rPr>
          <w:rFonts w:ascii="Arial" w:hAnsi="Arial" w:cs="Arial"/>
          <w:lang w:val="es-ES"/>
        </w:rPr>
        <w:t>Testcontainers</w:t>
      </w:r>
      <w:proofErr w:type="spellEnd"/>
      <w:r w:rsidRPr="00E2611A">
        <w:rPr>
          <w:rFonts w:ascii="Arial" w:hAnsi="Arial" w:cs="Arial"/>
          <w:lang w:val="es-ES"/>
        </w:rPr>
        <w:t xml:space="preserve"> en </w:t>
      </w:r>
      <w:proofErr w:type="spellStart"/>
      <w:r w:rsidRPr="00E2611A">
        <w:rPr>
          <w:rFonts w:ascii="Arial" w:hAnsi="Arial" w:cs="Arial"/>
          <w:lang w:val="es-ES"/>
        </w:rPr>
        <w:t>Docker</w:t>
      </w:r>
      <w:proofErr w:type="spellEnd"/>
      <w:r w:rsidRPr="00E2611A">
        <w:rPr>
          <w:rFonts w:ascii="Arial" w:hAnsi="Arial" w:cs="Arial"/>
          <w:lang w:val="es-ES"/>
        </w:rPr>
        <w:t xml:space="preserve"> y generando la documentación interactiva con </w:t>
      </w:r>
      <w:proofErr w:type="spellStart"/>
      <w:r w:rsidRPr="00E2611A">
        <w:rPr>
          <w:rFonts w:ascii="Arial" w:hAnsi="Arial" w:cs="Arial"/>
          <w:lang w:val="es-ES"/>
        </w:rPr>
        <w:t>Swagger</w:t>
      </w:r>
      <w:proofErr w:type="spellEnd"/>
      <w:r w:rsidRPr="00E2611A">
        <w:rPr>
          <w:rFonts w:ascii="Arial" w:hAnsi="Arial" w:cs="Arial"/>
          <w:lang w:val="es-ES"/>
        </w:rPr>
        <w:t xml:space="preserve"> UI para verificar el cumplimiento de los requerimientos y garantizar su correcta implementación en el Municipio de </w:t>
      </w:r>
      <w:proofErr w:type="spellStart"/>
      <w:r w:rsidRPr="00E2611A">
        <w:rPr>
          <w:rFonts w:ascii="Arial" w:hAnsi="Arial" w:cs="Arial"/>
          <w:lang w:val="es-ES"/>
        </w:rPr>
        <w:t>Tlaxiaco</w:t>
      </w:r>
      <w:proofErr w:type="spellEnd"/>
      <w:r w:rsidRPr="00E2611A">
        <w:rPr>
          <w:rFonts w:ascii="Arial" w:hAnsi="Arial" w:cs="Arial"/>
          <w:lang w:val="es-ES"/>
        </w:rPr>
        <w:t>.</w:t>
      </w:r>
      <w:bookmarkStart w:id="3" w:name="ipy4g4li1z34" w:colFirst="0" w:colLast="0"/>
      <w:bookmarkStart w:id="4" w:name="1iuxeu3y9d03" w:colFirst="0" w:colLast="0"/>
      <w:bookmarkEnd w:id="3"/>
      <w:bookmarkEnd w:id="4"/>
    </w:p>
    <w:p w:rsidR="00B427DE" w:rsidRDefault="00B427DE" w:rsidP="00E2611A">
      <w:pPr>
        <w:spacing w:line="360" w:lineRule="auto"/>
        <w:jc w:val="center"/>
        <w:rPr>
          <w:rFonts w:ascii="Arial" w:hAnsi="Arial" w:cs="Arial"/>
          <w:b/>
          <w:lang w:val="es-ES"/>
        </w:rPr>
      </w:pPr>
    </w:p>
    <w:p w:rsidR="00E2611A" w:rsidRPr="00E2611A" w:rsidRDefault="00E2611A" w:rsidP="00E2611A">
      <w:pPr>
        <w:spacing w:line="360" w:lineRule="auto"/>
        <w:jc w:val="center"/>
        <w:rPr>
          <w:rFonts w:ascii="Arial" w:hAnsi="Arial" w:cs="Arial"/>
          <w:b/>
          <w:lang w:val="es-ES"/>
        </w:rPr>
      </w:pPr>
      <w:r w:rsidRPr="00E2611A">
        <w:rPr>
          <w:rFonts w:ascii="Arial" w:hAnsi="Arial" w:cs="Arial"/>
          <w:b/>
          <w:lang w:val="es-ES"/>
        </w:rPr>
        <w:lastRenderedPageBreak/>
        <w:t>JUSTIFICACIÓN</w:t>
      </w:r>
    </w:p>
    <w:p w:rsidR="00E2611A" w:rsidRPr="00E2611A" w:rsidRDefault="00E2611A" w:rsidP="00E2611A">
      <w:pPr>
        <w:spacing w:line="360" w:lineRule="auto"/>
        <w:jc w:val="both"/>
        <w:rPr>
          <w:rFonts w:ascii="Arial" w:hAnsi="Arial" w:cs="Arial"/>
          <w:lang w:val="es-ES"/>
        </w:rPr>
      </w:pPr>
      <w:r w:rsidRPr="00E2611A">
        <w:rPr>
          <w:rFonts w:ascii="Arial" w:hAnsi="Arial" w:cs="Arial"/>
          <w:lang w:val="es-ES"/>
        </w:rPr>
        <w:t xml:space="preserve">La Dirección de Informática y Soporte Tecnológico del Centro de Control y Comando (C2) del Municipio de Heroica Ciudad de </w:t>
      </w:r>
      <w:proofErr w:type="spellStart"/>
      <w:r w:rsidRPr="00E2611A">
        <w:rPr>
          <w:rFonts w:ascii="Arial" w:hAnsi="Arial" w:cs="Arial"/>
          <w:lang w:val="es-ES"/>
        </w:rPr>
        <w:t>Tlaxiaco</w:t>
      </w:r>
      <w:proofErr w:type="spellEnd"/>
      <w:r w:rsidRPr="00E2611A">
        <w:rPr>
          <w:rFonts w:ascii="Arial" w:hAnsi="Arial" w:cs="Arial"/>
          <w:lang w:val="es-ES"/>
        </w:rPr>
        <w:t xml:space="preserve"> desempeña un papel fundamental en la modernización de la administración pública, al ser el área responsable de administrar la infraestructura tecnológica y desarrollar soluciones informáticas que mejoren la eficiencia de los servicios municipales. Actualmente, gran parte de los procesos de seguimiento, control de expedientes y fiscalización de la obra pública se llevan a cabo mediante carpetas físicas impresas, formatos dispersos y registros manuales, mecanismos que presentan limitaciones importantes en términos de organización, trazabilidad, seguridad y transparencia.</w:t>
      </w:r>
    </w:p>
    <w:p w:rsidR="00E2611A" w:rsidRPr="00E2611A" w:rsidRDefault="00E2611A" w:rsidP="00E2611A">
      <w:pPr>
        <w:spacing w:line="360" w:lineRule="auto"/>
        <w:jc w:val="both"/>
        <w:rPr>
          <w:rFonts w:ascii="Arial" w:hAnsi="Arial" w:cs="Arial"/>
          <w:lang w:val="es-ES"/>
        </w:rPr>
      </w:pPr>
    </w:p>
    <w:p w:rsidR="00E2611A" w:rsidRPr="00E2611A" w:rsidRDefault="00E2611A" w:rsidP="00E2611A">
      <w:pPr>
        <w:spacing w:line="360" w:lineRule="auto"/>
        <w:jc w:val="both"/>
        <w:rPr>
          <w:rFonts w:ascii="Arial" w:hAnsi="Arial" w:cs="Arial"/>
          <w:lang w:val="es-ES"/>
        </w:rPr>
      </w:pPr>
      <w:r w:rsidRPr="00E2611A">
        <w:rPr>
          <w:rFonts w:ascii="Arial" w:hAnsi="Arial" w:cs="Arial"/>
          <w:lang w:val="es-ES"/>
        </w:rPr>
        <w:t xml:space="preserve">Esta forma de trabajo ocasiona que la información técnica y financiera de las obras se encuentre distribuida en distintos archivos, incrementando la posibilidad de inconsistencias, </w:t>
      </w:r>
      <w:proofErr w:type="spellStart"/>
      <w:r w:rsidRPr="00E2611A">
        <w:rPr>
          <w:rFonts w:ascii="Arial" w:hAnsi="Arial" w:cs="Arial"/>
          <w:lang w:val="es-ES"/>
        </w:rPr>
        <w:t>traspapeleo</w:t>
      </w:r>
      <w:proofErr w:type="spellEnd"/>
      <w:r w:rsidRPr="00E2611A">
        <w:rPr>
          <w:rFonts w:ascii="Arial" w:hAnsi="Arial" w:cs="Arial"/>
          <w:lang w:val="es-ES"/>
        </w:rPr>
        <w:t xml:space="preserve"> de expedientes y demoras durante las auditorías de los órganos de fiscalización estatal y federal. De igual manera, la consulta del estado físico de una obra o la comprobación de la entrega de documentos normativos (como licitaciones, planos o estimaciones) requiere la búsqueda manual en múltiples carpetas físicas, lo que afecta la eficiencia administrativa y eleva los tiempos de respuesta ante requerimientos de transparencia. A ello se suma la dificultad para verificar la ubicación geográfica exacta de los trabajos o comprobar de forma inalterable qué usuario realizó cambios en el estatus o presupuesto de una obra.</w:t>
      </w:r>
    </w:p>
    <w:p w:rsidR="00E2611A" w:rsidRPr="00E2611A" w:rsidRDefault="00E2611A" w:rsidP="00E2611A">
      <w:pPr>
        <w:spacing w:line="360" w:lineRule="auto"/>
        <w:jc w:val="both"/>
        <w:rPr>
          <w:rFonts w:ascii="Arial" w:hAnsi="Arial" w:cs="Arial"/>
          <w:lang w:val="es-ES"/>
        </w:rPr>
      </w:pPr>
    </w:p>
    <w:p w:rsidR="00E2611A" w:rsidRPr="00E2611A" w:rsidRDefault="00E2611A" w:rsidP="00E2611A">
      <w:pPr>
        <w:spacing w:line="360" w:lineRule="auto"/>
        <w:jc w:val="both"/>
        <w:rPr>
          <w:rFonts w:ascii="Arial" w:hAnsi="Arial" w:cs="Arial"/>
          <w:lang w:val="es-ES"/>
        </w:rPr>
      </w:pPr>
      <w:r w:rsidRPr="00E2611A">
        <w:rPr>
          <w:rFonts w:ascii="Arial" w:hAnsi="Arial" w:cs="Arial"/>
          <w:lang w:val="es-ES"/>
        </w:rPr>
        <w:t xml:space="preserve">Comprender a fondo esta problemática hace evidente que la solución informática no puede limitarse a almacenar archivos digitales aislados, sino que debe partir de una arquitectura de software empresarial </w:t>
      </w:r>
      <w:proofErr w:type="spellStart"/>
      <w:r w:rsidRPr="00E2611A">
        <w:rPr>
          <w:rFonts w:ascii="Arial" w:hAnsi="Arial" w:cs="Arial"/>
          <w:lang w:val="es-ES"/>
        </w:rPr>
        <w:t>backend</w:t>
      </w:r>
      <w:proofErr w:type="spellEnd"/>
      <w:r w:rsidRPr="00E2611A">
        <w:rPr>
          <w:rFonts w:ascii="Arial" w:hAnsi="Arial" w:cs="Arial"/>
          <w:lang w:val="es-ES"/>
        </w:rPr>
        <w:t xml:space="preserve"> capaz de centralizar la lógica de negocio, garantizar la integridad de los datos mediante una base de datos relacional sólida y ofrecer servicios web estandarizados que respondan a las necesidades reales de operación de la administración pública municipal.</w:t>
      </w:r>
    </w:p>
    <w:p w:rsidR="00E2611A" w:rsidRPr="00E2611A" w:rsidRDefault="00E2611A" w:rsidP="00E2611A">
      <w:pPr>
        <w:spacing w:line="360" w:lineRule="auto"/>
        <w:jc w:val="both"/>
        <w:rPr>
          <w:rFonts w:ascii="Arial" w:hAnsi="Arial" w:cs="Arial"/>
          <w:lang w:val="es-ES"/>
        </w:rPr>
      </w:pPr>
    </w:p>
    <w:p w:rsidR="00E2611A" w:rsidRPr="00E2611A" w:rsidRDefault="00E2611A" w:rsidP="00E2611A">
      <w:pPr>
        <w:spacing w:line="360" w:lineRule="auto"/>
        <w:jc w:val="both"/>
        <w:rPr>
          <w:rFonts w:ascii="Arial" w:hAnsi="Arial" w:cs="Arial"/>
          <w:lang w:val="es-ES"/>
        </w:rPr>
      </w:pPr>
      <w:r w:rsidRPr="00E2611A">
        <w:rPr>
          <w:rFonts w:ascii="Arial" w:hAnsi="Arial" w:cs="Arial"/>
          <w:lang w:val="es-ES"/>
        </w:rPr>
        <w:t xml:space="preserve">Bajo esta premisa, el desarrollo del Sistema </w:t>
      </w:r>
      <w:proofErr w:type="spellStart"/>
      <w:r w:rsidRPr="00E2611A">
        <w:rPr>
          <w:rFonts w:ascii="Arial" w:hAnsi="Arial" w:cs="Arial"/>
          <w:lang w:val="es-ES"/>
        </w:rPr>
        <w:t>Backend</w:t>
      </w:r>
      <w:proofErr w:type="spellEnd"/>
      <w:r w:rsidRPr="00E2611A">
        <w:rPr>
          <w:rFonts w:ascii="Arial" w:hAnsi="Arial" w:cs="Arial"/>
          <w:lang w:val="es-ES"/>
        </w:rPr>
        <w:t xml:space="preserve"> Municipal de Gestión de Obras Públicas se plantea como una solución integral que permitirá centralizar la información técnica, legal y financiera en una única plataforma servidor. El sistema abarcará la autenticación segura con </w:t>
      </w:r>
      <w:proofErr w:type="spellStart"/>
      <w:r w:rsidRPr="00E2611A">
        <w:rPr>
          <w:rFonts w:ascii="Arial" w:hAnsi="Arial" w:cs="Arial"/>
          <w:lang w:val="es-ES"/>
        </w:rPr>
        <w:t>tokens</w:t>
      </w:r>
      <w:proofErr w:type="spellEnd"/>
      <w:r w:rsidRPr="00E2611A">
        <w:rPr>
          <w:rFonts w:ascii="Arial" w:hAnsi="Arial" w:cs="Arial"/>
          <w:lang w:val="es-ES"/>
        </w:rPr>
        <w:t xml:space="preserve"> criptográficos JWT, la autorización por roles (Administrador, Supervisor, Contratista y Auditor), la </w:t>
      </w:r>
      <w:proofErr w:type="spellStart"/>
      <w:r w:rsidRPr="00E2611A">
        <w:rPr>
          <w:rFonts w:ascii="Arial" w:hAnsi="Arial" w:cs="Arial"/>
          <w:lang w:val="es-ES"/>
        </w:rPr>
        <w:t>serialización</w:t>
      </w:r>
      <w:proofErr w:type="spellEnd"/>
      <w:r w:rsidRPr="00E2611A">
        <w:rPr>
          <w:rFonts w:ascii="Arial" w:hAnsi="Arial" w:cs="Arial"/>
          <w:lang w:val="es-ES"/>
        </w:rPr>
        <w:t xml:space="preserve"> cartográfica </w:t>
      </w:r>
      <w:proofErr w:type="spellStart"/>
      <w:r w:rsidRPr="00E2611A">
        <w:rPr>
          <w:rFonts w:ascii="Arial" w:hAnsi="Arial" w:cs="Arial"/>
          <w:lang w:val="es-ES"/>
        </w:rPr>
        <w:t>GeoJSON</w:t>
      </w:r>
      <w:proofErr w:type="spellEnd"/>
      <w:r w:rsidRPr="00E2611A">
        <w:rPr>
          <w:rFonts w:ascii="Arial" w:hAnsi="Arial" w:cs="Arial"/>
          <w:lang w:val="es-ES"/>
        </w:rPr>
        <w:t xml:space="preserve"> para mapas y </w:t>
      </w:r>
      <w:proofErr w:type="spellStart"/>
      <w:r w:rsidRPr="00E2611A">
        <w:rPr>
          <w:rFonts w:ascii="Arial" w:hAnsi="Arial" w:cs="Arial"/>
          <w:lang w:val="es-ES"/>
        </w:rPr>
        <w:t>geocercas</w:t>
      </w:r>
      <w:proofErr w:type="spellEnd"/>
      <w:r w:rsidRPr="00E2611A">
        <w:rPr>
          <w:rFonts w:ascii="Arial" w:hAnsi="Arial" w:cs="Arial"/>
          <w:lang w:val="es-ES"/>
        </w:rPr>
        <w:t xml:space="preserve">, la catalogación de expedientes oficiales según </w:t>
      </w:r>
      <w:r w:rsidRPr="00E2611A">
        <w:rPr>
          <w:rFonts w:ascii="Arial" w:hAnsi="Arial" w:cs="Arial"/>
          <w:lang w:val="es-ES"/>
        </w:rPr>
        <w:lastRenderedPageBreak/>
        <w:t>los 57 ítems normativos municipalizados y el registro automático de auditoría inmutable (</w:t>
      </w:r>
      <w:proofErr w:type="spellStart"/>
      <w:r w:rsidRPr="00E2611A">
        <w:rPr>
          <w:rFonts w:ascii="Arial" w:hAnsi="Arial" w:cs="Arial"/>
          <w:lang w:val="es-ES"/>
        </w:rPr>
        <w:t>audit_logs</w:t>
      </w:r>
      <w:proofErr w:type="spellEnd"/>
      <w:r w:rsidRPr="00E2611A">
        <w:rPr>
          <w:rFonts w:ascii="Arial" w:hAnsi="Arial" w:cs="Arial"/>
          <w:lang w:val="es-ES"/>
        </w:rPr>
        <w:t>) mediante Programación Orientada a Aspectos (AOP).</w:t>
      </w:r>
    </w:p>
    <w:p w:rsidR="00E2611A" w:rsidRPr="00E2611A" w:rsidRDefault="00E2611A" w:rsidP="00E2611A">
      <w:pPr>
        <w:spacing w:line="360" w:lineRule="auto"/>
        <w:jc w:val="both"/>
        <w:rPr>
          <w:rFonts w:ascii="Arial" w:hAnsi="Arial" w:cs="Arial"/>
          <w:lang w:val="es-ES"/>
        </w:rPr>
      </w:pPr>
    </w:p>
    <w:p w:rsidR="00E2611A" w:rsidRPr="00E2611A" w:rsidRDefault="00E2611A" w:rsidP="00E2611A">
      <w:pPr>
        <w:spacing w:line="360" w:lineRule="auto"/>
        <w:jc w:val="both"/>
        <w:rPr>
          <w:rFonts w:ascii="Arial" w:hAnsi="Arial" w:cs="Arial"/>
          <w:lang w:val="es-ES"/>
        </w:rPr>
      </w:pPr>
      <w:r w:rsidRPr="00E2611A">
        <w:rPr>
          <w:rFonts w:ascii="Arial" w:hAnsi="Arial" w:cs="Arial"/>
          <w:lang w:val="es-ES"/>
        </w:rPr>
        <w:t>La solución propuesta fortalece la confiabilidad de la información gubernamental mediante mecanismos de seguridad sin estado (</w:t>
      </w:r>
      <w:proofErr w:type="spellStart"/>
      <w:r w:rsidRPr="00E2611A">
        <w:rPr>
          <w:rFonts w:ascii="Arial" w:hAnsi="Arial" w:cs="Arial"/>
          <w:lang w:val="es-ES"/>
        </w:rPr>
        <w:t>stateless</w:t>
      </w:r>
      <w:proofErr w:type="spellEnd"/>
      <w:r w:rsidRPr="00E2611A">
        <w:rPr>
          <w:rFonts w:ascii="Arial" w:hAnsi="Arial" w:cs="Arial"/>
          <w:lang w:val="es-ES"/>
        </w:rPr>
        <w:t xml:space="preserve">), previniendo accesos no autorizados y respaldando cada transacción con la dirección IP y el usuario ejecutor. Asimismo, la estandarización de los contratos API mediante </w:t>
      </w:r>
      <w:proofErr w:type="spellStart"/>
      <w:r w:rsidRPr="00E2611A">
        <w:rPr>
          <w:rFonts w:ascii="Arial" w:hAnsi="Arial" w:cs="Arial"/>
          <w:lang w:val="es-ES"/>
        </w:rPr>
        <w:t>Springdoc</w:t>
      </w:r>
      <w:proofErr w:type="spellEnd"/>
      <w:r w:rsidRPr="00E2611A">
        <w:rPr>
          <w:rFonts w:ascii="Arial" w:hAnsi="Arial" w:cs="Arial"/>
          <w:lang w:val="es-ES"/>
        </w:rPr>
        <w:t xml:space="preserve"> </w:t>
      </w:r>
      <w:proofErr w:type="spellStart"/>
      <w:r w:rsidRPr="00E2611A">
        <w:rPr>
          <w:rFonts w:ascii="Arial" w:hAnsi="Arial" w:cs="Arial"/>
          <w:lang w:val="es-ES"/>
        </w:rPr>
        <w:t>OpenAPI</w:t>
      </w:r>
      <w:proofErr w:type="spellEnd"/>
      <w:r w:rsidRPr="00E2611A">
        <w:rPr>
          <w:rFonts w:ascii="Arial" w:hAnsi="Arial" w:cs="Arial"/>
          <w:lang w:val="es-ES"/>
        </w:rPr>
        <w:t xml:space="preserve"> / </w:t>
      </w:r>
      <w:proofErr w:type="spellStart"/>
      <w:r w:rsidRPr="00E2611A">
        <w:rPr>
          <w:rFonts w:ascii="Arial" w:hAnsi="Arial" w:cs="Arial"/>
          <w:lang w:val="es-ES"/>
        </w:rPr>
        <w:t>Swagger</w:t>
      </w:r>
      <w:proofErr w:type="spellEnd"/>
      <w:r w:rsidRPr="00E2611A">
        <w:rPr>
          <w:rFonts w:ascii="Arial" w:hAnsi="Arial" w:cs="Arial"/>
          <w:lang w:val="es-ES"/>
        </w:rPr>
        <w:t xml:space="preserve"> 3.0 permitirá que la información esté disponible para ser consumida en el futuro por interfaces web o móviles sin necesidad de modificar la estructura del servidor </w:t>
      </w:r>
      <w:proofErr w:type="spellStart"/>
      <w:r w:rsidRPr="00E2611A">
        <w:rPr>
          <w:rFonts w:ascii="Arial" w:hAnsi="Arial" w:cs="Arial"/>
          <w:lang w:val="es-ES"/>
        </w:rPr>
        <w:t>backend</w:t>
      </w:r>
      <w:proofErr w:type="spellEnd"/>
      <w:r w:rsidRPr="00E2611A">
        <w:rPr>
          <w:rFonts w:ascii="Arial" w:hAnsi="Arial" w:cs="Arial"/>
          <w:lang w:val="es-ES"/>
        </w:rPr>
        <w:t>.</w:t>
      </w:r>
    </w:p>
    <w:p w:rsidR="00E2611A" w:rsidRPr="00E2611A" w:rsidRDefault="00E2611A" w:rsidP="00E2611A">
      <w:pPr>
        <w:spacing w:line="360" w:lineRule="auto"/>
        <w:jc w:val="both"/>
        <w:rPr>
          <w:rFonts w:ascii="Arial" w:hAnsi="Arial" w:cs="Arial"/>
          <w:lang w:val="es-ES"/>
        </w:rPr>
      </w:pPr>
    </w:p>
    <w:p w:rsidR="00E2611A" w:rsidRPr="00E2611A" w:rsidRDefault="00E2611A" w:rsidP="00E2611A">
      <w:pPr>
        <w:spacing w:line="360" w:lineRule="auto"/>
        <w:jc w:val="both"/>
        <w:rPr>
          <w:rFonts w:ascii="Arial" w:hAnsi="Arial" w:cs="Arial"/>
          <w:lang w:val="es-ES"/>
        </w:rPr>
      </w:pPr>
      <w:r w:rsidRPr="00E2611A">
        <w:rPr>
          <w:rFonts w:ascii="Arial" w:hAnsi="Arial" w:cs="Arial"/>
          <w:lang w:val="es-ES"/>
        </w:rPr>
        <w:t xml:space="preserve">Desde el punto de vista tecnológico, el proyecto se desarrollará utilizando una arquitectura de software moderna basada en Java 21, Spring </w:t>
      </w:r>
      <w:proofErr w:type="spellStart"/>
      <w:r w:rsidRPr="00E2611A">
        <w:rPr>
          <w:rFonts w:ascii="Arial" w:hAnsi="Arial" w:cs="Arial"/>
          <w:lang w:val="es-ES"/>
        </w:rPr>
        <w:t>Boot</w:t>
      </w:r>
      <w:proofErr w:type="spellEnd"/>
      <w:r w:rsidRPr="00E2611A">
        <w:rPr>
          <w:rFonts w:ascii="Arial" w:hAnsi="Arial" w:cs="Arial"/>
          <w:lang w:val="es-ES"/>
        </w:rPr>
        <w:t xml:space="preserve"> 3.4.1, Spring Data JPA, </w:t>
      </w:r>
      <w:proofErr w:type="spellStart"/>
      <w:r w:rsidRPr="00E2611A">
        <w:rPr>
          <w:rFonts w:ascii="Arial" w:hAnsi="Arial" w:cs="Arial"/>
          <w:lang w:val="es-ES"/>
        </w:rPr>
        <w:t>Liquibase</w:t>
      </w:r>
      <w:proofErr w:type="spellEnd"/>
      <w:r w:rsidRPr="00E2611A">
        <w:rPr>
          <w:rFonts w:ascii="Arial" w:hAnsi="Arial" w:cs="Arial"/>
          <w:lang w:val="es-ES"/>
        </w:rPr>
        <w:t xml:space="preserve"> y </w:t>
      </w:r>
      <w:proofErr w:type="spellStart"/>
      <w:r w:rsidRPr="00E2611A">
        <w:rPr>
          <w:rFonts w:ascii="Arial" w:hAnsi="Arial" w:cs="Arial"/>
          <w:lang w:val="es-ES"/>
        </w:rPr>
        <w:t>PostgreSQL</w:t>
      </w:r>
      <w:proofErr w:type="spellEnd"/>
      <w:r w:rsidRPr="00E2611A">
        <w:rPr>
          <w:rFonts w:ascii="Arial" w:hAnsi="Arial" w:cs="Arial"/>
          <w:lang w:val="es-ES"/>
        </w:rPr>
        <w:t xml:space="preserve"> 16, ejecutando pruebas de integración automatizadas en contenedores efímeros mediante </w:t>
      </w:r>
      <w:proofErr w:type="spellStart"/>
      <w:r w:rsidRPr="00E2611A">
        <w:rPr>
          <w:rFonts w:ascii="Arial" w:hAnsi="Arial" w:cs="Arial"/>
          <w:lang w:val="es-ES"/>
        </w:rPr>
        <w:t>Testcontainers</w:t>
      </w:r>
      <w:proofErr w:type="spellEnd"/>
      <w:r w:rsidRPr="00E2611A">
        <w:rPr>
          <w:rFonts w:ascii="Arial" w:hAnsi="Arial" w:cs="Arial"/>
          <w:lang w:val="es-ES"/>
        </w:rPr>
        <w:t xml:space="preserve">. Esta decisión técnica garantiza la portabilidad del sistema a través de </w:t>
      </w:r>
      <w:proofErr w:type="spellStart"/>
      <w:r w:rsidRPr="00E2611A">
        <w:rPr>
          <w:rFonts w:ascii="Arial" w:hAnsi="Arial" w:cs="Arial"/>
          <w:lang w:val="es-ES"/>
        </w:rPr>
        <w:t>Docker</w:t>
      </w:r>
      <w:proofErr w:type="spellEnd"/>
      <w:r w:rsidRPr="00E2611A">
        <w:rPr>
          <w:rFonts w:ascii="Arial" w:hAnsi="Arial" w:cs="Arial"/>
          <w:lang w:val="es-ES"/>
        </w:rPr>
        <w:t>, facilitando el mantenimiento a largo plazo, la reproducibilidad de entornos de desarrollo y producción, y la protección de los datos institucionales del Ayuntamiento.</w:t>
      </w:r>
    </w:p>
    <w:p w:rsidR="00E2611A" w:rsidRPr="00E2611A" w:rsidRDefault="00E2611A" w:rsidP="00E2611A">
      <w:pPr>
        <w:spacing w:line="360" w:lineRule="auto"/>
        <w:jc w:val="both"/>
        <w:rPr>
          <w:rFonts w:ascii="Arial" w:hAnsi="Arial" w:cs="Arial"/>
          <w:lang w:val="es-ES"/>
        </w:rPr>
      </w:pPr>
    </w:p>
    <w:p w:rsidR="00E2611A" w:rsidRPr="00E2611A" w:rsidRDefault="00E2611A" w:rsidP="00E2611A">
      <w:pPr>
        <w:spacing w:line="360" w:lineRule="auto"/>
        <w:jc w:val="both"/>
        <w:rPr>
          <w:rFonts w:ascii="Arial" w:hAnsi="Arial" w:cs="Arial"/>
          <w:lang w:val="es-ES"/>
        </w:rPr>
      </w:pPr>
      <w:r w:rsidRPr="00E2611A">
        <w:rPr>
          <w:rFonts w:ascii="Arial" w:hAnsi="Arial" w:cs="Arial"/>
          <w:lang w:val="es-ES"/>
        </w:rPr>
        <w:t xml:space="preserve">Con la implementación de esta API </w:t>
      </w:r>
      <w:proofErr w:type="spellStart"/>
      <w:r w:rsidRPr="00E2611A">
        <w:rPr>
          <w:rFonts w:ascii="Arial" w:hAnsi="Arial" w:cs="Arial"/>
          <w:lang w:val="es-ES"/>
        </w:rPr>
        <w:t>RESTful</w:t>
      </w:r>
      <w:proofErr w:type="spellEnd"/>
      <w:r w:rsidRPr="00E2611A">
        <w:rPr>
          <w:rFonts w:ascii="Arial" w:hAnsi="Arial" w:cs="Arial"/>
          <w:lang w:val="es-ES"/>
        </w:rPr>
        <w:t xml:space="preserve"> </w:t>
      </w:r>
      <w:proofErr w:type="spellStart"/>
      <w:r w:rsidRPr="00E2611A">
        <w:rPr>
          <w:rFonts w:ascii="Arial" w:hAnsi="Arial" w:cs="Arial"/>
          <w:lang w:val="es-ES"/>
        </w:rPr>
        <w:t>backend</w:t>
      </w:r>
      <w:proofErr w:type="spellEnd"/>
      <w:r w:rsidRPr="00E2611A">
        <w:rPr>
          <w:rFonts w:ascii="Arial" w:hAnsi="Arial" w:cs="Arial"/>
          <w:lang w:val="es-ES"/>
        </w:rPr>
        <w:t xml:space="preserve"> se espera optimizar los procesos de fiscalización de la obra pública en </w:t>
      </w:r>
      <w:proofErr w:type="spellStart"/>
      <w:r w:rsidRPr="00E2611A">
        <w:rPr>
          <w:rFonts w:ascii="Arial" w:hAnsi="Arial" w:cs="Arial"/>
          <w:lang w:val="es-ES"/>
        </w:rPr>
        <w:t>Tlaxiaco</w:t>
      </w:r>
      <w:proofErr w:type="spellEnd"/>
      <w:r w:rsidRPr="00E2611A">
        <w:rPr>
          <w:rFonts w:ascii="Arial" w:hAnsi="Arial" w:cs="Arial"/>
          <w:lang w:val="es-ES"/>
        </w:rPr>
        <w:t>, reducir de manera significativa los tiempos de consulta de expedientes, eliminar los errores derivados del manejo manual de información y entregar a la institución un motor tecnológico auditable y preparado para la transformación digital del gobierno municipal.</w:t>
      </w:r>
    </w:p>
    <w:p w:rsidR="00E6517F" w:rsidRDefault="00E6517F">
      <w:pPr>
        <w:widowControl w:val="0"/>
        <w:pBdr>
          <w:top w:val="nil"/>
          <w:left w:val="nil"/>
          <w:bottom w:val="nil"/>
          <w:right w:val="nil"/>
          <w:between w:val="nil"/>
        </w:pBdr>
        <w:spacing w:before="91"/>
        <w:rPr>
          <w:rFonts w:ascii="Helvetica Neue" w:eastAsia="Helvetica Neue" w:hAnsi="Helvetica Neue" w:cs="Helvetica Neue"/>
          <w:color w:val="000000"/>
        </w:rPr>
      </w:pPr>
    </w:p>
    <w:p w:rsidR="00E2611A" w:rsidRDefault="00E2611A">
      <w:pPr>
        <w:widowControl w:val="0"/>
        <w:pBdr>
          <w:top w:val="nil"/>
          <w:left w:val="nil"/>
          <w:bottom w:val="nil"/>
          <w:right w:val="nil"/>
          <w:between w:val="nil"/>
        </w:pBdr>
        <w:spacing w:before="91"/>
        <w:rPr>
          <w:rFonts w:ascii="Helvetica Neue" w:eastAsia="Helvetica Neue" w:hAnsi="Helvetica Neue" w:cs="Helvetica Neue"/>
          <w:color w:val="000000"/>
        </w:rPr>
      </w:pPr>
    </w:p>
    <w:p w:rsidR="00E2611A" w:rsidRDefault="00E2611A">
      <w:pPr>
        <w:widowControl w:val="0"/>
        <w:pBdr>
          <w:top w:val="nil"/>
          <w:left w:val="nil"/>
          <w:bottom w:val="nil"/>
          <w:right w:val="nil"/>
          <w:between w:val="nil"/>
        </w:pBdr>
        <w:spacing w:before="91"/>
        <w:rPr>
          <w:rFonts w:ascii="Helvetica Neue" w:eastAsia="Helvetica Neue" w:hAnsi="Helvetica Neue" w:cs="Helvetica Neue"/>
          <w:color w:val="000000"/>
        </w:rPr>
      </w:pPr>
    </w:p>
    <w:p w:rsidR="00E2611A" w:rsidRDefault="00E2611A">
      <w:pPr>
        <w:widowControl w:val="0"/>
        <w:pBdr>
          <w:top w:val="nil"/>
          <w:left w:val="nil"/>
          <w:bottom w:val="nil"/>
          <w:right w:val="nil"/>
          <w:between w:val="nil"/>
        </w:pBdr>
        <w:spacing w:before="91"/>
        <w:rPr>
          <w:rFonts w:ascii="Helvetica Neue" w:eastAsia="Helvetica Neue" w:hAnsi="Helvetica Neue" w:cs="Helvetica Neue"/>
          <w:color w:val="000000"/>
        </w:rPr>
      </w:pPr>
    </w:p>
    <w:p w:rsidR="00E2611A" w:rsidRDefault="00E2611A">
      <w:pPr>
        <w:widowControl w:val="0"/>
        <w:pBdr>
          <w:top w:val="nil"/>
          <w:left w:val="nil"/>
          <w:bottom w:val="nil"/>
          <w:right w:val="nil"/>
          <w:between w:val="nil"/>
        </w:pBdr>
        <w:spacing w:before="91"/>
        <w:rPr>
          <w:rFonts w:ascii="Helvetica Neue" w:eastAsia="Helvetica Neue" w:hAnsi="Helvetica Neue" w:cs="Helvetica Neue"/>
          <w:color w:val="000000"/>
        </w:rPr>
      </w:pPr>
    </w:p>
    <w:p w:rsidR="00A72DBA" w:rsidRDefault="00A72DBA">
      <w:pPr>
        <w:widowControl w:val="0"/>
        <w:pBdr>
          <w:top w:val="nil"/>
          <w:left w:val="nil"/>
          <w:bottom w:val="nil"/>
          <w:right w:val="nil"/>
          <w:between w:val="nil"/>
        </w:pBdr>
        <w:spacing w:before="91"/>
        <w:rPr>
          <w:rFonts w:ascii="Helvetica Neue" w:eastAsia="Helvetica Neue" w:hAnsi="Helvetica Neue" w:cs="Helvetica Neue"/>
          <w:color w:val="000000"/>
        </w:rPr>
      </w:pPr>
    </w:p>
    <w:p w:rsidR="00A72DBA" w:rsidRDefault="00A72DBA">
      <w:pPr>
        <w:widowControl w:val="0"/>
        <w:pBdr>
          <w:top w:val="nil"/>
          <w:left w:val="nil"/>
          <w:bottom w:val="nil"/>
          <w:right w:val="nil"/>
          <w:between w:val="nil"/>
        </w:pBdr>
        <w:spacing w:before="91"/>
        <w:rPr>
          <w:rFonts w:ascii="Helvetica Neue" w:eastAsia="Helvetica Neue" w:hAnsi="Helvetica Neue" w:cs="Helvetica Neue"/>
          <w:color w:val="000000"/>
        </w:rPr>
      </w:pPr>
    </w:p>
    <w:p w:rsidR="00A72DBA" w:rsidRDefault="00A72DBA">
      <w:pPr>
        <w:widowControl w:val="0"/>
        <w:pBdr>
          <w:top w:val="nil"/>
          <w:left w:val="nil"/>
          <w:bottom w:val="nil"/>
          <w:right w:val="nil"/>
          <w:between w:val="nil"/>
        </w:pBdr>
        <w:spacing w:before="91"/>
        <w:rPr>
          <w:rFonts w:ascii="Helvetica Neue" w:eastAsia="Helvetica Neue" w:hAnsi="Helvetica Neue" w:cs="Helvetica Neue"/>
          <w:color w:val="000000"/>
        </w:rPr>
      </w:pPr>
    </w:p>
    <w:p w:rsidR="00A72DBA" w:rsidRDefault="00A72DBA">
      <w:pPr>
        <w:widowControl w:val="0"/>
        <w:pBdr>
          <w:top w:val="nil"/>
          <w:left w:val="nil"/>
          <w:bottom w:val="nil"/>
          <w:right w:val="nil"/>
          <w:between w:val="nil"/>
        </w:pBdr>
        <w:spacing w:before="91"/>
        <w:rPr>
          <w:rFonts w:ascii="Helvetica Neue" w:eastAsia="Helvetica Neue" w:hAnsi="Helvetica Neue" w:cs="Helvetica Neue"/>
          <w:color w:val="000000"/>
        </w:rPr>
      </w:pPr>
    </w:p>
    <w:p w:rsidR="00A72DBA" w:rsidRDefault="00A72DBA">
      <w:pPr>
        <w:widowControl w:val="0"/>
        <w:pBdr>
          <w:top w:val="nil"/>
          <w:left w:val="nil"/>
          <w:bottom w:val="nil"/>
          <w:right w:val="nil"/>
          <w:between w:val="nil"/>
        </w:pBdr>
        <w:spacing w:before="91"/>
        <w:rPr>
          <w:rFonts w:ascii="Helvetica Neue" w:eastAsia="Helvetica Neue" w:hAnsi="Helvetica Neue" w:cs="Helvetica Neue"/>
          <w:color w:val="000000"/>
        </w:rPr>
      </w:pPr>
    </w:p>
    <w:p w:rsidR="00E2611A" w:rsidRDefault="00E2611A">
      <w:pPr>
        <w:widowControl w:val="0"/>
        <w:pBdr>
          <w:top w:val="nil"/>
          <w:left w:val="nil"/>
          <w:bottom w:val="nil"/>
          <w:right w:val="nil"/>
          <w:between w:val="nil"/>
        </w:pBdr>
        <w:spacing w:before="91"/>
        <w:rPr>
          <w:rFonts w:ascii="Helvetica Neue" w:eastAsia="Helvetica Neue" w:hAnsi="Helvetica Neue" w:cs="Helvetica Neue"/>
          <w:color w:val="000000"/>
        </w:rPr>
      </w:pPr>
      <w:bookmarkStart w:id="5" w:name="_GoBack"/>
      <w:bookmarkEnd w:id="5"/>
    </w:p>
    <w:p w:rsidR="00E2611A" w:rsidRDefault="00E2611A">
      <w:pPr>
        <w:widowControl w:val="0"/>
        <w:pBdr>
          <w:top w:val="nil"/>
          <w:left w:val="nil"/>
          <w:bottom w:val="nil"/>
          <w:right w:val="nil"/>
          <w:between w:val="nil"/>
        </w:pBdr>
        <w:spacing w:before="91"/>
        <w:rPr>
          <w:rFonts w:ascii="Helvetica Neue" w:eastAsia="Helvetica Neue" w:hAnsi="Helvetica Neue" w:cs="Helvetica Neue"/>
          <w:color w:val="000000"/>
        </w:rPr>
      </w:pPr>
    </w:p>
    <w:p w:rsidR="00A72DBA" w:rsidRPr="00A72DBA" w:rsidRDefault="00A72DBA" w:rsidP="00A72DBA">
      <w:pPr>
        <w:widowControl w:val="0"/>
        <w:pBdr>
          <w:top w:val="nil"/>
          <w:left w:val="nil"/>
          <w:bottom w:val="nil"/>
          <w:right w:val="nil"/>
          <w:between w:val="nil"/>
        </w:pBdr>
        <w:spacing w:before="91"/>
        <w:jc w:val="center"/>
        <w:rPr>
          <w:rFonts w:ascii="Arial" w:eastAsia="Helvetica Neue" w:hAnsi="Arial" w:cs="Arial"/>
          <w:b/>
          <w:color w:val="000000"/>
          <w:sz w:val="28"/>
        </w:rPr>
      </w:pPr>
      <w:r w:rsidRPr="00A72DBA">
        <w:rPr>
          <w:rFonts w:ascii="Arial" w:eastAsia="Helvetica Neue" w:hAnsi="Arial" w:cs="Arial"/>
          <w:b/>
          <w:color w:val="000000"/>
          <w:sz w:val="28"/>
        </w:rPr>
        <w:lastRenderedPageBreak/>
        <w:t>CRONOGRAMA</w:t>
      </w:r>
    </w:p>
    <w:p w:rsidR="00A72DBA" w:rsidRP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r w:rsidRPr="00A72DBA">
        <w:rPr>
          <w:rFonts w:ascii="Arial" w:eastAsia="Helvetica Neue" w:hAnsi="Arial" w:cs="Arial"/>
          <w:color w:val="000000"/>
        </w:rPr>
        <w:t>Introducción al cronograma</w:t>
      </w:r>
    </w:p>
    <w:p w:rsidR="00A72DBA" w:rsidRP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r w:rsidRPr="00A72DBA">
        <w:rPr>
          <w:rFonts w:ascii="Arial" w:eastAsia="Helvetica Neue" w:hAnsi="Arial" w:cs="Arial"/>
          <w:color w:val="000000"/>
        </w:rPr>
        <w:t xml:space="preserve">El desarrollo del Sistema </w:t>
      </w:r>
      <w:proofErr w:type="spellStart"/>
      <w:r w:rsidRPr="00A72DBA">
        <w:rPr>
          <w:rFonts w:ascii="Arial" w:eastAsia="Helvetica Neue" w:hAnsi="Arial" w:cs="Arial"/>
          <w:color w:val="000000"/>
        </w:rPr>
        <w:t>Backend</w:t>
      </w:r>
      <w:proofErr w:type="spellEnd"/>
      <w:r w:rsidRPr="00A72DBA">
        <w:rPr>
          <w:rFonts w:ascii="Arial" w:eastAsia="Helvetica Neue" w:hAnsi="Arial" w:cs="Arial"/>
          <w:color w:val="000000"/>
        </w:rPr>
        <w:t xml:space="preserve"> Municipal de Gestión de Obras Públicas se organizará en cuatro fases o </w:t>
      </w:r>
      <w:proofErr w:type="spellStart"/>
      <w:r w:rsidRPr="00A72DBA">
        <w:rPr>
          <w:rFonts w:ascii="Arial" w:eastAsia="Helvetica Neue" w:hAnsi="Arial" w:cs="Arial"/>
          <w:color w:val="000000"/>
        </w:rPr>
        <w:t>Sprints</w:t>
      </w:r>
      <w:proofErr w:type="spellEnd"/>
      <w:r w:rsidRPr="00A72DBA">
        <w:rPr>
          <w:rFonts w:ascii="Arial" w:eastAsia="Helvetica Neue" w:hAnsi="Arial" w:cs="Arial"/>
          <w:color w:val="000000"/>
        </w:rPr>
        <w:t xml:space="preserve"> de desarrollo funcional: planeación y seguridad </w:t>
      </w:r>
      <w:proofErr w:type="spellStart"/>
      <w:r w:rsidRPr="00A72DBA">
        <w:rPr>
          <w:rFonts w:ascii="Arial" w:eastAsia="Helvetica Neue" w:hAnsi="Arial" w:cs="Arial"/>
          <w:color w:val="000000"/>
        </w:rPr>
        <w:t>backend</w:t>
      </w:r>
      <w:proofErr w:type="spellEnd"/>
      <w:r w:rsidRPr="00A72DBA">
        <w:rPr>
          <w:rFonts w:ascii="Arial" w:eastAsia="Helvetica Neue" w:hAnsi="Arial" w:cs="Arial"/>
          <w:color w:val="000000"/>
        </w:rPr>
        <w:t xml:space="preserve">, gestión de obras y base de datos, servicios geoespaciales y expedientes digitales, y auditoría, pruebas con </w:t>
      </w:r>
      <w:proofErr w:type="spellStart"/>
      <w:r w:rsidRPr="00A72DBA">
        <w:rPr>
          <w:rFonts w:ascii="Arial" w:eastAsia="Helvetica Neue" w:hAnsi="Arial" w:cs="Arial"/>
          <w:color w:val="000000"/>
        </w:rPr>
        <w:t>Testcontainers</w:t>
      </w:r>
      <w:proofErr w:type="spellEnd"/>
      <w:r w:rsidRPr="00A72DBA">
        <w:rPr>
          <w:rFonts w:ascii="Arial" w:eastAsia="Helvetica Neue" w:hAnsi="Arial" w:cs="Arial"/>
          <w:color w:val="000000"/>
        </w:rPr>
        <w:t xml:space="preserve"> y documentación. Cada fase contempla actividades específicas orientadas al cumplimiento de los objetivos del proyecto y a la obtención de entregables que permitan evaluar el avanc</w:t>
      </w:r>
      <w:r>
        <w:rPr>
          <w:rFonts w:ascii="Arial" w:eastAsia="Helvetica Neue" w:hAnsi="Arial" w:cs="Arial"/>
          <w:color w:val="000000"/>
        </w:rPr>
        <w:t>e de la residencia profesional.</w:t>
      </w:r>
    </w:p>
    <w:p w:rsidR="00E2611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r w:rsidRPr="00A72DBA">
        <w:rPr>
          <w:rFonts w:ascii="Arial" w:eastAsia="Helvetica Neue" w:hAnsi="Arial" w:cs="Arial"/>
          <w:color w:val="000000"/>
        </w:rPr>
        <w:t>La planificación considera una duración de 16 semanas lectivas (4 meses), cumpliendo con las 500 horas establecidas para la Residencia Profesional. Las actividades se ejecutarán de forma secuencial y coordinada en la infraestructura del Centro de Control y Comando (C2).</w:t>
      </w: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pPr>
    </w:p>
    <w:p w:rsidR="00A72DBA" w:rsidRDefault="00A72DBA" w:rsidP="00A72DBA">
      <w:pPr>
        <w:widowControl w:val="0"/>
        <w:pBdr>
          <w:top w:val="nil"/>
          <w:left w:val="nil"/>
          <w:bottom w:val="nil"/>
          <w:right w:val="nil"/>
          <w:between w:val="nil"/>
        </w:pBdr>
        <w:spacing w:before="91" w:line="360" w:lineRule="auto"/>
        <w:jc w:val="both"/>
        <w:rPr>
          <w:rFonts w:ascii="Arial" w:eastAsia="Helvetica Neue" w:hAnsi="Arial" w:cs="Arial"/>
          <w:color w:val="000000"/>
        </w:rPr>
        <w:sectPr w:rsidR="00A72DBA">
          <w:headerReference w:type="default" r:id="rId10"/>
          <w:pgSz w:w="11910" w:h="16840"/>
          <w:pgMar w:top="1360" w:right="1275" w:bottom="820" w:left="1559" w:header="0" w:footer="620" w:gutter="0"/>
          <w:cols w:space="720"/>
        </w:sectPr>
      </w:pPr>
    </w:p>
    <w:p w:rsidR="00A72DBA" w:rsidRDefault="00A72DBA" w:rsidP="00A72DBA">
      <w:pPr>
        <w:spacing w:before="100"/>
        <w:jc w:val="center"/>
      </w:pPr>
      <w:r>
        <w:rPr>
          <w:b/>
          <w:bCs/>
        </w:rPr>
        <w:lastRenderedPageBreak/>
        <w:t>INSTITUTO TECNOLÓGICO DE TLAXIACO</w:t>
      </w:r>
    </w:p>
    <w:p w:rsidR="00A72DBA" w:rsidRDefault="00A72DBA" w:rsidP="00A72DBA">
      <w:pPr>
        <w:jc w:val="center"/>
      </w:pPr>
      <w:r>
        <w:rPr>
          <w:b/>
          <w:bCs/>
        </w:rPr>
        <w:t>SUBDIRECCIÓN ACADÉMICA</w:t>
      </w:r>
    </w:p>
    <w:p w:rsidR="00A72DBA" w:rsidRDefault="00A72DBA" w:rsidP="00A72DBA">
      <w:pPr>
        <w:spacing w:after="200"/>
        <w:jc w:val="center"/>
      </w:pPr>
      <w:r>
        <w:rPr>
          <w:b/>
          <w:bCs/>
        </w:rPr>
        <w:t>DEPARTAMENTO DE SISTEMAS Y COMPUTACION</w:t>
      </w:r>
    </w:p>
    <w:tbl>
      <w:tblPr>
        <w:tblW w:w="12809"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4362"/>
        <w:gridCol w:w="2391"/>
        <w:gridCol w:w="4385"/>
      </w:tblGrid>
      <w:tr w:rsidR="00A72DBA" w:rsidTr="00862D1B">
        <w:trPr>
          <w:trHeight w:val="295"/>
        </w:trPr>
        <w:tc>
          <w:tcPr>
            <w:tcW w:w="1680" w:type="dxa"/>
            <w:tcBorders>
              <w:top w:val="single" w:sz="4" w:space="0" w:color="auto"/>
              <w:left w:val="single" w:sz="4" w:space="0" w:color="auto"/>
            </w:tcBorders>
            <w:tcMar>
              <w:top w:w="60" w:type="dxa"/>
              <w:left w:w="40" w:type="dxa"/>
              <w:bottom w:w="60" w:type="dxa"/>
              <w:right w:w="40" w:type="dxa"/>
            </w:tcMar>
            <w:vAlign w:val="bottom"/>
          </w:tcPr>
          <w:p w:rsidR="00A72DBA" w:rsidRDefault="00A72DBA" w:rsidP="00862D1B">
            <w:r>
              <w:rPr>
                <w:b/>
                <w:bCs/>
                <w:sz w:val="18"/>
                <w:szCs w:val="18"/>
              </w:rPr>
              <w:t>ESTUDIANTE:</w:t>
            </w:r>
          </w:p>
        </w:tc>
        <w:tc>
          <w:tcPr>
            <w:tcW w:w="4482" w:type="dxa"/>
            <w:tcBorders>
              <w:top w:val="single" w:sz="4" w:space="0" w:color="auto"/>
              <w:bottom w:val="single" w:sz="4" w:space="0" w:color="000000"/>
            </w:tcBorders>
            <w:tcMar>
              <w:top w:w="60" w:type="dxa"/>
              <w:left w:w="80" w:type="dxa"/>
              <w:bottom w:w="60" w:type="dxa"/>
              <w:right w:w="80" w:type="dxa"/>
            </w:tcMar>
            <w:vAlign w:val="bottom"/>
          </w:tcPr>
          <w:p w:rsidR="00A72DBA" w:rsidRDefault="00A72DBA" w:rsidP="00862D1B">
            <w:r>
              <w:rPr>
                <w:sz w:val="18"/>
                <w:szCs w:val="18"/>
              </w:rPr>
              <w:t xml:space="preserve">Roldan Uriel Arcadio </w:t>
            </w:r>
            <w:proofErr w:type="spellStart"/>
            <w:r>
              <w:rPr>
                <w:sz w:val="18"/>
                <w:szCs w:val="18"/>
              </w:rPr>
              <w:t>Avila</w:t>
            </w:r>
            <w:proofErr w:type="spellEnd"/>
          </w:p>
        </w:tc>
        <w:tc>
          <w:tcPr>
            <w:tcW w:w="2149" w:type="dxa"/>
            <w:tcBorders>
              <w:top w:val="single" w:sz="4" w:space="0" w:color="auto"/>
            </w:tcBorders>
            <w:tcMar>
              <w:top w:w="60" w:type="dxa"/>
              <w:left w:w="40" w:type="dxa"/>
              <w:bottom w:w="60" w:type="dxa"/>
              <w:right w:w="40" w:type="dxa"/>
            </w:tcMar>
            <w:vAlign w:val="bottom"/>
          </w:tcPr>
          <w:p w:rsidR="00A72DBA" w:rsidRDefault="00A72DBA" w:rsidP="00862D1B">
            <w:r>
              <w:rPr>
                <w:b/>
                <w:bCs/>
                <w:sz w:val="18"/>
                <w:szCs w:val="18"/>
              </w:rPr>
              <w:t>No. DE CONTROL:</w:t>
            </w:r>
          </w:p>
        </w:tc>
        <w:tc>
          <w:tcPr>
            <w:tcW w:w="4497" w:type="dxa"/>
            <w:tcBorders>
              <w:top w:val="single" w:sz="4" w:space="0" w:color="auto"/>
              <w:bottom w:val="single" w:sz="4" w:space="0" w:color="000000"/>
              <w:right w:val="single" w:sz="4" w:space="0" w:color="auto"/>
            </w:tcBorders>
            <w:tcMar>
              <w:top w:w="60" w:type="dxa"/>
              <w:left w:w="80" w:type="dxa"/>
              <w:bottom w:w="60" w:type="dxa"/>
              <w:right w:w="80" w:type="dxa"/>
            </w:tcMar>
            <w:vAlign w:val="bottom"/>
          </w:tcPr>
          <w:p w:rsidR="00A72DBA" w:rsidRDefault="00A72DBA" w:rsidP="00862D1B">
            <w:r>
              <w:t>22620100</w:t>
            </w:r>
          </w:p>
        </w:tc>
      </w:tr>
      <w:tr w:rsidR="00A72DBA" w:rsidTr="00862D1B">
        <w:trPr>
          <w:trHeight w:val="295"/>
        </w:trPr>
        <w:tc>
          <w:tcPr>
            <w:tcW w:w="1680" w:type="dxa"/>
            <w:tcBorders>
              <w:top w:val="single" w:sz="4" w:space="0" w:color="auto"/>
              <w:left w:val="single" w:sz="4" w:space="0" w:color="auto"/>
            </w:tcBorders>
            <w:tcMar>
              <w:top w:w="60" w:type="dxa"/>
              <w:left w:w="40" w:type="dxa"/>
              <w:bottom w:w="60" w:type="dxa"/>
              <w:right w:w="40" w:type="dxa"/>
            </w:tcMar>
            <w:vAlign w:val="bottom"/>
          </w:tcPr>
          <w:p w:rsidR="00A72DBA" w:rsidRPr="00406126" w:rsidRDefault="00A72DBA" w:rsidP="00862D1B">
            <w:pPr>
              <w:rPr>
                <w:b/>
                <w:bCs/>
                <w:sz w:val="18"/>
                <w:szCs w:val="18"/>
                <w:lang w:val="en-US"/>
              </w:rPr>
            </w:pPr>
            <w:r>
              <w:rPr>
                <w:b/>
                <w:bCs/>
                <w:sz w:val="18"/>
                <w:szCs w:val="18"/>
              </w:rPr>
              <w:t>ESTUDIANTE:</w:t>
            </w:r>
          </w:p>
        </w:tc>
        <w:tc>
          <w:tcPr>
            <w:tcW w:w="4482" w:type="dxa"/>
            <w:tcBorders>
              <w:top w:val="single" w:sz="4" w:space="0" w:color="auto"/>
              <w:bottom w:val="single" w:sz="4" w:space="0" w:color="000000"/>
            </w:tcBorders>
            <w:tcMar>
              <w:top w:w="60" w:type="dxa"/>
              <w:left w:w="80" w:type="dxa"/>
              <w:bottom w:w="60" w:type="dxa"/>
              <w:right w:w="80" w:type="dxa"/>
            </w:tcMar>
            <w:vAlign w:val="bottom"/>
          </w:tcPr>
          <w:p w:rsidR="00A72DBA" w:rsidRDefault="00A72DBA" w:rsidP="00862D1B">
            <w:pPr>
              <w:rPr>
                <w:sz w:val="18"/>
                <w:szCs w:val="18"/>
              </w:rPr>
            </w:pPr>
            <w:r>
              <w:rPr>
                <w:sz w:val="18"/>
                <w:szCs w:val="18"/>
              </w:rPr>
              <w:t>Ariadna Monserrat López Aparicio</w:t>
            </w:r>
          </w:p>
        </w:tc>
        <w:tc>
          <w:tcPr>
            <w:tcW w:w="2149" w:type="dxa"/>
            <w:tcBorders>
              <w:top w:val="single" w:sz="4" w:space="0" w:color="auto"/>
            </w:tcBorders>
            <w:tcMar>
              <w:top w:w="60" w:type="dxa"/>
              <w:left w:w="40" w:type="dxa"/>
              <w:bottom w:w="60" w:type="dxa"/>
              <w:right w:w="40" w:type="dxa"/>
            </w:tcMar>
            <w:vAlign w:val="bottom"/>
          </w:tcPr>
          <w:p w:rsidR="00A72DBA" w:rsidRDefault="00A72DBA" w:rsidP="00862D1B">
            <w:pPr>
              <w:rPr>
                <w:b/>
                <w:bCs/>
                <w:sz w:val="18"/>
                <w:szCs w:val="18"/>
              </w:rPr>
            </w:pPr>
            <w:r>
              <w:rPr>
                <w:b/>
                <w:bCs/>
                <w:sz w:val="18"/>
                <w:szCs w:val="18"/>
              </w:rPr>
              <w:t>No. DE CONTROL:</w:t>
            </w:r>
          </w:p>
        </w:tc>
        <w:tc>
          <w:tcPr>
            <w:tcW w:w="4497" w:type="dxa"/>
            <w:tcBorders>
              <w:top w:val="single" w:sz="4" w:space="0" w:color="auto"/>
              <w:bottom w:val="single" w:sz="4" w:space="0" w:color="000000"/>
              <w:right w:val="single" w:sz="4" w:space="0" w:color="auto"/>
            </w:tcBorders>
            <w:tcMar>
              <w:top w:w="60" w:type="dxa"/>
              <w:left w:w="80" w:type="dxa"/>
              <w:bottom w:w="60" w:type="dxa"/>
              <w:right w:w="80" w:type="dxa"/>
            </w:tcMar>
            <w:vAlign w:val="bottom"/>
          </w:tcPr>
          <w:p w:rsidR="00A72DBA" w:rsidRDefault="00A72DBA" w:rsidP="00862D1B">
            <w:r>
              <w:t>22620052</w:t>
            </w:r>
          </w:p>
        </w:tc>
      </w:tr>
      <w:tr w:rsidR="00A72DBA" w:rsidTr="00862D1B">
        <w:trPr>
          <w:trHeight w:val="404"/>
        </w:trPr>
        <w:tc>
          <w:tcPr>
            <w:tcW w:w="1680" w:type="dxa"/>
            <w:tcBorders>
              <w:left w:val="single" w:sz="4" w:space="0" w:color="auto"/>
            </w:tcBorders>
            <w:tcMar>
              <w:top w:w="60" w:type="dxa"/>
              <w:left w:w="40" w:type="dxa"/>
              <w:bottom w:w="60" w:type="dxa"/>
              <w:right w:w="40" w:type="dxa"/>
            </w:tcMar>
            <w:vAlign w:val="bottom"/>
          </w:tcPr>
          <w:p w:rsidR="00A72DBA" w:rsidRDefault="00A72DBA" w:rsidP="00862D1B">
            <w:r>
              <w:rPr>
                <w:b/>
                <w:bCs/>
                <w:sz w:val="18"/>
                <w:szCs w:val="18"/>
              </w:rPr>
              <w:t>NOMBRE DEL PROYECTO:</w:t>
            </w:r>
          </w:p>
        </w:tc>
        <w:tc>
          <w:tcPr>
            <w:tcW w:w="4482" w:type="dxa"/>
            <w:tcBorders>
              <w:bottom w:val="single" w:sz="4" w:space="0" w:color="000000"/>
            </w:tcBorders>
            <w:tcMar>
              <w:top w:w="60" w:type="dxa"/>
              <w:left w:w="80" w:type="dxa"/>
              <w:bottom w:w="60" w:type="dxa"/>
              <w:right w:w="80" w:type="dxa"/>
            </w:tcMar>
            <w:vAlign w:val="bottom"/>
          </w:tcPr>
          <w:p w:rsidR="00A72DBA" w:rsidRDefault="00A72DBA" w:rsidP="00862D1B">
            <w:r>
              <w:rPr>
                <w:sz w:val="18"/>
                <w:szCs w:val="18"/>
              </w:rPr>
              <w:t>SIRCE - Sistema Integral de Registro, Control y Expedición</w:t>
            </w:r>
          </w:p>
        </w:tc>
        <w:tc>
          <w:tcPr>
            <w:tcW w:w="2149" w:type="dxa"/>
            <w:tcMar>
              <w:top w:w="60" w:type="dxa"/>
              <w:left w:w="40" w:type="dxa"/>
              <w:bottom w:w="60" w:type="dxa"/>
              <w:right w:w="40" w:type="dxa"/>
            </w:tcMar>
            <w:vAlign w:val="bottom"/>
          </w:tcPr>
          <w:p w:rsidR="00A72DBA" w:rsidRDefault="00A72DBA" w:rsidP="00862D1B">
            <w:r>
              <w:rPr>
                <w:b/>
                <w:bCs/>
                <w:sz w:val="18"/>
                <w:szCs w:val="18"/>
              </w:rPr>
              <w:t>EMPRESA/DEPENDENCIA:</w:t>
            </w:r>
          </w:p>
        </w:tc>
        <w:tc>
          <w:tcPr>
            <w:tcW w:w="4497" w:type="dxa"/>
            <w:tcBorders>
              <w:bottom w:val="single" w:sz="4" w:space="0" w:color="000000"/>
              <w:right w:val="single" w:sz="4" w:space="0" w:color="auto"/>
            </w:tcBorders>
            <w:tcMar>
              <w:top w:w="60" w:type="dxa"/>
              <w:left w:w="80" w:type="dxa"/>
              <w:bottom w:w="60" w:type="dxa"/>
              <w:right w:w="80" w:type="dxa"/>
            </w:tcMar>
            <w:vAlign w:val="bottom"/>
          </w:tcPr>
          <w:p w:rsidR="00A72DBA" w:rsidRDefault="00A72DBA" w:rsidP="00862D1B">
            <w:r>
              <w:rPr>
                <w:sz w:val="18"/>
                <w:szCs w:val="18"/>
              </w:rPr>
              <w:t xml:space="preserve">Instituto Tecnológico de </w:t>
            </w:r>
            <w:proofErr w:type="spellStart"/>
            <w:r>
              <w:rPr>
                <w:sz w:val="18"/>
                <w:szCs w:val="18"/>
              </w:rPr>
              <w:t>Tlaxiaco</w:t>
            </w:r>
            <w:proofErr w:type="spellEnd"/>
            <w:r>
              <w:rPr>
                <w:sz w:val="18"/>
                <w:szCs w:val="18"/>
              </w:rPr>
              <w:t xml:space="preserve"> - Depto. de Actividades Extraescolares</w:t>
            </w:r>
          </w:p>
        </w:tc>
      </w:tr>
      <w:tr w:rsidR="00A72DBA" w:rsidTr="00862D1B">
        <w:trPr>
          <w:trHeight w:val="284"/>
        </w:trPr>
        <w:tc>
          <w:tcPr>
            <w:tcW w:w="1680" w:type="dxa"/>
            <w:tcBorders>
              <w:left w:val="single" w:sz="4" w:space="0" w:color="auto"/>
            </w:tcBorders>
            <w:tcMar>
              <w:top w:w="60" w:type="dxa"/>
              <w:left w:w="40" w:type="dxa"/>
              <w:bottom w:w="60" w:type="dxa"/>
              <w:right w:w="40" w:type="dxa"/>
            </w:tcMar>
            <w:vAlign w:val="bottom"/>
          </w:tcPr>
          <w:p w:rsidR="00A72DBA" w:rsidRDefault="00A72DBA" w:rsidP="00862D1B">
            <w:r>
              <w:rPr>
                <w:b/>
                <w:bCs/>
                <w:sz w:val="18"/>
                <w:szCs w:val="18"/>
              </w:rPr>
              <w:t>ASESOR EXTERNO:</w:t>
            </w:r>
          </w:p>
        </w:tc>
        <w:tc>
          <w:tcPr>
            <w:tcW w:w="4482" w:type="dxa"/>
            <w:tcBorders>
              <w:bottom w:val="single" w:sz="4" w:space="0" w:color="000000"/>
            </w:tcBorders>
            <w:tcMar>
              <w:top w:w="60" w:type="dxa"/>
              <w:left w:w="80" w:type="dxa"/>
              <w:bottom w:w="60" w:type="dxa"/>
              <w:right w:w="80" w:type="dxa"/>
            </w:tcMar>
            <w:vAlign w:val="bottom"/>
          </w:tcPr>
          <w:p w:rsidR="00A72DBA" w:rsidRDefault="00A72DBA" w:rsidP="00862D1B"/>
        </w:tc>
        <w:tc>
          <w:tcPr>
            <w:tcW w:w="2149" w:type="dxa"/>
            <w:tcMar>
              <w:top w:w="60" w:type="dxa"/>
              <w:left w:w="40" w:type="dxa"/>
              <w:bottom w:w="60" w:type="dxa"/>
              <w:right w:w="40" w:type="dxa"/>
            </w:tcMar>
            <w:vAlign w:val="bottom"/>
          </w:tcPr>
          <w:p w:rsidR="00A72DBA" w:rsidRDefault="00A72DBA" w:rsidP="00862D1B">
            <w:r>
              <w:rPr>
                <w:b/>
                <w:bCs/>
                <w:sz w:val="18"/>
                <w:szCs w:val="18"/>
              </w:rPr>
              <w:t>ASESOR INTERNO:</w:t>
            </w:r>
          </w:p>
        </w:tc>
        <w:tc>
          <w:tcPr>
            <w:tcW w:w="4497" w:type="dxa"/>
            <w:tcBorders>
              <w:bottom w:val="single" w:sz="4" w:space="0" w:color="000000"/>
              <w:right w:val="single" w:sz="4" w:space="0" w:color="auto"/>
            </w:tcBorders>
            <w:tcMar>
              <w:top w:w="60" w:type="dxa"/>
              <w:left w:w="80" w:type="dxa"/>
              <w:bottom w:w="60" w:type="dxa"/>
              <w:right w:w="80" w:type="dxa"/>
            </w:tcMar>
            <w:vAlign w:val="bottom"/>
          </w:tcPr>
          <w:p w:rsidR="00A72DBA" w:rsidRDefault="00A72DBA" w:rsidP="00862D1B"/>
        </w:tc>
      </w:tr>
      <w:tr w:rsidR="00A72DBA" w:rsidTr="00862D1B">
        <w:trPr>
          <w:trHeight w:val="404"/>
        </w:trPr>
        <w:tc>
          <w:tcPr>
            <w:tcW w:w="1680" w:type="dxa"/>
            <w:tcBorders>
              <w:left w:val="single" w:sz="4" w:space="0" w:color="auto"/>
              <w:bottom w:val="single" w:sz="4" w:space="0" w:color="auto"/>
              <w:right w:val="single" w:sz="4" w:space="0" w:color="auto"/>
            </w:tcBorders>
            <w:tcMar>
              <w:top w:w="60" w:type="dxa"/>
              <w:left w:w="40" w:type="dxa"/>
              <w:bottom w:w="60" w:type="dxa"/>
              <w:right w:w="40" w:type="dxa"/>
            </w:tcMar>
            <w:vAlign w:val="bottom"/>
          </w:tcPr>
          <w:p w:rsidR="00A72DBA" w:rsidRDefault="00A72DBA" w:rsidP="00862D1B">
            <w:r>
              <w:rPr>
                <w:b/>
                <w:bCs/>
                <w:sz w:val="18"/>
                <w:szCs w:val="18"/>
              </w:rPr>
              <w:t>PERIODO DE REALIZACIÓN:</w:t>
            </w:r>
          </w:p>
        </w:tc>
        <w:tc>
          <w:tcPr>
            <w:tcW w:w="11129" w:type="dxa"/>
            <w:gridSpan w:val="3"/>
            <w:tcBorders>
              <w:left w:val="single" w:sz="4" w:space="0" w:color="auto"/>
              <w:bottom w:val="single" w:sz="4" w:space="0" w:color="auto"/>
              <w:right w:val="single" w:sz="4" w:space="0" w:color="auto"/>
            </w:tcBorders>
            <w:tcMar>
              <w:top w:w="60" w:type="dxa"/>
              <w:left w:w="80" w:type="dxa"/>
              <w:bottom w:w="60" w:type="dxa"/>
              <w:right w:w="80" w:type="dxa"/>
            </w:tcMar>
            <w:vAlign w:val="bottom"/>
          </w:tcPr>
          <w:p w:rsidR="00A72DBA" w:rsidRDefault="00A72DBA" w:rsidP="00862D1B">
            <w:r>
              <w:rPr>
                <w:sz w:val="18"/>
                <w:szCs w:val="18"/>
              </w:rPr>
              <w:t>5 meses (20 semanas)</w:t>
            </w:r>
          </w:p>
        </w:tc>
      </w:tr>
    </w:tbl>
    <w:p w:rsidR="00A72DBA" w:rsidRDefault="00A72DBA" w:rsidP="00A72DBA">
      <w:pPr>
        <w:spacing w:before="160"/>
      </w:pPr>
    </w:p>
    <w:tbl>
      <w:tblPr>
        <w:tblW w:w="13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7"/>
        <w:gridCol w:w="538"/>
        <w:gridCol w:w="621"/>
        <w:gridCol w:w="621"/>
        <w:gridCol w:w="621"/>
        <w:gridCol w:w="621"/>
        <w:gridCol w:w="621"/>
        <w:gridCol w:w="621"/>
        <w:gridCol w:w="621"/>
        <w:gridCol w:w="621"/>
        <w:gridCol w:w="621"/>
        <w:gridCol w:w="621"/>
        <w:gridCol w:w="621"/>
        <w:gridCol w:w="621"/>
        <w:gridCol w:w="621"/>
        <w:gridCol w:w="621"/>
        <w:gridCol w:w="621"/>
      </w:tblGrid>
      <w:tr w:rsidR="00A72DBA" w:rsidTr="00A72DBA">
        <w:trPr>
          <w:trHeight w:val="403"/>
          <w:tblHeader/>
        </w:trPr>
        <w:tc>
          <w:tcPr>
            <w:tcW w:w="3895" w:type="dxa"/>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ACTIVIDAD</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1</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2</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3</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4</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5</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6</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7</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8</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9</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10</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11</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12</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13</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14</w:t>
            </w:r>
          </w:p>
        </w:tc>
        <w:tc>
          <w:tcPr>
            <w:tcW w:w="6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20" w:type="dxa"/>
              <w:bottom w:w="40" w:type="dxa"/>
              <w:right w:w="20" w:type="dxa"/>
            </w:tcMar>
            <w:vAlign w:val="center"/>
          </w:tcPr>
          <w:p w:rsidR="00A72DBA" w:rsidRDefault="00A72DBA" w:rsidP="00862D1B">
            <w:pPr>
              <w:jc w:val="center"/>
            </w:pPr>
            <w:r>
              <w:rPr>
                <w:b/>
                <w:bCs/>
                <w:sz w:val="16"/>
                <w:szCs w:val="16"/>
              </w:rPr>
              <w:t>15</w:t>
            </w: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Levantamiento de requerimientos</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Modelado de procesos</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Definición de requerimientos</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Diseño de la base de datos</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504"/>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Diseño de arquitectura</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504"/>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lastRenderedPageBreak/>
              <w:t>Diseño UI/UX</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504"/>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Diseño de seguridad</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504"/>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Configuración del entorno</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504"/>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Implementación de autenticación</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504"/>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Desarrollo base del sistema</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504"/>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Desarrollo de gestión de alumnos</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504"/>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Gestión académica</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Expedición de documentos</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Configuración institucional</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lastRenderedPageBreak/>
              <w:t>Optimización</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shd w:val="clear" w:color="auto" w:fill="FF0000"/>
            <w:tcMar>
              <w:top w:w="30" w:type="dxa"/>
              <w:left w:w="40" w:type="dxa"/>
              <w:bottom w:w="30" w:type="dxa"/>
              <w:right w:w="20" w:type="dxa"/>
            </w:tcMar>
            <w:vAlign w:val="center"/>
          </w:tcPr>
          <w:p w:rsidR="00A72DBA" w:rsidRDefault="00A72DBA" w:rsidP="00862D1B">
            <w:pPr>
              <w:jc w:val="center"/>
            </w:pPr>
            <w:r>
              <w:rPr>
                <w:b/>
                <w:bCs/>
                <w:sz w:val="15"/>
                <w:szCs w:val="15"/>
              </w:rPr>
              <w:t>X</w:t>
            </w: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Auditoría e historial</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Integración del sistema</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Pruebas funcionales</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Implementación y capacitación</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471"/>
        </w:trPr>
        <w:tc>
          <w:tcPr>
            <w:tcW w:w="3357" w:type="dxa"/>
            <w:vMerge w:val="restart"/>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r>
              <w:rPr>
                <w:sz w:val="15"/>
                <w:szCs w:val="15"/>
              </w:rPr>
              <w:t>Documentación y cierre</w:t>
            </w:r>
          </w:p>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P</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r w:rsidR="00A72DBA" w:rsidTr="00A72DBA">
        <w:trPr>
          <w:trHeight w:val="144"/>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538"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r>
              <w:rPr>
                <w:b/>
                <w:bCs/>
                <w:sz w:val="15"/>
                <w:szCs w:val="15"/>
              </w:rPr>
              <w:t>R</w:t>
            </w: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c>
          <w:tcPr>
            <w:tcW w:w="621"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20" w:type="dxa"/>
            </w:tcMar>
            <w:vAlign w:val="center"/>
          </w:tcPr>
          <w:p w:rsidR="00A72DBA" w:rsidRDefault="00A72DBA" w:rsidP="00862D1B">
            <w:pPr>
              <w:jc w:val="center"/>
            </w:pPr>
          </w:p>
        </w:tc>
      </w:tr>
    </w:tbl>
    <w:p w:rsidR="00A72DBA" w:rsidRDefault="00A72DBA" w:rsidP="00A72DBA">
      <w:pPr>
        <w:spacing w:before="40"/>
      </w:pPr>
    </w:p>
    <w:tbl>
      <w:tblPr>
        <w:tblW w:w="13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2"/>
        <w:gridCol w:w="1449"/>
        <w:gridCol w:w="8625"/>
      </w:tblGrid>
      <w:tr w:rsidR="00A72DBA" w:rsidTr="00862D1B">
        <w:trPr>
          <w:trHeight w:val="820"/>
        </w:trPr>
        <w:tc>
          <w:tcPr>
            <w:tcW w:w="315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40" w:type="dxa"/>
            </w:tcMar>
            <w:vAlign w:val="center"/>
          </w:tcPr>
          <w:p w:rsidR="00A72DBA" w:rsidRDefault="00A72DBA" w:rsidP="00862D1B">
            <w:r>
              <w:rPr>
                <w:b/>
                <w:bCs/>
                <w:sz w:val="15"/>
                <w:szCs w:val="15"/>
              </w:rPr>
              <w:t>OBSERVACIONES</w:t>
            </w:r>
          </w:p>
        </w:tc>
        <w:tc>
          <w:tcPr>
            <w:tcW w:w="10074" w:type="dxa"/>
            <w:gridSpan w:val="2"/>
            <w:tcBorders>
              <w:top w:val="single" w:sz="4" w:space="0" w:color="000000"/>
              <w:left w:val="single" w:sz="4" w:space="0" w:color="000000"/>
              <w:bottom w:val="single" w:sz="4" w:space="0" w:color="000000"/>
              <w:right w:val="single" w:sz="4" w:space="0" w:color="000000"/>
            </w:tcBorders>
            <w:tcMar>
              <w:top w:w="40" w:type="dxa"/>
              <w:left w:w="60" w:type="dxa"/>
              <w:bottom w:w="40" w:type="dxa"/>
              <w:right w:w="40" w:type="dxa"/>
            </w:tcMar>
            <w:vAlign w:val="center"/>
          </w:tcPr>
          <w:p w:rsidR="00A72DBA" w:rsidRDefault="00A72DBA" w:rsidP="00862D1B"/>
        </w:tc>
      </w:tr>
      <w:tr w:rsidR="00A72DBA" w:rsidTr="00862D1B">
        <w:trPr>
          <w:trHeight w:val="878"/>
        </w:trPr>
        <w:tc>
          <w:tcPr>
            <w:tcW w:w="3152" w:type="dxa"/>
            <w:vMerge w:val="restart"/>
            <w:tcBorders>
              <w:top w:val="single" w:sz="4" w:space="0" w:color="000000"/>
              <w:left w:val="single" w:sz="4" w:space="0" w:color="000000"/>
              <w:bottom w:val="single" w:sz="4" w:space="0" w:color="000000"/>
              <w:right w:val="single" w:sz="4" w:space="0" w:color="000000"/>
            </w:tcBorders>
            <w:tcMar>
              <w:top w:w="40" w:type="dxa"/>
              <w:left w:w="60" w:type="dxa"/>
              <w:bottom w:w="40" w:type="dxa"/>
              <w:right w:w="40" w:type="dxa"/>
            </w:tcMar>
            <w:vAlign w:val="center"/>
          </w:tcPr>
          <w:p w:rsidR="00A72DBA" w:rsidRDefault="00A72DBA" w:rsidP="00862D1B">
            <w:r>
              <w:rPr>
                <w:b/>
                <w:bCs/>
                <w:sz w:val="15"/>
                <w:szCs w:val="15"/>
              </w:rPr>
              <w:t>ENTREGA DE REPORTES</w:t>
            </w:r>
          </w:p>
        </w:tc>
        <w:tc>
          <w:tcPr>
            <w:tcW w:w="14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40" w:type="dxa"/>
            </w:tcMar>
            <w:vAlign w:val="center"/>
          </w:tcPr>
          <w:p w:rsidR="00A72DBA" w:rsidRDefault="00A72DBA" w:rsidP="00862D1B">
            <w:r>
              <w:rPr>
                <w:sz w:val="15"/>
                <w:szCs w:val="15"/>
              </w:rPr>
              <w:t>Asesor interno</w:t>
            </w:r>
          </w:p>
        </w:tc>
        <w:tc>
          <w:tcPr>
            <w:tcW w:w="862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40" w:type="dxa"/>
            </w:tcMar>
            <w:vAlign w:val="center"/>
          </w:tcPr>
          <w:p w:rsidR="00A72DBA" w:rsidRDefault="00A72DBA" w:rsidP="00862D1B"/>
        </w:tc>
      </w:tr>
      <w:tr w:rsidR="00A72DBA" w:rsidTr="00862D1B">
        <w:trPr>
          <w:trHeight w:val="251"/>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14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40" w:type="dxa"/>
            </w:tcMar>
            <w:vAlign w:val="center"/>
          </w:tcPr>
          <w:p w:rsidR="00A72DBA" w:rsidRDefault="00A72DBA" w:rsidP="00862D1B">
            <w:r>
              <w:rPr>
                <w:sz w:val="15"/>
                <w:szCs w:val="15"/>
              </w:rPr>
              <w:t>Estudiante</w:t>
            </w:r>
          </w:p>
        </w:tc>
        <w:tc>
          <w:tcPr>
            <w:tcW w:w="862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40" w:type="dxa"/>
            </w:tcMar>
            <w:vAlign w:val="center"/>
          </w:tcPr>
          <w:p w:rsidR="00A72DBA" w:rsidRDefault="00A72DBA" w:rsidP="00862D1B"/>
        </w:tc>
      </w:tr>
      <w:tr w:rsidR="00A72DBA" w:rsidTr="00862D1B">
        <w:trPr>
          <w:trHeight w:val="251"/>
        </w:trPr>
        <w:tc>
          <w:tcPr>
            <w:tcW w:w="0" w:type="auto"/>
            <w:vMerge/>
            <w:tcBorders>
              <w:top w:val="single" w:sz="4" w:space="0" w:color="000000"/>
              <w:left w:val="single" w:sz="4" w:space="0" w:color="000000"/>
              <w:bottom w:val="single" w:sz="4" w:space="0" w:color="000000"/>
              <w:right w:val="single" w:sz="4" w:space="0" w:color="000000"/>
            </w:tcBorders>
          </w:tcPr>
          <w:p w:rsidR="00A72DBA" w:rsidRDefault="00A72DBA" w:rsidP="00862D1B"/>
        </w:tc>
        <w:tc>
          <w:tcPr>
            <w:tcW w:w="14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40" w:type="dxa"/>
            </w:tcMar>
            <w:vAlign w:val="center"/>
          </w:tcPr>
          <w:p w:rsidR="00A72DBA" w:rsidRDefault="00A72DBA" w:rsidP="00862D1B">
            <w:r>
              <w:rPr>
                <w:sz w:val="15"/>
                <w:szCs w:val="15"/>
              </w:rPr>
              <w:t>Jefe Depto.</w:t>
            </w:r>
          </w:p>
        </w:tc>
        <w:tc>
          <w:tcPr>
            <w:tcW w:w="862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40" w:type="dxa"/>
            </w:tcMar>
            <w:vAlign w:val="center"/>
          </w:tcPr>
          <w:p w:rsidR="00A72DBA" w:rsidRDefault="00A72DBA" w:rsidP="00862D1B"/>
        </w:tc>
      </w:tr>
    </w:tbl>
    <w:p w:rsidR="00A72DBA" w:rsidRDefault="00A72DBA">
      <w:pPr>
        <w:rPr>
          <w:rFonts w:eastAsia="Helvetica Neue"/>
          <w:b/>
          <w:bCs/>
          <w:color w:val="000000"/>
        </w:rPr>
      </w:pPr>
      <w:bookmarkStart w:id="6" w:name="d12f0lrlddrv" w:colFirst="0" w:colLast="0"/>
      <w:bookmarkStart w:id="7" w:name="4euleq1ryx8h" w:colFirst="0" w:colLast="0"/>
      <w:bookmarkEnd w:id="6"/>
      <w:bookmarkEnd w:id="7"/>
      <w:r>
        <w:rPr>
          <w:rFonts w:eastAsia="Helvetica Neue"/>
          <w:b/>
          <w:bCs/>
          <w:color w:val="000000"/>
        </w:rPr>
        <w:br w:type="page"/>
      </w:r>
    </w:p>
    <w:p w:rsidR="000746B1" w:rsidRDefault="000746B1">
      <w:pPr>
        <w:rPr>
          <w:rFonts w:eastAsia="Helvetica Neue"/>
          <w:b/>
          <w:bCs/>
          <w:color w:val="000000"/>
        </w:rPr>
        <w:sectPr w:rsidR="000746B1" w:rsidSect="00A72DBA">
          <w:pgSz w:w="16840" w:h="11910" w:orient="landscape"/>
          <w:pgMar w:top="1559" w:right="1361" w:bottom="1276" w:left="822" w:header="0" w:footer="620" w:gutter="0"/>
          <w:cols w:space="720"/>
        </w:sectPr>
      </w:pPr>
    </w:p>
    <w:p w:rsidR="000746B1" w:rsidRDefault="000746B1" w:rsidP="000746B1">
      <w:pPr>
        <w:spacing w:line="360" w:lineRule="auto"/>
        <w:rPr>
          <w:rFonts w:ascii="Arial" w:eastAsia="Helvetica Neue" w:hAnsi="Arial" w:cs="Arial"/>
          <w:b/>
          <w:bCs/>
          <w:color w:val="000000"/>
          <w:lang w:val="es-ES"/>
        </w:rPr>
      </w:pPr>
    </w:p>
    <w:p w:rsidR="000746B1" w:rsidRPr="000746B1" w:rsidRDefault="000746B1" w:rsidP="000746B1">
      <w:pPr>
        <w:spacing w:line="360" w:lineRule="auto"/>
        <w:rPr>
          <w:rFonts w:ascii="Arial" w:eastAsia="Helvetica Neue" w:hAnsi="Arial" w:cs="Arial"/>
          <w:b/>
          <w:bCs/>
          <w:color w:val="000000"/>
          <w:lang w:val="es-ES"/>
        </w:rPr>
      </w:pPr>
      <w:r w:rsidRPr="000746B1">
        <w:rPr>
          <w:rFonts w:ascii="Arial" w:eastAsia="Helvetica Neue" w:hAnsi="Arial" w:cs="Arial"/>
          <w:b/>
          <w:bCs/>
          <w:color w:val="000000"/>
          <w:lang w:val="es-ES"/>
        </w:rPr>
        <w:t>DESCRIPCIÓN DETALLADA DE LAS ACTIVIDADES</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 xml:space="preserve">Levantamiento de requerimientos </w:t>
      </w:r>
      <w:proofErr w:type="spellStart"/>
      <w:r w:rsidRPr="000746B1">
        <w:rPr>
          <w:rFonts w:ascii="Arial" w:eastAsia="Helvetica Neue" w:hAnsi="Arial" w:cs="Arial"/>
          <w:b/>
          <w:bCs/>
          <w:color w:val="000000"/>
          <w:lang w:val="es-ES"/>
        </w:rPr>
        <w:t>backend</w:t>
      </w:r>
      <w:proofErr w:type="spellEnd"/>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Durante esta etapa se realizará el análisis detallado de la normativa municipal y los procesos actuales de fiscalización de obras públicas mediante entrevistas con el personal técnico del C2 y supervisores. Se identificarán las reglas de negocio, los atributos necesarios para el expediente técnico y los requerimientos funcionales y de seguridad que deberá cumplir la API REST.</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Análisis del sistema</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 xml:space="preserve">Con la información obtenida se documentarán los modelos de dominio, identificando los flujos de datos entre la API y la base de datos </w:t>
      </w:r>
      <w:proofErr w:type="spellStart"/>
      <w:r w:rsidRPr="000746B1">
        <w:rPr>
          <w:rFonts w:ascii="Arial" w:eastAsia="Helvetica Neue" w:hAnsi="Arial" w:cs="Arial"/>
          <w:bCs/>
          <w:color w:val="000000"/>
          <w:lang w:val="es-ES"/>
        </w:rPr>
        <w:t>PostgreSQL</w:t>
      </w:r>
      <w:proofErr w:type="spellEnd"/>
      <w:r w:rsidRPr="000746B1">
        <w:rPr>
          <w:rFonts w:ascii="Arial" w:eastAsia="Helvetica Neue" w:hAnsi="Arial" w:cs="Arial"/>
          <w:bCs/>
          <w:color w:val="000000"/>
          <w:lang w:val="es-ES"/>
        </w:rPr>
        <w:t>. Se establecerán los permisos atómicos requeridos por cada rol (Administrador, Supervisor, Contratista y Auditor) y se estructurarán los esquemas JSON DTO para las solicitudes y respuestas de los servicios web.</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Diseño del sistema</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 xml:space="preserve">Se elaborará la arquitectura del software </w:t>
      </w:r>
      <w:proofErr w:type="spellStart"/>
      <w:r w:rsidRPr="000746B1">
        <w:rPr>
          <w:rFonts w:ascii="Arial" w:eastAsia="Helvetica Neue" w:hAnsi="Arial" w:cs="Arial"/>
          <w:bCs/>
          <w:color w:val="000000"/>
          <w:lang w:val="es-ES"/>
        </w:rPr>
        <w:t>backend</w:t>
      </w:r>
      <w:proofErr w:type="spellEnd"/>
      <w:r w:rsidRPr="000746B1">
        <w:rPr>
          <w:rFonts w:ascii="Arial" w:eastAsia="Helvetica Neue" w:hAnsi="Arial" w:cs="Arial"/>
          <w:bCs/>
          <w:color w:val="000000"/>
          <w:lang w:val="es-ES"/>
        </w:rPr>
        <w:t xml:space="preserve"> desacoplado, los diagramas entidad-relación de </w:t>
      </w:r>
      <w:proofErr w:type="spellStart"/>
      <w:r w:rsidRPr="000746B1">
        <w:rPr>
          <w:rFonts w:ascii="Arial" w:eastAsia="Helvetica Neue" w:hAnsi="Arial" w:cs="Arial"/>
          <w:bCs/>
          <w:color w:val="000000"/>
          <w:lang w:val="es-ES"/>
        </w:rPr>
        <w:t>PostgreSQL</w:t>
      </w:r>
      <w:proofErr w:type="spellEnd"/>
      <w:r w:rsidRPr="000746B1">
        <w:rPr>
          <w:rFonts w:ascii="Arial" w:eastAsia="Helvetica Neue" w:hAnsi="Arial" w:cs="Arial"/>
          <w:bCs/>
          <w:color w:val="000000"/>
          <w:lang w:val="es-ES"/>
        </w:rPr>
        <w:t xml:space="preserve"> 16 y los scripts XML de migración con </w:t>
      </w:r>
      <w:proofErr w:type="spellStart"/>
      <w:r w:rsidRPr="000746B1">
        <w:rPr>
          <w:rFonts w:ascii="Arial" w:eastAsia="Helvetica Neue" w:hAnsi="Arial" w:cs="Arial"/>
          <w:bCs/>
          <w:color w:val="000000"/>
          <w:lang w:val="es-ES"/>
        </w:rPr>
        <w:t>Liquibase</w:t>
      </w:r>
      <w:proofErr w:type="spellEnd"/>
      <w:r w:rsidRPr="000746B1">
        <w:rPr>
          <w:rFonts w:ascii="Arial" w:eastAsia="Helvetica Neue" w:hAnsi="Arial" w:cs="Arial"/>
          <w:bCs/>
          <w:color w:val="000000"/>
          <w:lang w:val="es-ES"/>
        </w:rPr>
        <w:t>. Se diseñará el esquema de almacenamiento de archivos jerárquico y se definirán las especificaciones de la bitácora de auditoría AOP (</w:t>
      </w:r>
      <w:proofErr w:type="spellStart"/>
      <w:r w:rsidRPr="000746B1">
        <w:rPr>
          <w:rFonts w:ascii="Arial" w:eastAsia="Helvetica Neue" w:hAnsi="Arial" w:cs="Arial"/>
          <w:bCs/>
          <w:color w:val="000000"/>
          <w:lang w:val="es-ES"/>
        </w:rPr>
        <w:t>audit_logs</w:t>
      </w:r>
      <w:proofErr w:type="spellEnd"/>
      <w:r w:rsidRPr="000746B1">
        <w:rPr>
          <w:rFonts w:ascii="Arial" w:eastAsia="Helvetica Neue" w:hAnsi="Arial" w:cs="Arial"/>
          <w:bCs/>
          <w:color w:val="000000"/>
          <w:lang w:val="es-ES"/>
        </w:rPr>
        <w:t>).</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 xml:space="preserve">Desarrollo del </w:t>
      </w:r>
      <w:proofErr w:type="spellStart"/>
      <w:r w:rsidRPr="000746B1">
        <w:rPr>
          <w:rFonts w:ascii="Arial" w:eastAsia="Helvetica Neue" w:hAnsi="Arial" w:cs="Arial"/>
          <w:b/>
          <w:bCs/>
          <w:color w:val="000000"/>
          <w:lang w:val="es-ES"/>
        </w:rPr>
        <w:t>Backend</w:t>
      </w:r>
      <w:proofErr w:type="spellEnd"/>
      <w:r w:rsidRPr="000746B1">
        <w:rPr>
          <w:rFonts w:ascii="Arial" w:eastAsia="Helvetica Neue" w:hAnsi="Arial" w:cs="Arial"/>
          <w:b/>
          <w:bCs/>
          <w:color w:val="000000"/>
          <w:lang w:val="es-ES"/>
        </w:rPr>
        <w:t xml:space="preserve"> y Módulo de Seguridad</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 xml:space="preserve">Se implementará la lógica de negocio utilizando Java 21 y Spring </w:t>
      </w:r>
      <w:proofErr w:type="spellStart"/>
      <w:r w:rsidRPr="000746B1">
        <w:rPr>
          <w:rFonts w:ascii="Arial" w:eastAsia="Helvetica Neue" w:hAnsi="Arial" w:cs="Arial"/>
          <w:bCs/>
          <w:color w:val="000000"/>
          <w:lang w:val="es-ES"/>
        </w:rPr>
        <w:t>Boot</w:t>
      </w:r>
      <w:proofErr w:type="spellEnd"/>
      <w:r w:rsidRPr="000746B1">
        <w:rPr>
          <w:rFonts w:ascii="Arial" w:eastAsia="Helvetica Neue" w:hAnsi="Arial" w:cs="Arial"/>
          <w:bCs/>
          <w:color w:val="000000"/>
          <w:lang w:val="es-ES"/>
        </w:rPr>
        <w:t xml:space="preserve"> 3.4.1. Se configurará Spring Security 6 con un filtro personalizado </w:t>
      </w:r>
      <w:proofErr w:type="spellStart"/>
      <w:r w:rsidRPr="000746B1">
        <w:rPr>
          <w:rFonts w:ascii="Arial" w:eastAsia="Helvetica Neue" w:hAnsi="Arial" w:cs="Arial"/>
          <w:bCs/>
          <w:color w:val="000000"/>
          <w:lang w:val="es-ES"/>
        </w:rPr>
        <w:t>SecurityFilterChain</w:t>
      </w:r>
      <w:proofErr w:type="spellEnd"/>
      <w:r w:rsidRPr="000746B1">
        <w:rPr>
          <w:rFonts w:ascii="Arial" w:eastAsia="Helvetica Neue" w:hAnsi="Arial" w:cs="Arial"/>
          <w:bCs/>
          <w:color w:val="000000"/>
          <w:lang w:val="es-ES"/>
        </w:rPr>
        <w:t> e interceptores JWT para la autenticación sin estado (</w:t>
      </w:r>
      <w:proofErr w:type="spellStart"/>
      <w:r w:rsidRPr="000746B1">
        <w:rPr>
          <w:rFonts w:ascii="Arial" w:eastAsia="Helvetica Neue" w:hAnsi="Arial" w:cs="Arial"/>
          <w:bCs/>
          <w:i/>
          <w:iCs/>
          <w:color w:val="000000"/>
          <w:lang w:val="es-ES"/>
        </w:rPr>
        <w:t>stateless</w:t>
      </w:r>
      <w:proofErr w:type="spellEnd"/>
      <w:r w:rsidRPr="000746B1">
        <w:rPr>
          <w:rFonts w:ascii="Arial" w:eastAsia="Helvetica Neue" w:hAnsi="Arial" w:cs="Arial"/>
          <w:bCs/>
          <w:color w:val="000000"/>
          <w:lang w:val="es-ES"/>
        </w:rPr>
        <w:t xml:space="preserve">). Se programarán los controladores </w:t>
      </w:r>
      <w:proofErr w:type="spellStart"/>
      <w:r w:rsidRPr="000746B1">
        <w:rPr>
          <w:rFonts w:ascii="Arial" w:eastAsia="Helvetica Neue" w:hAnsi="Arial" w:cs="Arial"/>
          <w:bCs/>
          <w:color w:val="000000"/>
          <w:lang w:val="es-ES"/>
        </w:rPr>
        <w:t>RESTful</w:t>
      </w:r>
      <w:proofErr w:type="spellEnd"/>
      <w:r w:rsidRPr="000746B1">
        <w:rPr>
          <w:rFonts w:ascii="Arial" w:eastAsia="Helvetica Neue" w:hAnsi="Arial" w:cs="Arial"/>
          <w:bCs/>
          <w:color w:val="000000"/>
          <w:lang w:val="es-ES"/>
        </w:rPr>
        <w:t xml:space="preserve"> para la gestión del ciclo de vida de obras (POST /obras, GET /obras/{id}, PATCH /obras/{id}/estatus).</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Desarrollo del Módulo Geoespacial y Expediente Digital</w:t>
      </w:r>
    </w:p>
    <w:p w:rsid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 xml:space="preserve">Se desarrollarán los servicios </w:t>
      </w:r>
      <w:proofErr w:type="spellStart"/>
      <w:r w:rsidRPr="000746B1">
        <w:rPr>
          <w:rFonts w:ascii="Arial" w:eastAsia="Helvetica Neue" w:hAnsi="Arial" w:cs="Arial"/>
          <w:bCs/>
          <w:color w:val="000000"/>
          <w:lang w:val="es-ES"/>
        </w:rPr>
        <w:t>backend</w:t>
      </w:r>
      <w:proofErr w:type="spellEnd"/>
      <w:r w:rsidRPr="000746B1">
        <w:rPr>
          <w:rFonts w:ascii="Arial" w:eastAsia="Helvetica Neue" w:hAnsi="Arial" w:cs="Arial"/>
          <w:bCs/>
          <w:color w:val="000000"/>
          <w:lang w:val="es-ES"/>
        </w:rPr>
        <w:t xml:space="preserve"> para la </w:t>
      </w:r>
      <w:proofErr w:type="spellStart"/>
      <w:r w:rsidRPr="000746B1">
        <w:rPr>
          <w:rFonts w:ascii="Arial" w:eastAsia="Helvetica Neue" w:hAnsi="Arial" w:cs="Arial"/>
          <w:bCs/>
          <w:color w:val="000000"/>
          <w:lang w:val="es-ES"/>
        </w:rPr>
        <w:t>serialización</w:t>
      </w:r>
      <w:proofErr w:type="spellEnd"/>
      <w:r w:rsidRPr="000746B1">
        <w:rPr>
          <w:rFonts w:ascii="Arial" w:eastAsia="Helvetica Neue" w:hAnsi="Arial" w:cs="Arial"/>
          <w:bCs/>
          <w:color w:val="000000"/>
          <w:lang w:val="es-ES"/>
        </w:rPr>
        <w:t xml:space="preserve"> de coordenadas vectoriales en formato </w:t>
      </w:r>
      <w:proofErr w:type="spellStart"/>
      <w:r w:rsidRPr="000746B1">
        <w:rPr>
          <w:rFonts w:ascii="Arial" w:eastAsia="Helvetica Neue" w:hAnsi="Arial" w:cs="Arial"/>
          <w:bCs/>
          <w:color w:val="000000"/>
          <w:lang w:val="es-ES"/>
        </w:rPr>
        <w:t>GeoJSON</w:t>
      </w:r>
      <w:proofErr w:type="spellEnd"/>
      <w:r w:rsidRPr="000746B1">
        <w:rPr>
          <w:rFonts w:ascii="Arial" w:eastAsia="Helvetica Neue" w:hAnsi="Arial" w:cs="Arial"/>
          <w:bCs/>
          <w:color w:val="000000"/>
          <w:lang w:val="es-ES"/>
        </w:rPr>
        <w:t xml:space="preserve"> (</w:t>
      </w:r>
      <w:proofErr w:type="spellStart"/>
      <w:r w:rsidRPr="000746B1">
        <w:rPr>
          <w:rFonts w:ascii="Arial" w:eastAsia="Helvetica Neue" w:hAnsi="Arial" w:cs="Arial"/>
          <w:bCs/>
          <w:color w:val="000000"/>
          <w:lang w:val="es-ES"/>
        </w:rPr>
        <w:t>FeatureCollection</w:t>
      </w:r>
      <w:proofErr w:type="spellEnd"/>
      <w:r w:rsidRPr="000746B1">
        <w:rPr>
          <w:rFonts w:ascii="Arial" w:eastAsia="Helvetica Neue" w:hAnsi="Arial" w:cs="Arial"/>
          <w:bCs/>
          <w:color w:val="000000"/>
          <w:lang w:val="es-ES"/>
        </w:rPr>
        <w:t xml:space="preserve">), permitiendo la validación espacial de </w:t>
      </w:r>
      <w:proofErr w:type="spellStart"/>
      <w:r w:rsidRPr="000746B1">
        <w:rPr>
          <w:rFonts w:ascii="Arial" w:eastAsia="Helvetica Neue" w:hAnsi="Arial" w:cs="Arial"/>
          <w:bCs/>
          <w:color w:val="000000"/>
          <w:lang w:val="es-ES"/>
        </w:rPr>
        <w:t>geocercas</w:t>
      </w:r>
      <w:proofErr w:type="spellEnd"/>
      <w:r w:rsidRPr="000746B1">
        <w:rPr>
          <w:rFonts w:ascii="Arial" w:eastAsia="Helvetica Neue" w:hAnsi="Arial" w:cs="Arial"/>
          <w:bCs/>
          <w:color w:val="000000"/>
          <w:lang w:val="es-ES"/>
        </w:rPr>
        <w:t xml:space="preserve"> poligonales (/</w:t>
      </w:r>
      <w:proofErr w:type="spellStart"/>
      <w:r w:rsidRPr="000746B1">
        <w:rPr>
          <w:rFonts w:ascii="Arial" w:eastAsia="Helvetica Neue" w:hAnsi="Arial" w:cs="Arial"/>
          <w:bCs/>
          <w:color w:val="000000"/>
          <w:lang w:val="es-ES"/>
        </w:rPr>
        <w:t>geocercas</w:t>
      </w:r>
      <w:proofErr w:type="spellEnd"/>
      <w:r w:rsidRPr="000746B1">
        <w:rPr>
          <w:rFonts w:ascii="Arial" w:eastAsia="Helvetica Neue" w:hAnsi="Arial" w:cs="Arial"/>
          <w:bCs/>
          <w:color w:val="000000"/>
          <w:lang w:val="es-ES"/>
        </w:rPr>
        <w:t>) y trazos viales (/rutas). Asimismo, se construirá el motor de expediente digital vinculado a la lista de verificación oficial de 57 ítems normativos organizada en 4 categorías, y el servicio de carga de evidencias multimedia (</w:t>
      </w:r>
      <w:proofErr w:type="spellStart"/>
      <w:r w:rsidRPr="000746B1">
        <w:rPr>
          <w:rFonts w:ascii="Arial" w:eastAsia="Helvetica Neue" w:hAnsi="Arial" w:cs="Arial"/>
          <w:bCs/>
          <w:color w:val="000000"/>
          <w:lang w:val="es-ES"/>
        </w:rPr>
        <w:t>FileStorageService</w:t>
      </w:r>
      <w:proofErr w:type="spellEnd"/>
      <w:r w:rsidRPr="000746B1">
        <w:rPr>
          <w:rFonts w:ascii="Arial" w:eastAsia="Helvetica Neue" w:hAnsi="Arial" w:cs="Arial"/>
          <w:bCs/>
          <w:color w:val="000000"/>
          <w:lang w:val="es-ES"/>
        </w:rPr>
        <w:t>).</w:t>
      </w: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Pr="000746B1" w:rsidRDefault="000746B1" w:rsidP="000746B1">
      <w:pPr>
        <w:spacing w:line="360" w:lineRule="auto"/>
        <w:jc w:val="both"/>
        <w:rPr>
          <w:rFonts w:ascii="Arial" w:eastAsia="Helvetica Neue" w:hAnsi="Arial" w:cs="Arial"/>
          <w:bCs/>
          <w:color w:val="000000"/>
          <w:lang w:val="es-ES"/>
        </w:rPr>
      </w:pP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Desarrollo del Módulo de Bitácora de Auditoría AOP</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Se implementarán aspectos con @</w:t>
      </w:r>
      <w:proofErr w:type="spellStart"/>
      <w:r w:rsidRPr="000746B1">
        <w:rPr>
          <w:rFonts w:ascii="Arial" w:eastAsia="Helvetica Neue" w:hAnsi="Arial" w:cs="Arial"/>
          <w:bCs/>
          <w:color w:val="000000"/>
          <w:lang w:val="es-ES"/>
        </w:rPr>
        <w:t>Aspect</w:t>
      </w:r>
      <w:proofErr w:type="spellEnd"/>
      <w:r w:rsidRPr="000746B1">
        <w:rPr>
          <w:rFonts w:ascii="Arial" w:eastAsia="Helvetica Neue" w:hAnsi="Arial" w:cs="Arial"/>
          <w:bCs/>
          <w:color w:val="000000"/>
          <w:lang w:val="es-ES"/>
        </w:rPr>
        <w:t> y escuchadores JPA (@</w:t>
      </w:r>
      <w:proofErr w:type="spellStart"/>
      <w:r w:rsidRPr="000746B1">
        <w:rPr>
          <w:rFonts w:ascii="Arial" w:eastAsia="Helvetica Neue" w:hAnsi="Arial" w:cs="Arial"/>
          <w:bCs/>
          <w:color w:val="000000"/>
          <w:lang w:val="es-ES"/>
        </w:rPr>
        <w:t>EntityListeners</w:t>
      </w:r>
      <w:proofErr w:type="spellEnd"/>
      <w:r w:rsidRPr="000746B1">
        <w:rPr>
          <w:rFonts w:ascii="Arial" w:eastAsia="Helvetica Neue" w:hAnsi="Arial" w:cs="Arial"/>
          <w:bCs/>
          <w:color w:val="000000"/>
          <w:lang w:val="es-ES"/>
        </w:rPr>
        <w:t>) para interceptar automáticamente las operaciones de inserción, actualización y</w:t>
      </w:r>
      <w:r>
        <w:rPr>
          <w:rFonts w:ascii="Arial" w:eastAsia="Helvetica Neue" w:hAnsi="Arial" w:cs="Arial"/>
          <w:bCs/>
          <w:color w:val="000000"/>
          <w:lang w:val="es-ES"/>
        </w:rPr>
        <w:t xml:space="preserve"> </w:t>
      </w:r>
      <w:r w:rsidRPr="000746B1">
        <w:rPr>
          <w:rFonts w:ascii="Arial" w:eastAsia="Helvetica Neue" w:hAnsi="Arial" w:cs="Arial"/>
          <w:bCs/>
          <w:color w:val="000000"/>
          <w:lang w:val="es-ES"/>
        </w:rPr>
        <w:t>borrado en la base de datos, almacenando de forma inmutable el usuario ejecutor, la IP de origen y los valores modificados en la tabla </w:t>
      </w:r>
      <w:proofErr w:type="spellStart"/>
      <w:r w:rsidRPr="000746B1">
        <w:rPr>
          <w:rFonts w:ascii="Arial" w:eastAsia="Helvetica Neue" w:hAnsi="Arial" w:cs="Arial"/>
          <w:bCs/>
          <w:color w:val="000000"/>
          <w:lang w:val="es-ES"/>
        </w:rPr>
        <w:t>audit_logs</w:t>
      </w:r>
      <w:proofErr w:type="spellEnd"/>
      <w:r w:rsidRPr="000746B1">
        <w:rPr>
          <w:rFonts w:ascii="Arial" w:eastAsia="Helvetica Neue" w:hAnsi="Arial" w:cs="Arial"/>
          <w:bCs/>
          <w:color w:val="000000"/>
          <w:lang w:val="es-ES"/>
        </w:rPr>
        <w:t> en formato JSONB.</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 xml:space="preserve">Pruebas de Integración y Documentación </w:t>
      </w:r>
      <w:proofErr w:type="spellStart"/>
      <w:r w:rsidRPr="000746B1">
        <w:rPr>
          <w:rFonts w:ascii="Arial" w:eastAsia="Helvetica Neue" w:hAnsi="Arial" w:cs="Arial"/>
          <w:b/>
          <w:bCs/>
          <w:color w:val="000000"/>
          <w:lang w:val="es-ES"/>
        </w:rPr>
        <w:t>OpenAPI</w:t>
      </w:r>
      <w:proofErr w:type="spellEnd"/>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Se efectuarán pruebas de integración automatizadas utilizando la librería </w:t>
      </w:r>
      <w:proofErr w:type="spellStart"/>
      <w:r w:rsidRPr="000746B1">
        <w:rPr>
          <w:rFonts w:ascii="Arial" w:eastAsia="Helvetica Neue" w:hAnsi="Arial" w:cs="Arial"/>
          <w:bCs/>
          <w:color w:val="000000"/>
          <w:lang w:val="es-ES"/>
        </w:rPr>
        <w:t>Testcontainers</w:t>
      </w:r>
      <w:proofErr w:type="spellEnd"/>
      <w:r w:rsidRPr="000746B1">
        <w:rPr>
          <w:rFonts w:ascii="Arial" w:eastAsia="Helvetica Neue" w:hAnsi="Arial" w:cs="Arial"/>
          <w:bCs/>
          <w:color w:val="000000"/>
          <w:lang w:val="es-ES"/>
        </w:rPr>
        <w:t xml:space="preserve"> para compilar y ejecutar pruebas de la API contra contenedores reales e efímeros de </w:t>
      </w:r>
      <w:proofErr w:type="spellStart"/>
      <w:r w:rsidRPr="000746B1">
        <w:rPr>
          <w:rFonts w:ascii="Arial" w:eastAsia="Helvetica Neue" w:hAnsi="Arial" w:cs="Arial"/>
          <w:bCs/>
          <w:color w:val="000000"/>
          <w:lang w:val="es-ES"/>
        </w:rPr>
        <w:t>PostgreSQL</w:t>
      </w:r>
      <w:proofErr w:type="spellEnd"/>
      <w:r w:rsidRPr="000746B1">
        <w:rPr>
          <w:rFonts w:ascii="Arial" w:eastAsia="Helvetica Neue" w:hAnsi="Arial" w:cs="Arial"/>
          <w:bCs/>
          <w:color w:val="000000"/>
          <w:lang w:val="es-ES"/>
        </w:rPr>
        <w:t xml:space="preserve"> 16 en </w:t>
      </w:r>
      <w:proofErr w:type="spellStart"/>
      <w:r w:rsidRPr="000746B1">
        <w:rPr>
          <w:rFonts w:ascii="Arial" w:eastAsia="Helvetica Neue" w:hAnsi="Arial" w:cs="Arial"/>
          <w:bCs/>
          <w:color w:val="000000"/>
          <w:lang w:val="es-ES"/>
        </w:rPr>
        <w:t>Docker</w:t>
      </w:r>
      <w:proofErr w:type="spellEnd"/>
      <w:r w:rsidRPr="000746B1">
        <w:rPr>
          <w:rFonts w:ascii="Arial" w:eastAsia="Helvetica Neue" w:hAnsi="Arial" w:cs="Arial"/>
          <w:bCs/>
          <w:color w:val="000000"/>
          <w:lang w:val="es-ES"/>
        </w:rPr>
        <w:t xml:space="preserve">. Finalmente, se generará la especificación interactiva del contrato de la API utilizando </w:t>
      </w:r>
      <w:proofErr w:type="spellStart"/>
      <w:r w:rsidRPr="000746B1">
        <w:rPr>
          <w:rFonts w:ascii="Arial" w:eastAsia="Helvetica Neue" w:hAnsi="Arial" w:cs="Arial"/>
          <w:bCs/>
          <w:color w:val="000000"/>
          <w:lang w:val="es-ES"/>
        </w:rPr>
        <w:t>Springdoc</w:t>
      </w:r>
      <w:proofErr w:type="spellEnd"/>
      <w:r w:rsidRPr="000746B1">
        <w:rPr>
          <w:rFonts w:ascii="Arial" w:eastAsia="Helvetica Neue" w:hAnsi="Arial" w:cs="Arial"/>
          <w:bCs/>
          <w:color w:val="000000"/>
          <w:lang w:val="es-ES"/>
        </w:rPr>
        <w:t xml:space="preserve"> </w:t>
      </w:r>
      <w:proofErr w:type="spellStart"/>
      <w:r w:rsidRPr="000746B1">
        <w:rPr>
          <w:rFonts w:ascii="Arial" w:eastAsia="Helvetica Neue" w:hAnsi="Arial" w:cs="Arial"/>
          <w:bCs/>
          <w:color w:val="000000"/>
          <w:lang w:val="es-ES"/>
        </w:rPr>
        <w:t>OpenAPI</w:t>
      </w:r>
      <w:proofErr w:type="spellEnd"/>
      <w:r w:rsidRPr="000746B1">
        <w:rPr>
          <w:rFonts w:ascii="Arial" w:eastAsia="Helvetica Neue" w:hAnsi="Arial" w:cs="Arial"/>
          <w:bCs/>
          <w:color w:val="000000"/>
          <w:lang w:val="es-ES"/>
        </w:rPr>
        <w:t xml:space="preserve"> / </w:t>
      </w:r>
      <w:proofErr w:type="spellStart"/>
      <w:r w:rsidRPr="000746B1">
        <w:rPr>
          <w:rFonts w:ascii="Arial" w:eastAsia="Helvetica Neue" w:hAnsi="Arial" w:cs="Arial"/>
          <w:bCs/>
          <w:color w:val="000000"/>
          <w:lang w:val="es-ES"/>
        </w:rPr>
        <w:t>Swagger</w:t>
      </w:r>
      <w:proofErr w:type="spellEnd"/>
      <w:r w:rsidRPr="000746B1">
        <w:rPr>
          <w:rFonts w:ascii="Arial" w:eastAsia="Helvetica Neue" w:hAnsi="Arial" w:cs="Arial"/>
          <w:bCs/>
          <w:color w:val="000000"/>
          <w:lang w:val="es-ES"/>
        </w:rPr>
        <w:t xml:space="preserve"> 3.0.</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Despliegue e Implementación</w:t>
      </w:r>
    </w:p>
    <w:p w:rsid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 xml:space="preserve">Una vez concluidas las pruebas, el paquete </w:t>
      </w:r>
      <w:proofErr w:type="spellStart"/>
      <w:r w:rsidRPr="000746B1">
        <w:rPr>
          <w:rFonts w:ascii="Arial" w:eastAsia="Helvetica Neue" w:hAnsi="Arial" w:cs="Arial"/>
          <w:bCs/>
          <w:color w:val="000000"/>
          <w:lang w:val="es-ES"/>
        </w:rPr>
        <w:t>backend</w:t>
      </w:r>
      <w:proofErr w:type="spellEnd"/>
      <w:r w:rsidRPr="000746B1">
        <w:rPr>
          <w:rFonts w:ascii="Arial" w:eastAsia="Helvetica Neue" w:hAnsi="Arial" w:cs="Arial"/>
          <w:bCs/>
          <w:color w:val="000000"/>
          <w:lang w:val="es-ES"/>
        </w:rPr>
        <w:t xml:space="preserve"> se empaquetará en contenedores </w:t>
      </w:r>
      <w:proofErr w:type="spellStart"/>
      <w:r w:rsidRPr="000746B1">
        <w:rPr>
          <w:rFonts w:ascii="Arial" w:eastAsia="Helvetica Neue" w:hAnsi="Arial" w:cs="Arial"/>
          <w:bCs/>
          <w:color w:val="000000"/>
          <w:lang w:val="es-ES"/>
        </w:rPr>
        <w:t>Docker</w:t>
      </w:r>
      <w:proofErr w:type="spellEnd"/>
      <w:r w:rsidRPr="000746B1">
        <w:rPr>
          <w:rFonts w:ascii="Arial" w:eastAsia="Helvetica Neue" w:hAnsi="Arial" w:cs="Arial"/>
          <w:bCs/>
          <w:color w:val="000000"/>
          <w:lang w:val="es-ES"/>
        </w:rPr>
        <w:t xml:space="preserve"> y se desplegará en la infraestructura de servidores de la Dirección de Informática del C2, configurando los parámetros de red y variables de entorno para su operación dentro de la red interna del Ayuntamiento.</w:t>
      </w: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Default="000746B1" w:rsidP="000746B1">
      <w:pPr>
        <w:spacing w:line="360" w:lineRule="auto"/>
        <w:jc w:val="both"/>
        <w:rPr>
          <w:rFonts w:ascii="Arial" w:eastAsia="Helvetica Neue" w:hAnsi="Arial" w:cs="Arial"/>
          <w:bCs/>
          <w:color w:val="000000"/>
          <w:lang w:val="es-ES"/>
        </w:rPr>
      </w:pPr>
    </w:p>
    <w:p w:rsidR="000746B1" w:rsidRPr="000746B1" w:rsidRDefault="000746B1" w:rsidP="000746B1">
      <w:pPr>
        <w:spacing w:line="360" w:lineRule="auto"/>
        <w:jc w:val="both"/>
        <w:rPr>
          <w:rFonts w:ascii="Arial" w:eastAsia="Helvetica Neue" w:hAnsi="Arial" w:cs="Arial"/>
          <w:b/>
          <w:bCs/>
          <w:color w:val="000000"/>
          <w:lang w:val="es-ES"/>
        </w:rPr>
      </w:pPr>
      <w:r w:rsidRPr="000746B1">
        <w:rPr>
          <w:rFonts w:ascii="Arial" w:eastAsia="Helvetica Neue" w:hAnsi="Arial" w:cs="Arial"/>
          <w:b/>
          <w:bCs/>
          <w:color w:val="000000"/>
          <w:lang w:val="es-ES"/>
        </w:rPr>
        <w:t>LUGAR DONDE SE DESARROLLARÁ EL PROYECTO</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El proyecto se desarrollará en la </w:t>
      </w:r>
      <w:r w:rsidRPr="000746B1">
        <w:rPr>
          <w:rFonts w:ascii="Arial" w:eastAsia="Helvetica Neue" w:hAnsi="Arial" w:cs="Arial"/>
          <w:b/>
          <w:bCs/>
          <w:color w:val="000000"/>
          <w:lang w:val="es-ES"/>
        </w:rPr>
        <w:t>Dirección de Informática y Soporte Tecnológico del Centro de Control y Comando (C2)</w:t>
      </w:r>
      <w:r w:rsidRPr="000746B1">
        <w:rPr>
          <w:rFonts w:ascii="Arial" w:eastAsia="Helvetica Neue" w:hAnsi="Arial" w:cs="Arial"/>
          <w:bCs/>
          <w:color w:val="000000"/>
          <w:lang w:val="es-ES"/>
        </w:rPr>
        <w:t xml:space="preserve">, perteneciente al Municipio de Heroica Ciudad de </w:t>
      </w:r>
      <w:proofErr w:type="spellStart"/>
      <w:r w:rsidRPr="000746B1">
        <w:rPr>
          <w:rFonts w:ascii="Arial" w:eastAsia="Helvetica Neue" w:hAnsi="Arial" w:cs="Arial"/>
          <w:bCs/>
          <w:color w:val="000000"/>
          <w:lang w:val="es-ES"/>
        </w:rPr>
        <w:t>Tlaxiaco</w:t>
      </w:r>
      <w:proofErr w:type="spellEnd"/>
      <w:r w:rsidRPr="000746B1">
        <w:rPr>
          <w:rFonts w:ascii="Arial" w:eastAsia="Helvetica Neue" w:hAnsi="Arial" w:cs="Arial"/>
          <w:bCs/>
          <w:color w:val="000000"/>
          <w:lang w:val="es-ES"/>
        </w:rPr>
        <w:t>, Oaxaca. Esta área es la encargada de coordinar la infraestructura tecnológica del Ayuntamiento, brindar soporte a las dependencias municipales y desarrollar sistemas de información que mejoren la eficiencia institucional.</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El departamento lleva a cabo funciones relacionadas con la administración de redes, custodia de bases de datos relacionales, mantenimiento de servidores y desarrollo de herramientas de software para el seguimiento de la gestión pública.</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 xml:space="preserve">Para el desarrollo del proyecto se contará con equipos de cómputo con procesadores </w:t>
      </w:r>
      <w:proofErr w:type="spellStart"/>
      <w:r w:rsidRPr="000746B1">
        <w:rPr>
          <w:rFonts w:ascii="Arial" w:eastAsia="Helvetica Neue" w:hAnsi="Arial" w:cs="Arial"/>
          <w:bCs/>
          <w:color w:val="000000"/>
          <w:lang w:val="es-ES"/>
        </w:rPr>
        <w:t>multi</w:t>
      </w:r>
      <w:proofErr w:type="spellEnd"/>
      <w:r w:rsidRPr="000746B1">
        <w:rPr>
          <w:rFonts w:ascii="Arial" w:eastAsia="Helvetica Neue" w:hAnsi="Arial" w:cs="Arial"/>
          <w:bCs/>
          <w:color w:val="000000"/>
          <w:lang w:val="es-ES"/>
        </w:rPr>
        <w:t>-núcleo de última generación, acceso a la red de servidores del C2 y el apoyo del personal técnico de la dirección, quienes proporcionarán la información requerida sobre la normativa de obras públicas y validarán el funcionamiento de los servicios API REST.</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 xml:space="preserve">La implementación del sistema </w:t>
      </w:r>
      <w:proofErr w:type="spellStart"/>
      <w:r w:rsidRPr="000746B1">
        <w:rPr>
          <w:rFonts w:ascii="Arial" w:eastAsia="Helvetica Neue" w:hAnsi="Arial" w:cs="Arial"/>
          <w:bCs/>
          <w:color w:val="000000"/>
          <w:lang w:val="es-ES"/>
        </w:rPr>
        <w:t>backend</w:t>
      </w:r>
      <w:proofErr w:type="spellEnd"/>
      <w:r w:rsidRPr="000746B1">
        <w:rPr>
          <w:rFonts w:ascii="Arial" w:eastAsia="Helvetica Neue" w:hAnsi="Arial" w:cs="Arial"/>
          <w:bCs/>
          <w:color w:val="000000"/>
          <w:lang w:val="es-ES"/>
        </w:rPr>
        <w:t xml:space="preserve"> se realizará como un servicio web de uso interno alojado en la infraestructura tecnológica del C2, garantizando la confidencialidad de la información y la trazabilidad inalterable de los expedientes municipales.</w:t>
      </w:r>
    </w:p>
    <w:p w:rsidR="000746B1" w:rsidRPr="000746B1" w:rsidRDefault="000746B1" w:rsidP="000746B1">
      <w:pPr>
        <w:spacing w:line="360" w:lineRule="auto"/>
        <w:jc w:val="both"/>
        <w:rPr>
          <w:rFonts w:ascii="Arial" w:eastAsia="Helvetica Neue" w:hAnsi="Arial" w:cs="Arial"/>
          <w:b/>
          <w:bCs/>
          <w:color w:val="000000"/>
        </w:rPr>
      </w:pPr>
      <w:r w:rsidRPr="000746B1">
        <w:rPr>
          <w:rFonts w:ascii="Arial" w:eastAsia="Helvetica Neue" w:hAnsi="Arial" w:cs="Arial"/>
          <w:b/>
          <w:bCs/>
          <w:color w:val="000000"/>
        </w:rPr>
        <w:t>Croquis del departamento</w:t>
      </w:r>
    </w:p>
    <w:p w:rsidR="000746B1" w:rsidRPr="000746B1" w:rsidRDefault="000746B1" w:rsidP="000746B1">
      <w:pPr>
        <w:spacing w:line="360" w:lineRule="auto"/>
        <w:jc w:val="both"/>
        <w:rPr>
          <w:rFonts w:ascii="Arial" w:eastAsia="Helvetica Neue" w:hAnsi="Arial" w:cs="Arial"/>
          <w:bCs/>
          <w:color w:val="000000"/>
        </w:rPr>
      </w:pPr>
      <w:r w:rsidRPr="000746B1">
        <w:rPr>
          <w:rFonts w:ascii="Arial" w:eastAsia="Helvetica Neue" w:hAnsi="Arial" w:cs="Arial"/>
          <w:bCs/>
          <w:color w:val="000000"/>
        </w:rPr>
        <w:t>A continuación, se presenta la distribución física del área donde se desarrollará la residencia profesional.</w:t>
      </w:r>
    </w:p>
    <w:p w:rsidR="000746B1" w:rsidRPr="000746B1" w:rsidRDefault="000746B1" w:rsidP="000746B1">
      <w:pPr>
        <w:spacing w:line="360" w:lineRule="auto"/>
        <w:jc w:val="both"/>
        <w:rPr>
          <w:rFonts w:ascii="Arial" w:eastAsia="Helvetica Neue" w:hAnsi="Arial" w:cs="Arial"/>
          <w:bCs/>
          <w:color w:val="000000"/>
        </w:rPr>
      </w:pPr>
      <w:r w:rsidRPr="000746B1">
        <w:rPr>
          <w:rFonts w:ascii="Arial" w:eastAsia="Helvetica Neue" w:hAnsi="Arial" w:cs="Arial"/>
          <w:bCs/>
          <w:color w:val="000000"/>
          <w:lang w:val="es-ES"/>
        </w:rPr>
        <w:drawing>
          <wp:inline distT="0" distB="0" distL="0" distR="0" wp14:anchorId="6DD6E848" wp14:editId="689A070B">
            <wp:extent cx="5763260" cy="264414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t="12459" b="5974"/>
                    <a:stretch>
                      <a:fillRect/>
                    </a:stretch>
                  </pic:blipFill>
                  <pic:spPr>
                    <a:xfrm>
                      <a:off x="0" y="0"/>
                      <a:ext cx="5763260" cy="2644140"/>
                    </a:xfrm>
                    <a:prstGeom prst="rect">
                      <a:avLst/>
                    </a:prstGeom>
                    <a:ln/>
                  </pic:spPr>
                </pic:pic>
              </a:graphicData>
            </a:graphic>
          </wp:inline>
        </w:drawing>
      </w:r>
    </w:p>
    <w:p w:rsidR="000746B1" w:rsidRPr="000746B1" w:rsidRDefault="000746B1" w:rsidP="000746B1">
      <w:pPr>
        <w:spacing w:line="360" w:lineRule="auto"/>
        <w:jc w:val="both"/>
        <w:rPr>
          <w:rFonts w:ascii="Arial" w:eastAsia="Helvetica Neue" w:hAnsi="Arial" w:cs="Arial"/>
          <w:b/>
          <w:bCs/>
          <w:color w:val="000000"/>
        </w:rPr>
      </w:pPr>
    </w:p>
    <w:p w:rsidR="000746B1" w:rsidRPr="000746B1" w:rsidRDefault="000746B1" w:rsidP="000746B1">
      <w:pPr>
        <w:spacing w:line="360" w:lineRule="auto"/>
        <w:jc w:val="both"/>
        <w:rPr>
          <w:rFonts w:ascii="Arial" w:eastAsia="Helvetica Neue" w:hAnsi="Arial" w:cs="Arial"/>
          <w:b/>
          <w:bCs/>
          <w:color w:val="000000"/>
        </w:rPr>
      </w:pPr>
    </w:p>
    <w:p w:rsidR="000746B1" w:rsidRDefault="000746B1">
      <w:pPr>
        <w:rPr>
          <w:rFonts w:eastAsia="Helvetica Neue"/>
          <w:b/>
          <w:bCs/>
          <w:color w:val="000000"/>
        </w:rPr>
      </w:pPr>
    </w:p>
    <w:p w:rsidR="000746B1" w:rsidRDefault="000746B1">
      <w:pPr>
        <w:rPr>
          <w:rFonts w:eastAsia="Helvetica Neue"/>
          <w:b/>
          <w:bCs/>
          <w:color w:val="000000"/>
        </w:rPr>
      </w:pPr>
    </w:p>
    <w:p w:rsidR="000746B1" w:rsidRDefault="000746B1">
      <w:pPr>
        <w:rPr>
          <w:rFonts w:eastAsia="Helvetica Neue"/>
          <w:b/>
          <w:bCs/>
          <w:color w:val="000000"/>
        </w:rPr>
      </w:pPr>
    </w:p>
    <w:p w:rsidR="000746B1" w:rsidRPr="000746B1" w:rsidRDefault="000746B1" w:rsidP="000746B1">
      <w:pPr>
        <w:spacing w:line="360" w:lineRule="auto"/>
        <w:jc w:val="both"/>
        <w:rPr>
          <w:rFonts w:ascii="Arial" w:eastAsia="Helvetica Neue" w:hAnsi="Arial" w:cs="Arial"/>
          <w:b/>
          <w:bCs/>
          <w:color w:val="000000"/>
          <w:lang w:val="es-ES"/>
        </w:rPr>
      </w:pPr>
      <w:r w:rsidRPr="000746B1">
        <w:rPr>
          <w:rFonts w:ascii="Arial" w:eastAsia="Helvetica Neue" w:hAnsi="Arial" w:cs="Arial"/>
          <w:b/>
          <w:bCs/>
          <w:color w:val="000000"/>
          <w:lang w:val="es-ES"/>
        </w:rPr>
        <w:t>INFORMACIÓN SOBRE LA EMPRESA, ORGANISMO O DEPENDENCIA PARA LA QUE SE DESARROLLARÁ EL PROYECTO</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Datos fiscales</w:t>
      </w:r>
    </w:p>
    <w:p w:rsidR="000746B1" w:rsidRPr="000746B1" w:rsidRDefault="000746B1" w:rsidP="000746B1">
      <w:pPr>
        <w:numPr>
          <w:ilvl w:val="0"/>
          <w:numId w:val="7"/>
        </w:num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Nombre:</w:t>
      </w:r>
      <w:r w:rsidRPr="000746B1">
        <w:rPr>
          <w:rFonts w:ascii="Arial" w:eastAsia="Helvetica Neue" w:hAnsi="Arial" w:cs="Arial"/>
          <w:bCs/>
          <w:color w:val="000000"/>
          <w:lang w:val="es-ES"/>
        </w:rPr>
        <w:t xml:space="preserve"> Municipio de Heroica Ciudad de </w:t>
      </w:r>
      <w:proofErr w:type="spellStart"/>
      <w:r w:rsidRPr="000746B1">
        <w:rPr>
          <w:rFonts w:ascii="Arial" w:eastAsia="Helvetica Neue" w:hAnsi="Arial" w:cs="Arial"/>
          <w:bCs/>
          <w:color w:val="000000"/>
          <w:lang w:val="es-ES"/>
        </w:rPr>
        <w:t>Tlaxiaco</w:t>
      </w:r>
      <w:proofErr w:type="spellEnd"/>
    </w:p>
    <w:p w:rsidR="000746B1" w:rsidRPr="000746B1" w:rsidRDefault="000746B1" w:rsidP="000746B1">
      <w:pPr>
        <w:numPr>
          <w:ilvl w:val="0"/>
          <w:numId w:val="7"/>
        </w:num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Sector:</w:t>
      </w:r>
      <w:r w:rsidRPr="000746B1">
        <w:rPr>
          <w:rFonts w:ascii="Arial" w:eastAsia="Helvetica Neue" w:hAnsi="Arial" w:cs="Arial"/>
          <w:bCs/>
          <w:color w:val="000000"/>
          <w:lang w:val="es-ES"/>
        </w:rPr>
        <w:t> Público Gubernamental</w:t>
      </w:r>
    </w:p>
    <w:p w:rsidR="000746B1" w:rsidRPr="000746B1" w:rsidRDefault="000746B1" w:rsidP="000746B1">
      <w:pPr>
        <w:numPr>
          <w:ilvl w:val="0"/>
          <w:numId w:val="7"/>
        </w:num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R.F.C.:</w:t>
      </w:r>
      <w:r w:rsidRPr="000746B1">
        <w:rPr>
          <w:rFonts w:ascii="Arial" w:eastAsia="Helvetica Neue" w:hAnsi="Arial" w:cs="Arial"/>
          <w:bCs/>
          <w:color w:val="000000"/>
          <w:lang w:val="es-ES"/>
        </w:rPr>
        <w:t> MHC940509PQ1</w:t>
      </w:r>
    </w:p>
    <w:p w:rsidR="000746B1" w:rsidRPr="000746B1" w:rsidRDefault="000746B1" w:rsidP="000746B1">
      <w:pPr>
        <w:numPr>
          <w:ilvl w:val="0"/>
          <w:numId w:val="7"/>
        </w:num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Domicilio:</w:t>
      </w:r>
      <w:r w:rsidRPr="000746B1">
        <w:rPr>
          <w:rFonts w:ascii="Arial" w:eastAsia="Helvetica Neue" w:hAnsi="Arial" w:cs="Arial"/>
          <w:bCs/>
          <w:color w:val="000000"/>
          <w:lang w:val="es-ES"/>
        </w:rPr>
        <w:t xml:space="preserve"> Parque Porfirio Díaz S/N, Colonia Centro, C.P. 69800, Heroica Ciudad de </w:t>
      </w:r>
      <w:proofErr w:type="spellStart"/>
      <w:r w:rsidRPr="000746B1">
        <w:rPr>
          <w:rFonts w:ascii="Arial" w:eastAsia="Helvetica Neue" w:hAnsi="Arial" w:cs="Arial"/>
          <w:bCs/>
          <w:color w:val="000000"/>
          <w:lang w:val="es-ES"/>
        </w:rPr>
        <w:t>Tlaxiaco</w:t>
      </w:r>
      <w:proofErr w:type="spellEnd"/>
      <w:r w:rsidRPr="000746B1">
        <w:rPr>
          <w:rFonts w:ascii="Arial" w:eastAsia="Helvetica Neue" w:hAnsi="Arial" w:cs="Arial"/>
          <w:bCs/>
          <w:color w:val="000000"/>
          <w:lang w:val="es-ES"/>
        </w:rPr>
        <w:t>, Oaxaca.</w:t>
      </w:r>
    </w:p>
    <w:p w:rsidR="000746B1" w:rsidRPr="000746B1" w:rsidRDefault="000746B1" w:rsidP="000746B1">
      <w:pPr>
        <w:numPr>
          <w:ilvl w:val="0"/>
          <w:numId w:val="7"/>
        </w:num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Teléfono:</w:t>
      </w:r>
      <w:r w:rsidRPr="000746B1">
        <w:rPr>
          <w:rFonts w:ascii="Arial" w:eastAsia="Helvetica Neue" w:hAnsi="Arial" w:cs="Arial"/>
          <w:bCs/>
          <w:color w:val="000000"/>
          <w:lang w:val="es-ES"/>
        </w:rPr>
        <w:t> (953) 552 0723</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Antecedentes de la empresa</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 xml:space="preserve">La Heroica Ciudad de </w:t>
      </w:r>
      <w:proofErr w:type="spellStart"/>
      <w:r w:rsidRPr="000746B1">
        <w:rPr>
          <w:rFonts w:ascii="Arial" w:eastAsia="Helvetica Neue" w:hAnsi="Arial" w:cs="Arial"/>
          <w:bCs/>
          <w:color w:val="000000"/>
          <w:lang w:val="es-ES"/>
        </w:rPr>
        <w:t>Tlaxiaco</w:t>
      </w:r>
      <w:proofErr w:type="spellEnd"/>
      <w:r w:rsidRPr="000746B1">
        <w:rPr>
          <w:rFonts w:ascii="Arial" w:eastAsia="Helvetica Neue" w:hAnsi="Arial" w:cs="Arial"/>
          <w:bCs/>
          <w:color w:val="000000"/>
          <w:lang w:val="es-ES"/>
        </w:rPr>
        <w:t xml:space="preserve"> es un municipio de gran relevancia histórica, comercial y administrativa en la región de la Mixteca Oaxaqueña. Como ente gubernamental, el Municipio administra los recursos públicos destinados a la ejecución de obras de infraestructura básica, pavimentación, agua potable, drenaje, electrificación y espacios comunitarios en beneficio de la población.</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
          <w:bCs/>
          <w:color w:val="000000"/>
          <w:lang w:val="es-ES"/>
        </w:rPr>
        <w:t>Descripción general de la empresa</w:t>
      </w:r>
    </w:p>
    <w:p w:rsidR="000746B1"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 xml:space="preserve">La misión del Municipio de Heroica Ciudad de </w:t>
      </w:r>
      <w:proofErr w:type="spellStart"/>
      <w:r w:rsidRPr="000746B1">
        <w:rPr>
          <w:rFonts w:ascii="Arial" w:eastAsia="Helvetica Neue" w:hAnsi="Arial" w:cs="Arial"/>
          <w:bCs/>
          <w:color w:val="000000"/>
          <w:lang w:val="es-ES"/>
        </w:rPr>
        <w:t>Tlaxiaco</w:t>
      </w:r>
      <w:proofErr w:type="spellEnd"/>
      <w:r w:rsidRPr="000746B1">
        <w:rPr>
          <w:rFonts w:ascii="Arial" w:eastAsia="Helvetica Neue" w:hAnsi="Arial" w:cs="Arial"/>
          <w:bCs/>
          <w:color w:val="000000"/>
          <w:lang w:val="es-ES"/>
        </w:rPr>
        <w:t xml:space="preserve"> es consolidar un gobierno transparente, honesto y eficiente que garantice el bienestar, la seguridad y el desarrollo sostenible de sus habitantes. La administración municipal está encabezada por el Presidente Municipal, Lic. Jorge Octavio Hernández Martínez, y cuenta entre su estructura técnica con la Dirección de Informática y Soporte Tecnológico del C2, a cargo del Director Ing. Néstor Arias Rodríguez, quien funge como asesor del presente proyecto de residencia profesional.</w:t>
      </w:r>
    </w:p>
    <w:p w:rsidR="00A72DBA" w:rsidRPr="000746B1" w:rsidRDefault="000746B1" w:rsidP="000746B1">
      <w:pPr>
        <w:spacing w:line="360" w:lineRule="auto"/>
        <w:jc w:val="both"/>
        <w:rPr>
          <w:rFonts w:ascii="Arial" w:eastAsia="Helvetica Neue" w:hAnsi="Arial" w:cs="Arial"/>
          <w:bCs/>
          <w:color w:val="000000"/>
          <w:lang w:val="es-ES"/>
        </w:rPr>
      </w:pPr>
      <w:r w:rsidRPr="000746B1">
        <w:rPr>
          <w:rFonts w:ascii="Arial" w:eastAsia="Helvetica Neue" w:hAnsi="Arial" w:cs="Arial"/>
          <w:bCs/>
          <w:color w:val="000000"/>
          <w:lang w:val="es-ES"/>
        </w:rPr>
        <w:t>El proyecto se desarrollará específicamente en el entorno de servidores de la Dirección de Informática del C2, área adscrita al Ayuntamiento descrita a detalle en el apartado correspondiente de este reporte.</w:t>
      </w:r>
    </w:p>
    <w:sectPr w:rsidR="00A72DBA" w:rsidRPr="000746B1" w:rsidSect="00A72DBA">
      <w:headerReference w:type="default" r:id="rId12"/>
      <w:pgSz w:w="11910" w:h="16840"/>
      <w:pgMar w:top="1361" w:right="1276" w:bottom="822" w:left="1559"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469B" w:rsidRDefault="0064469B">
      <w:r>
        <w:separator/>
      </w:r>
    </w:p>
  </w:endnote>
  <w:endnote w:type="continuationSeparator" w:id="0">
    <w:p w:rsidR="0064469B" w:rsidRDefault="00644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Helvetica Neue">
    <w:charset w:val="00"/>
    <w:family w:val="auto"/>
    <w:pitch w:val="default"/>
    <w:embedRegular r:id="rId1" w:fontKey="{0F27D44C-F837-4E52-8993-68D53FC04D60}"/>
    <w:embedBold r:id="rId2" w:fontKey="{7762A80E-D4D7-4EA3-B40C-CA3E44E7EF1E}"/>
    <w:embedItalic r:id="rId3" w:fontKey="{1099BBBB-4CE2-4B8E-BD78-3825E6C40AB9}"/>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Noto Sans Symbols">
    <w:charset w:val="00"/>
    <w:family w:val="auto"/>
    <w:pitch w:val="default"/>
    <w:embedRegular r:id="rId4" w:fontKey="{89E28722-941E-41A3-A65B-F74844120371}"/>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47F6AC1-E3CB-47BE-87CF-B42B183C3A8B}"/>
  </w:font>
  <w:font w:name="Adobe Caslon Pro">
    <w:altName w:val="Times New Roman"/>
    <w:charset w:val="00"/>
    <w:family w:val="auto"/>
    <w:pitch w:val="default"/>
  </w:font>
  <w:font w:name="Soberana Sans">
    <w:altName w:val="Calibri"/>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embedRegular r:id="rId6" w:fontKey="{01C3AA38-9D57-402F-B0E4-7489D7DD38CC}"/>
  </w:font>
  <w:font w:name="Cambria">
    <w:panose1 w:val="02040503050406030204"/>
    <w:charset w:val="00"/>
    <w:family w:val="roman"/>
    <w:pitch w:val="variable"/>
    <w:sig w:usb0="E00006FF" w:usb1="420024FF" w:usb2="02000000" w:usb3="00000000" w:csb0="0000019F" w:csb1="00000000"/>
    <w:embedRegular r:id="rId7" w:fontKey="{744EDF4F-35B3-4D0D-B126-12458F7972A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469B" w:rsidRDefault="0064469B">
      <w:r>
        <w:separator/>
      </w:r>
    </w:p>
  </w:footnote>
  <w:footnote w:type="continuationSeparator" w:id="0">
    <w:p w:rsidR="0064469B" w:rsidRDefault="006446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7F" w:rsidRDefault="00762C3E">
    <w:r>
      <w:rPr>
        <w:noProof/>
        <w:lang w:val="es-ES"/>
      </w:rPr>
      <w:drawing>
        <wp:inline distT="114300" distB="114300" distL="114300" distR="114300">
          <wp:extent cx="4995228" cy="651951"/>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995228" cy="651951"/>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7F" w:rsidRDefault="00762C3E">
    <w:pPr>
      <w:pBdr>
        <w:top w:val="nil"/>
        <w:left w:val="nil"/>
        <w:bottom w:val="nil"/>
        <w:right w:val="nil"/>
        <w:between w:val="nil"/>
      </w:pBdr>
      <w:tabs>
        <w:tab w:val="center" w:pos="4419"/>
        <w:tab w:val="right" w:pos="8838"/>
      </w:tabs>
      <w:rPr>
        <w:color w:val="000000"/>
      </w:rPr>
    </w:pPr>
    <w:r>
      <w:rPr>
        <w:noProof/>
        <w:lang w:val="es-ES"/>
      </w:rPr>
      <w:drawing>
        <wp:anchor distT="0" distB="0" distL="0" distR="0" simplePos="0" relativeHeight="251658240" behindDoc="1" locked="0" layoutInCell="1" hidden="0" allowOverlap="1">
          <wp:simplePos x="0" y="0"/>
          <wp:positionH relativeFrom="column">
            <wp:posOffset>609178</wp:posOffset>
          </wp:positionH>
          <wp:positionV relativeFrom="paragraph">
            <wp:posOffset>-74929</wp:posOffset>
          </wp:positionV>
          <wp:extent cx="4393774" cy="57785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393774" cy="577850"/>
                  </a:xfrm>
                  <a:prstGeom prst="rect">
                    <a:avLst/>
                  </a:prstGeom>
                  <a:ln/>
                </pic:spPr>
              </pic:pic>
            </a:graphicData>
          </a:graphic>
        </wp:anchor>
      </w:drawing>
    </w:r>
  </w:p>
  <w:p w:rsidR="00E6517F" w:rsidRDefault="00E6517F">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D4997"/>
    <w:multiLevelType w:val="multilevel"/>
    <w:tmpl w:val="BCA47B90"/>
    <w:lvl w:ilvl="0">
      <w:start w:val="3"/>
      <w:numFmt w:val="upperLetter"/>
      <w:lvlText w:val="%1)"/>
      <w:lvlJc w:val="left"/>
      <w:pPr>
        <w:ind w:left="347" w:hanging="347"/>
      </w:pPr>
      <w:rPr>
        <w:rFonts w:ascii="Arial" w:eastAsia="Arial" w:hAnsi="Arial" w:cs="Arial"/>
        <w:b/>
        <w:bCs/>
        <w:i w:val="0"/>
        <w:iCs w:val="0"/>
        <w:color w:val="111111"/>
        <w:sz w:val="26"/>
        <w:szCs w:val="26"/>
      </w:rPr>
    </w:lvl>
    <w:lvl w:ilvl="1">
      <w:start w:val="1"/>
      <w:numFmt w:val="decimal"/>
      <w:lvlText w:val="%2."/>
      <w:lvlJc w:val="left"/>
      <w:pPr>
        <w:ind w:left="267" w:hanging="267"/>
      </w:pPr>
      <w:rPr>
        <w:rFonts w:ascii="Arial" w:eastAsia="Arial" w:hAnsi="Arial" w:cs="Arial"/>
        <w:b/>
        <w:bCs/>
        <w:i w:val="0"/>
        <w:iCs w:val="0"/>
        <w:color w:val="111111"/>
        <w:sz w:val="24"/>
        <w:szCs w:val="24"/>
      </w:rPr>
    </w:lvl>
    <w:lvl w:ilvl="2">
      <w:numFmt w:val="bullet"/>
      <w:lvlText w:val="•"/>
      <w:lvlJc w:val="left"/>
      <w:pPr>
        <w:ind w:left="375" w:hanging="151"/>
      </w:pPr>
      <w:rPr>
        <w:rFonts w:ascii="Helvetica Neue" w:eastAsia="Helvetica Neue" w:hAnsi="Helvetica Neue" w:cs="Helvetica Neue"/>
        <w:b w:val="0"/>
        <w:bCs w:val="0"/>
        <w:i w:val="0"/>
        <w:iCs w:val="0"/>
        <w:color w:val="111111"/>
        <w:sz w:val="24"/>
        <w:szCs w:val="24"/>
      </w:rPr>
    </w:lvl>
    <w:lvl w:ilvl="3">
      <w:numFmt w:val="bullet"/>
      <w:lvlText w:val="◦"/>
      <w:lvlJc w:val="left"/>
      <w:pPr>
        <w:ind w:left="750" w:hanging="152"/>
      </w:pPr>
      <w:rPr>
        <w:rFonts w:ascii="Helvetica Neue" w:eastAsia="Helvetica Neue" w:hAnsi="Helvetica Neue" w:cs="Helvetica Neue"/>
        <w:b w:val="0"/>
        <w:bCs w:val="0"/>
        <w:i w:val="0"/>
        <w:iCs w:val="0"/>
        <w:color w:val="111111"/>
        <w:sz w:val="24"/>
        <w:szCs w:val="24"/>
      </w:rPr>
    </w:lvl>
    <w:lvl w:ilvl="4">
      <w:numFmt w:val="bullet"/>
      <w:lvlText w:val="•"/>
      <w:lvlJc w:val="left"/>
      <w:pPr>
        <w:ind w:left="1926" w:hanging="152"/>
      </w:pPr>
    </w:lvl>
    <w:lvl w:ilvl="5">
      <w:numFmt w:val="bullet"/>
      <w:lvlText w:val="•"/>
      <w:lvlJc w:val="left"/>
      <w:pPr>
        <w:ind w:left="3093" w:hanging="152"/>
      </w:pPr>
    </w:lvl>
    <w:lvl w:ilvl="6">
      <w:numFmt w:val="bullet"/>
      <w:lvlText w:val="•"/>
      <w:lvlJc w:val="left"/>
      <w:pPr>
        <w:ind w:left="4261" w:hanging="152"/>
      </w:pPr>
    </w:lvl>
    <w:lvl w:ilvl="7">
      <w:numFmt w:val="bullet"/>
      <w:lvlText w:val="•"/>
      <w:lvlJc w:val="left"/>
      <w:pPr>
        <w:ind w:left="5428" w:hanging="152"/>
      </w:pPr>
    </w:lvl>
    <w:lvl w:ilvl="8">
      <w:numFmt w:val="bullet"/>
      <w:lvlText w:val="•"/>
      <w:lvlJc w:val="left"/>
      <w:pPr>
        <w:ind w:left="6595" w:hanging="152"/>
      </w:pPr>
    </w:lvl>
  </w:abstractNum>
  <w:abstractNum w:abstractNumId="1" w15:restartNumberingAfterBreak="0">
    <w:nsid w:val="2F882E74"/>
    <w:multiLevelType w:val="multilevel"/>
    <w:tmpl w:val="8B280E5C"/>
    <w:lvl w:ilvl="0">
      <w:start w:val="1"/>
      <w:numFmt w:val="decimal"/>
      <w:lvlText w:val="%1."/>
      <w:lvlJc w:val="left"/>
      <w:pPr>
        <w:ind w:left="516" w:hanging="267"/>
      </w:pPr>
      <w:rPr>
        <w:rFonts w:ascii="Helvetica Neue" w:eastAsia="Helvetica Neue" w:hAnsi="Helvetica Neue" w:cs="Helvetica Neue"/>
        <w:b w:val="0"/>
        <w:bCs w:val="0"/>
        <w:i w:val="0"/>
        <w:iCs w:val="0"/>
        <w:color w:val="111111"/>
        <w:sz w:val="24"/>
        <w:szCs w:val="24"/>
      </w:rPr>
    </w:lvl>
    <w:lvl w:ilvl="1">
      <w:numFmt w:val="bullet"/>
      <w:lvlText w:val="•"/>
      <w:lvlJc w:val="left"/>
      <w:pPr>
        <w:ind w:left="1375" w:hanging="267"/>
      </w:pPr>
    </w:lvl>
    <w:lvl w:ilvl="2">
      <w:numFmt w:val="bullet"/>
      <w:lvlText w:val="•"/>
      <w:lvlJc w:val="left"/>
      <w:pPr>
        <w:ind w:left="2230" w:hanging="267"/>
      </w:pPr>
    </w:lvl>
    <w:lvl w:ilvl="3">
      <w:numFmt w:val="bullet"/>
      <w:lvlText w:val="•"/>
      <w:lvlJc w:val="left"/>
      <w:pPr>
        <w:ind w:left="3085" w:hanging="267"/>
      </w:pPr>
    </w:lvl>
    <w:lvl w:ilvl="4">
      <w:numFmt w:val="bullet"/>
      <w:lvlText w:val="•"/>
      <w:lvlJc w:val="left"/>
      <w:pPr>
        <w:ind w:left="3940" w:hanging="267"/>
      </w:pPr>
    </w:lvl>
    <w:lvl w:ilvl="5">
      <w:numFmt w:val="bullet"/>
      <w:lvlText w:val="•"/>
      <w:lvlJc w:val="left"/>
      <w:pPr>
        <w:ind w:left="4795" w:hanging="267"/>
      </w:pPr>
    </w:lvl>
    <w:lvl w:ilvl="6">
      <w:numFmt w:val="bullet"/>
      <w:lvlText w:val="•"/>
      <w:lvlJc w:val="left"/>
      <w:pPr>
        <w:ind w:left="5650" w:hanging="267"/>
      </w:pPr>
    </w:lvl>
    <w:lvl w:ilvl="7">
      <w:numFmt w:val="bullet"/>
      <w:lvlText w:val="•"/>
      <w:lvlJc w:val="left"/>
      <w:pPr>
        <w:ind w:left="6506" w:hanging="267"/>
      </w:pPr>
    </w:lvl>
    <w:lvl w:ilvl="8">
      <w:numFmt w:val="bullet"/>
      <w:lvlText w:val="•"/>
      <w:lvlJc w:val="left"/>
      <w:pPr>
        <w:ind w:left="7361" w:hanging="267"/>
      </w:pPr>
    </w:lvl>
  </w:abstractNum>
  <w:abstractNum w:abstractNumId="2" w15:restartNumberingAfterBreak="0">
    <w:nsid w:val="578F623A"/>
    <w:multiLevelType w:val="multilevel"/>
    <w:tmpl w:val="1E98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9A6E5A"/>
    <w:multiLevelType w:val="multilevel"/>
    <w:tmpl w:val="84ECF370"/>
    <w:lvl w:ilvl="0">
      <w:start w:val="3"/>
      <w:numFmt w:val="decimal"/>
      <w:lvlText w:val="%1."/>
      <w:lvlJc w:val="left"/>
      <w:pPr>
        <w:ind w:left="408" w:hanging="267"/>
      </w:pPr>
      <w:rPr>
        <w:rFonts w:ascii="Arial" w:eastAsia="Arial" w:hAnsi="Arial" w:cs="Arial"/>
        <w:b/>
        <w:bCs/>
        <w:i w:val="0"/>
        <w:iCs w:val="0"/>
        <w:color w:val="111111"/>
        <w:sz w:val="24"/>
        <w:szCs w:val="24"/>
      </w:rPr>
    </w:lvl>
    <w:lvl w:ilvl="1">
      <w:numFmt w:val="bullet"/>
      <w:lvlText w:val="•"/>
      <w:lvlJc w:val="left"/>
      <w:pPr>
        <w:ind w:left="516" w:hanging="151"/>
      </w:pPr>
      <w:rPr>
        <w:rFonts w:ascii="Helvetica Neue" w:eastAsia="Helvetica Neue" w:hAnsi="Helvetica Neue" w:cs="Helvetica Neue"/>
        <w:b w:val="0"/>
        <w:bCs w:val="0"/>
        <w:i w:val="0"/>
        <w:iCs w:val="0"/>
        <w:color w:val="111111"/>
        <w:sz w:val="24"/>
        <w:szCs w:val="24"/>
      </w:rPr>
    </w:lvl>
    <w:lvl w:ilvl="2">
      <w:numFmt w:val="bullet"/>
      <w:lvlText w:val="•"/>
      <w:lvlJc w:val="left"/>
      <w:pPr>
        <w:ind w:left="1470" w:hanging="151"/>
      </w:pPr>
    </w:lvl>
    <w:lvl w:ilvl="3">
      <w:numFmt w:val="bullet"/>
      <w:lvlText w:val="•"/>
      <w:lvlJc w:val="left"/>
      <w:pPr>
        <w:ind w:left="2420" w:hanging="151"/>
      </w:pPr>
    </w:lvl>
    <w:lvl w:ilvl="4">
      <w:numFmt w:val="bullet"/>
      <w:lvlText w:val="•"/>
      <w:lvlJc w:val="left"/>
      <w:pPr>
        <w:ind w:left="3370" w:hanging="151"/>
      </w:pPr>
    </w:lvl>
    <w:lvl w:ilvl="5">
      <w:numFmt w:val="bullet"/>
      <w:lvlText w:val="•"/>
      <w:lvlJc w:val="left"/>
      <w:pPr>
        <w:ind w:left="4320" w:hanging="151"/>
      </w:pPr>
    </w:lvl>
    <w:lvl w:ilvl="6">
      <w:numFmt w:val="bullet"/>
      <w:lvlText w:val="•"/>
      <w:lvlJc w:val="left"/>
      <w:pPr>
        <w:ind w:left="5270" w:hanging="151"/>
      </w:pPr>
    </w:lvl>
    <w:lvl w:ilvl="7">
      <w:numFmt w:val="bullet"/>
      <w:lvlText w:val="•"/>
      <w:lvlJc w:val="left"/>
      <w:pPr>
        <w:ind w:left="6221" w:hanging="151"/>
      </w:pPr>
    </w:lvl>
    <w:lvl w:ilvl="8">
      <w:numFmt w:val="bullet"/>
      <w:lvlText w:val="•"/>
      <w:lvlJc w:val="left"/>
      <w:pPr>
        <w:ind w:left="7171" w:hanging="151"/>
      </w:pPr>
    </w:lvl>
  </w:abstractNum>
  <w:abstractNum w:abstractNumId="4" w15:restartNumberingAfterBreak="0">
    <w:nsid w:val="5CDA66DC"/>
    <w:multiLevelType w:val="multilevel"/>
    <w:tmpl w:val="CA66367C"/>
    <w:lvl w:ilvl="0">
      <w:start w:val="1"/>
      <w:numFmt w:val="upperLetter"/>
      <w:lvlText w:val="%1)"/>
      <w:lvlJc w:val="left"/>
      <w:pPr>
        <w:ind w:left="488" w:hanging="347"/>
      </w:pPr>
    </w:lvl>
    <w:lvl w:ilvl="1">
      <w:start w:val="1"/>
      <w:numFmt w:val="decimal"/>
      <w:lvlText w:val="%2."/>
      <w:lvlJc w:val="left"/>
      <w:pPr>
        <w:ind w:left="408" w:hanging="267"/>
      </w:pPr>
      <w:rPr>
        <w:rFonts w:ascii="Arial" w:eastAsia="Arial" w:hAnsi="Arial" w:cs="Arial"/>
        <w:b/>
        <w:bCs/>
        <w:i w:val="0"/>
        <w:iCs w:val="0"/>
        <w:color w:val="111111"/>
        <w:sz w:val="24"/>
        <w:szCs w:val="24"/>
      </w:rPr>
    </w:lvl>
    <w:lvl w:ilvl="2">
      <w:numFmt w:val="bullet"/>
      <w:lvlText w:val="•"/>
      <w:lvlJc w:val="left"/>
      <w:pPr>
        <w:ind w:left="1434" w:hanging="267"/>
      </w:pPr>
    </w:lvl>
    <w:lvl w:ilvl="3">
      <w:numFmt w:val="bullet"/>
      <w:lvlText w:val="•"/>
      <w:lvlJc w:val="left"/>
      <w:pPr>
        <w:ind w:left="2389" w:hanging="267"/>
      </w:pPr>
    </w:lvl>
    <w:lvl w:ilvl="4">
      <w:numFmt w:val="bullet"/>
      <w:lvlText w:val="•"/>
      <w:lvlJc w:val="left"/>
      <w:pPr>
        <w:ind w:left="3343" w:hanging="267"/>
      </w:pPr>
    </w:lvl>
    <w:lvl w:ilvl="5">
      <w:numFmt w:val="bullet"/>
      <w:lvlText w:val="•"/>
      <w:lvlJc w:val="left"/>
      <w:pPr>
        <w:ind w:left="4298" w:hanging="267"/>
      </w:pPr>
    </w:lvl>
    <w:lvl w:ilvl="6">
      <w:numFmt w:val="bullet"/>
      <w:lvlText w:val="•"/>
      <w:lvlJc w:val="left"/>
      <w:pPr>
        <w:ind w:left="5253" w:hanging="267"/>
      </w:pPr>
    </w:lvl>
    <w:lvl w:ilvl="7">
      <w:numFmt w:val="bullet"/>
      <w:lvlText w:val="•"/>
      <w:lvlJc w:val="left"/>
      <w:pPr>
        <w:ind w:left="6207" w:hanging="267"/>
      </w:pPr>
    </w:lvl>
    <w:lvl w:ilvl="8">
      <w:numFmt w:val="bullet"/>
      <w:lvlText w:val="•"/>
      <w:lvlJc w:val="left"/>
      <w:pPr>
        <w:ind w:left="7162" w:hanging="267"/>
      </w:pPr>
    </w:lvl>
  </w:abstractNum>
  <w:abstractNum w:abstractNumId="5" w15:restartNumberingAfterBreak="0">
    <w:nsid w:val="5E286C80"/>
    <w:multiLevelType w:val="multilevel"/>
    <w:tmpl w:val="911A0B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7850280"/>
    <w:multiLevelType w:val="multilevel"/>
    <w:tmpl w:val="308AA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4"/>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activeWritingStyle w:appName="MSWord" w:lang="es-ES_tradnl" w:vendorID="64" w:dllVersion="131078" w:nlCheck="1" w:checkStyle="0"/>
  <w:activeWritingStyle w:appName="MSWord" w:lang="es-ES" w:vendorID="64" w:dllVersion="131078"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17F"/>
    <w:rsid w:val="000746B1"/>
    <w:rsid w:val="0064469B"/>
    <w:rsid w:val="00762C3E"/>
    <w:rsid w:val="00A72DBA"/>
    <w:rsid w:val="00AA05CA"/>
    <w:rsid w:val="00B427DE"/>
    <w:rsid w:val="00E2611A"/>
    <w:rsid w:val="00E65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032D6"/>
  <w15:docId w15:val="{67E2127C-9F5B-4F10-89EB-754E558D4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widowControl w:val="0"/>
      <w:spacing w:before="80"/>
      <w:ind w:left="487" w:hanging="346"/>
      <w:outlineLvl w:val="0"/>
    </w:pPr>
    <w:rPr>
      <w:rFonts w:ascii="Arial" w:eastAsia="Arial" w:hAnsi="Arial" w:cs="Arial"/>
      <w:b/>
      <w:bCs/>
      <w:sz w:val="26"/>
      <w:szCs w:val="26"/>
    </w:rPr>
  </w:style>
  <w:style w:type="paragraph" w:styleId="Ttulo2">
    <w:name w:val="heading 2"/>
    <w:basedOn w:val="Normal"/>
    <w:next w:val="Normal"/>
    <w:pPr>
      <w:widowControl w:val="0"/>
      <w:spacing w:before="278"/>
      <w:ind w:left="407" w:hanging="266"/>
      <w:outlineLvl w:val="1"/>
    </w:pPr>
    <w:rPr>
      <w:rFonts w:ascii="Arial" w:eastAsia="Arial" w:hAnsi="Arial" w:cs="Arial"/>
      <w:b/>
      <w:bCs/>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widowControl w:val="0"/>
      <w:spacing w:before="64"/>
      <w:ind w:left="3" w:right="2"/>
      <w:jc w:val="center"/>
    </w:pPr>
    <w:rPr>
      <w:rFonts w:ascii="Arial" w:eastAsia="Arial" w:hAnsi="Arial" w:cs="Arial"/>
      <w:b/>
      <w:bCs/>
      <w:sz w:val="32"/>
      <w:szCs w:val="3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widowControl w:val="0"/>
    </w:pPr>
    <w:tblPr>
      <w:tblStyleRowBandSize w:val="1"/>
      <w:tblStyleColBandSize w:val="1"/>
      <w:tblCellMar>
        <w:top w:w="0" w:type="dxa"/>
        <w:left w:w="0" w:type="dxa"/>
        <w:bottom w:w="0" w:type="dxa"/>
        <w:right w:w="0" w:type="dxa"/>
      </w:tblCellMar>
    </w:tblPr>
  </w:style>
  <w:style w:type="table" w:customStyle="1" w:styleId="a0">
    <w:basedOn w:val="TableNormal"/>
    <w:pPr>
      <w:widowControl w:val="0"/>
    </w:pPr>
    <w:tblPr>
      <w:tblStyleRowBandSize w:val="1"/>
      <w:tblStyleColBandSize w:val="1"/>
      <w:tblCellMar>
        <w:top w:w="0" w:type="dxa"/>
        <w:left w:w="0" w:type="dxa"/>
        <w:bottom w:w="0" w:type="dxa"/>
        <w:right w:w="0" w:type="dxa"/>
      </w:tblCellMar>
    </w:tblPr>
  </w:style>
  <w:style w:type="table" w:customStyle="1" w:styleId="a1">
    <w:basedOn w:val="TableNormal"/>
    <w:pPr>
      <w:widowControl w:val="0"/>
    </w:pPr>
    <w:tblPr>
      <w:tblStyleRowBandSize w:val="1"/>
      <w:tblStyleColBandSize w:val="1"/>
      <w:tblCellMar>
        <w:top w:w="0" w:type="dxa"/>
        <w:left w:w="0" w:type="dxa"/>
        <w:bottom w:w="0" w:type="dxa"/>
        <w:right w:w="0" w:type="dxa"/>
      </w:tblCellMar>
    </w:tblPr>
  </w:style>
  <w:style w:type="table" w:customStyle="1" w:styleId="a2">
    <w:basedOn w:val="TableNormal"/>
    <w:pPr>
      <w:widowControl w:val="0"/>
    </w:pPr>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10307">
      <w:bodyDiv w:val="1"/>
      <w:marLeft w:val="0"/>
      <w:marRight w:val="0"/>
      <w:marTop w:val="0"/>
      <w:marBottom w:val="0"/>
      <w:divBdr>
        <w:top w:val="none" w:sz="0" w:space="0" w:color="auto"/>
        <w:left w:val="none" w:sz="0" w:space="0" w:color="auto"/>
        <w:bottom w:val="none" w:sz="0" w:space="0" w:color="auto"/>
        <w:right w:val="none" w:sz="0" w:space="0" w:color="auto"/>
      </w:divBdr>
    </w:div>
    <w:div w:id="116024946">
      <w:bodyDiv w:val="1"/>
      <w:marLeft w:val="0"/>
      <w:marRight w:val="0"/>
      <w:marTop w:val="0"/>
      <w:marBottom w:val="0"/>
      <w:divBdr>
        <w:top w:val="none" w:sz="0" w:space="0" w:color="auto"/>
        <w:left w:val="none" w:sz="0" w:space="0" w:color="auto"/>
        <w:bottom w:val="none" w:sz="0" w:space="0" w:color="auto"/>
        <w:right w:val="none" w:sz="0" w:space="0" w:color="auto"/>
      </w:divBdr>
    </w:div>
    <w:div w:id="677539066">
      <w:bodyDiv w:val="1"/>
      <w:marLeft w:val="0"/>
      <w:marRight w:val="0"/>
      <w:marTop w:val="0"/>
      <w:marBottom w:val="0"/>
      <w:divBdr>
        <w:top w:val="none" w:sz="0" w:space="0" w:color="auto"/>
        <w:left w:val="none" w:sz="0" w:space="0" w:color="auto"/>
        <w:bottom w:val="none" w:sz="0" w:space="0" w:color="auto"/>
        <w:right w:val="none" w:sz="0" w:space="0" w:color="auto"/>
      </w:divBdr>
    </w:div>
    <w:div w:id="864295994">
      <w:bodyDiv w:val="1"/>
      <w:marLeft w:val="0"/>
      <w:marRight w:val="0"/>
      <w:marTop w:val="0"/>
      <w:marBottom w:val="0"/>
      <w:divBdr>
        <w:top w:val="none" w:sz="0" w:space="0" w:color="auto"/>
        <w:left w:val="none" w:sz="0" w:space="0" w:color="auto"/>
        <w:bottom w:val="none" w:sz="0" w:space="0" w:color="auto"/>
        <w:right w:val="none" w:sz="0" w:space="0" w:color="auto"/>
      </w:divBdr>
    </w:div>
    <w:div w:id="1108427351">
      <w:bodyDiv w:val="1"/>
      <w:marLeft w:val="0"/>
      <w:marRight w:val="0"/>
      <w:marTop w:val="0"/>
      <w:marBottom w:val="0"/>
      <w:divBdr>
        <w:top w:val="none" w:sz="0" w:space="0" w:color="auto"/>
        <w:left w:val="none" w:sz="0" w:space="0" w:color="auto"/>
        <w:bottom w:val="none" w:sz="0" w:space="0" w:color="auto"/>
        <w:right w:val="none" w:sz="0" w:space="0" w:color="auto"/>
      </w:divBdr>
    </w:div>
    <w:div w:id="1830364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253942D1-7F43-4F98-B43B-739AF4DB9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3013</Words>
  <Characters>16574</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 hdz</dc:creator>
  <cp:lastModifiedBy>yo hdz</cp:lastModifiedBy>
  <cp:revision>3</cp:revision>
  <dcterms:created xsi:type="dcterms:W3CDTF">2026-08-10T21:28:00Z</dcterms:created>
  <dcterms:modified xsi:type="dcterms:W3CDTF">2026-08-10T21:29:00Z</dcterms:modified>
</cp:coreProperties>
</file>