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1238250"/>
                    </a:xfrm>
                    <a:prstGeom prst="rect">
                      <a:avLst/>
                    </a:prstGeom>
                  </pic:spPr>
                </pic:pic>
              </a:graphicData>
            </a:graphic>
          </wp:inline>
        </w:drawing>
      </w:r>
    </w:p>
    <w:p>
      <w:pPr>
        <w:spacing w:after="60" w:before="0"/>
        <w:jc w:val="center"/>
      </w:pPr>
      <w:r>
        <w:rPr>
          <w:rFonts w:ascii="Georgia" w:cs="Georgia" w:eastAsia="Georgia" w:hAnsi="Georgia"/>
          <w:b/>
          <w:bCs/>
          <w:caps/>
          <w:color w:val="1A5C2A"/>
          <w:sz w:val="36"/>
          <w:szCs w:val="36"/>
        </w:rPr>
        <w:t xml:space="preserve">SAHAN HERITAGE FOUNDATION</w:t>
      </w:r>
    </w:p>
    <w:p>
      <w:pPr>
        <w:spacing w:after="60" w:before="0"/>
        <w:jc w:val="center"/>
      </w:pPr>
      <w:r>
        <w:rPr>
          <w:rFonts w:ascii="Georgia" w:cs="Georgia" w:eastAsia="Georgia" w:hAnsi="Georgia"/>
          <w:i/>
          <w:iCs/>
          <w:color w:val="444444"/>
          <w:sz w:val="24"/>
          <w:szCs w:val="24"/>
        </w:rPr>
        <w:t xml:space="preserve">Somaliland Society of Southern Alberta</w:t>
      </w:r>
    </w:p>
    <w:p>
      <w:pPr>
        <w:spacing w:after="80" w:before="0"/>
        <w:jc w:val="center"/>
      </w:pPr>
      <w:r>
        <w:rPr>
          <w:rFonts w:ascii="Georgia" w:cs="Georgia" w:eastAsia="Georgia" w:hAnsi="Georgia"/>
          <w:b/>
          <w:bCs/>
          <w:color w:val="000000"/>
          <w:sz w:val="28"/>
          <w:szCs w:val="28"/>
        </w:rPr>
        <w:t xml:space="preserve">BYLAW GOVERNING THE COUNCIL OF ELDERS</w:t>
      </w:r>
    </w:p>
    <w:p>
      <w:pPr>
        <w:spacing w:after="400" w:before="0"/>
        <w:jc w:val="center"/>
      </w:pPr>
      <w:r>
        <w:rPr>
          <w:rFonts w:ascii="Georgia" w:cs="Georgia" w:eastAsia="Georgia" w:hAnsi="Georgia"/>
          <w:color w:val="666666"/>
          <w:sz w:val="20"/>
          <w:szCs w:val="20"/>
        </w:rPr>
        <w:t xml:space="preserve">Adopted by the Executives | Calgary, Alberta, Canada</w:t>
      </w:r>
    </w:p>
    <w:p>
      <w:pPr>
        <w:spacing w:after="80" w:before="0"/>
      </w:pPr>
      <w:r>
        <w:rPr>
          <w:rFonts w:ascii="Georgia" w:cs="Georgia" w:eastAsia="Georgia" w:hAnsi="Georgia"/>
          <w:b/>
          <w:bCs/>
          <w:color w:val="1A5C2A"/>
          <w:sz w:val="24"/>
          <w:szCs w:val="24"/>
        </w:rPr>
        <w:t xml:space="preserve">PREAMBLE</w:t>
      </w:r>
    </w:p>
    <w:p>
      <w:pPr>
        <w:spacing w:after="80" w:before="80"/>
      </w:pPr>
      <w:r>
        <w:rPr>
          <w:rFonts w:ascii="Georgia" w:cs="Georgia" w:eastAsia="Georgia" w:hAnsi="Georgia"/>
          <w:b w:val="false"/>
          <w:bCs w:val="false"/>
          <w:sz w:val="22"/>
          <w:szCs w:val="22"/>
        </w:rPr>
        <w:t xml:space="preserve">WHEREAS the Sahan Heritage Foundation (the “Foundation”) is a non-profit organization rooted in the Somalilander community of Southern Alberta, dedicated to preserving cultural heritage, empowering newcomers, and building bridges between the Somalilander tradition and the Canadian way of life;</w:t>
      </w:r>
    </w:p>
    <w:p>
      <w:pPr>
        <w:spacing w:after="80" w:before="80"/>
      </w:pPr>
      <w:r>
        <w:rPr>
          <w:rFonts w:ascii="Georgia" w:cs="Georgia" w:eastAsia="Georgia" w:hAnsi="Georgia"/>
          <w:b w:val="false"/>
          <w:bCs w:val="false"/>
          <w:sz w:val="22"/>
          <w:szCs w:val="22"/>
        </w:rPr>
        <w:t xml:space="preserve">AND WHEREAS the Foundation recognizes the indispensable wisdom of its Elders in guiding the community with integrity, impartiality, and cultural authority;</w:t>
      </w:r>
    </w:p>
    <w:p>
      <w:pPr>
        <w:spacing w:after="80" w:before="80"/>
      </w:pPr>
      <w:r>
        <w:rPr>
          <w:rFonts w:ascii="Georgia" w:cs="Georgia" w:eastAsia="Georgia" w:hAnsi="Georgia"/>
          <w:b w:val="false"/>
          <w:bCs w:val="false"/>
          <w:sz w:val="22"/>
          <w:szCs w:val="22"/>
        </w:rPr>
        <w:t xml:space="preserve">NOW THEREFORE, the Executives hereby adopt this Bylaw to establish and govern the Council of Elders.</w:t>
      </w:r>
    </w:p>
    <w:p>
      <w:pPr>
        <w:spacing w:after="60" w:before="60"/>
      </w:pPr>
      <w:r>
        <w:t xml:space="preserve"/>
      </w:r>
    </w:p>
    <w:p>
      <w:pPr>
        <w:pBdr>
          <w:bottom w:val="single" w:color="1A5C2A" w:sz="4"/>
        </w:pBdr>
        <w:spacing w:after="120" w:before="360"/>
      </w:pPr>
      <w:r>
        <w:rPr>
          <w:rFonts w:ascii="Georgia" w:cs="Georgia" w:eastAsia="Georgia" w:hAnsi="Georgia"/>
          <w:b/>
          <w:bCs/>
          <w:color w:val="1A5C2A"/>
          <w:sz w:val="26"/>
          <w:szCs w:val="26"/>
        </w:rPr>
        <w:t xml:space="preserve">ARTICLE I: NAME OF THE ORGANIZATION</w:t>
      </w:r>
    </w:p>
    <w:p>
      <w:pPr>
        <w:spacing w:after="60" w:before="60"/>
      </w:pPr>
      <w:r>
        <w:t xml:space="preserve"/>
      </w:r>
    </w:p>
    <w:p>
      <w:pPr>
        <w:spacing w:after="60" w:before="60"/>
        <w:ind w:left="720" w:hanging="360"/>
      </w:pPr>
      <w:r>
        <w:rPr>
          <w:rFonts w:ascii="Georgia" w:cs="Georgia" w:eastAsia="Georgia" w:hAnsi="Georgia"/>
          <w:b/>
          <w:bCs/>
          <w:sz w:val="22"/>
          <w:szCs w:val="22"/>
        </w:rPr>
        <w:t xml:space="preserve">1.1.  </w:t>
      </w:r>
      <w:r>
        <w:rPr>
          <w:rFonts w:ascii="Georgia" w:cs="Georgia" w:eastAsia="Georgia" w:hAnsi="Georgia"/>
          <w:sz w:val="22"/>
          <w:szCs w:val="22"/>
        </w:rPr>
        <w:t xml:space="preserve">The legal name of the organization is the SAHAN Heritage Foundation.</w:t>
      </w:r>
    </w:p>
    <w:p>
      <w:pPr>
        <w:spacing w:after="60" w:before="60"/>
        <w:ind w:left="720" w:hanging="360"/>
      </w:pPr>
      <w:r>
        <w:rPr>
          <w:rFonts w:ascii="Georgia" w:cs="Georgia" w:eastAsia="Georgia" w:hAnsi="Georgia"/>
          <w:b/>
          <w:bCs/>
          <w:sz w:val="22"/>
          <w:szCs w:val="22"/>
        </w:rPr>
        <w:t xml:space="preserve">1.2.  </w:t>
      </w:r>
      <w:r>
        <w:rPr>
          <w:rFonts w:ascii="Georgia" w:cs="Georgia" w:eastAsia="Georgia" w:hAnsi="Georgia"/>
          <w:sz w:val="22"/>
          <w:szCs w:val="22"/>
        </w:rPr>
        <w:t xml:space="preserve">The name “Sahan Heritage Foundation” is synonymous with, and may be used interchangeably with, “Somaliland Society of Southern Alberta.” The Foundation may also be referred to by its short form “Sahan Foundation.”</w:t>
      </w:r>
    </w:p>
    <w:p>
      <w:pPr>
        <w:spacing w:after="60" w:before="60"/>
        <w:ind w:left="720" w:hanging="360"/>
      </w:pPr>
      <w:r>
        <w:rPr>
          <w:rFonts w:ascii="Georgia" w:cs="Georgia" w:eastAsia="Georgia" w:hAnsi="Georgia"/>
          <w:b/>
          <w:bCs/>
          <w:sz w:val="22"/>
          <w:szCs w:val="22"/>
        </w:rPr>
        <w:t xml:space="preserve">1.3.  </w:t>
      </w:r>
      <w:r>
        <w:rPr>
          <w:rFonts w:ascii="Georgia" w:cs="Georgia" w:eastAsia="Georgia" w:hAnsi="Georgia"/>
          <w:sz w:val="22"/>
          <w:szCs w:val="22"/>
        </w:rPr>
        <w:t xml:space="preserve">The word “Sahan” (pronounced SAH-han) is a Somali word meaning “Pathfinder” — a name that reflects the Foundation’s mission to guide newcomers and families as they navigate life in Canada.</w:t>
      </w:r>
    </w:p>
    <w:p>
      <w:pPr>
        <w:spacing w:after="60" w:before="60"/>
        <w:ind w:left="720" w:hanging="360"/>
      </w:pPr>
      <w:r>
        <w:rPr>
          <w:rFonts w:ascii="Georgia" w:cs="Georgia" w:eastAsia="Georgia" w:hAnsi="Georgia"/>
          <w:b/>
          <w:bCs/>
          <w:sz w:val="22"/>
          <w:szCs w:val="22"/>
        </w:rPr>
        <w:t xml:space="preserve">1.4.  </w:t>
      </w:r>
      <w:r>
        <w:rPr>
          <w:rFonts w:ascii="Georgia" w:cs="Georgia" w:eastAsia="Georgia" w:hAnsi="Georgia"/>
          <w:sz w:val="22"/>
          <w:szCs w:val="22"/>
        </w:rPr>
        <w:t xml:space="preserve">The Foundation is incorporated and operates under the laws of the Province of Alberta and the Government of Canada applicable to non-profit organizations.</w:t>
      </w:r>
    </w:p>
    <w:p>
      <w:pPr>
        <w:spacing w:after="60" w:before="60"/>
        <w:ind w:left="720" w:hanging="360"/>
      </w:pPr>
      <w:r>
        <w:rPr>
          <w:rFonts w:ascii="Georgia" w:cs="Georgia" w:eastAsia="Georgia" w:hAnsi="Georgia"/>
          <w:b/>
          <w:bCs/>
          <w:sz w:val="22"/>
          <w:szCs w:val="22"/>
        </w:rPr>
        <w:t xml:space="preserve">1.5.  </w:t>
      </w:r>
      <w:r>
        <w:rPr>
          <w:rFonts w:ascii="Georgia" w:cs="Georgia" w:eastAsia="Georgia" w:hAnsi="Georgia"/>
          <w:sz w:val="22"/>
          <w:szCs w:val="22"/>
        </w:rPr>
        <w:t xml:space="preserve">The registered office of the Foundation shall be located in the City of Calgary, Alberta, or at such other location within Alberta as the Executives may from time to time determine.</w:t>
      </w:r>
    </w:p>
    <w:p>
      <w:pPr>
        <w:spacing w:after="60" w:before="60"/>
      </w:pPr>
      <w:r>
        <w:t xml:space="preserve"/>
      </w:r>
    </w:p>
    <w:p>
      <w:pPr>
        <w:pBdr>
          <w:bottom w:val="single" w:color="1A5C2A" w:sz="4"/>
        </w:pBdr>
        <w:spacing w:after="120" w:before="360"/>
      </w:pPr>
      <w:r>
        <w:rPr>
          <w:rFonts w:ascii="Georgia" w:cs="Georgia" w:eastAsia="Georgia" w:hAnsi="Georgia"/>
          <w:b/>
          <w:bCs/>
          <w:color w:val="1A5C2A"/>
          <w:sz w:val="26"/>
          <w:szCs w:val="26"/>
        </w:rPr>
        <w:t xml:space="preserve">ARTICLE II: LOGO AND SYMBOLS OF THE FOUNDATION</w:t>
      </w:r>
    </w:p>
    <w:p>
      <w:pPr>
        <w:spacing w:after="60" w:before="60"/>
      </w:pPr>
      <w:r>
        <w:t xml:space="preserve"/>
      </w:r>
    </w:p>
    <w:p>
      <w:pPr>
        <w:spacing w:after="60" w:before="60"/>
        <w:ind w:left="720" w:hanging="360"/>
      </w:pPr>
      <w:r>
        <w:rPr>
          <w:rFonts w:ascii="Georgia" w:cs="Georgia" w:eastAsia="Georgia" w:hAnsi="Georgia"/>
          <w:b/>
          <w:bCs/>
          <w:sz w:val="22"/>
          <w:szCs w:val="22"/>
        </w:rPr>
        <w:t xml:space="preserve">2.1.  </w:t>
      </w:r>
      <w:r>
        <w:rPr>
          <w:rFonts w:ascii="Georgia" w:cs="Georgia" w:eastAsia="Georgia" w:hAnsi="Georgia"/>
          <w:sz w:val="22"/>
          <w:szCs w:val="22"/>
        </w:rPr>
        <w:t xml:space="preserve">The Foundation shall maintain an official logo as its primary visual identity. The logo shall be used on all official correspondence, publications, digital platforms, and materials representing the Foundation.</w:t>
      </w:r>
    </w:p>
    <w:p>
      <w:pPr>
        <w:spacing w:after="60" w:before="60"/>
        <w:ind w:left="720" w:hanging="360"/>
      </w:pPr>
      <w:r>
        <w:rPr>
          <w:rFonts w:ascii="Georgia" w:cs="Georgia" w:eastAsia="Georgia" w:hAnsi="Georgia"/>
          <w:b/>
          <w:bCs/>
          <w:sz w:val="22"/>
          <w:szCs w:val="22"/>
        </w:rPr>
        <w:t xml:space="preserve">2.2.  </w:t>
      </w:r>
      <w:r>
        <w:rPr>
          <w:rFonts w:ascii="Georgia" w:cs="Georgia" w:eastAsia="Georgia" w:hAnsi="Georgia"/>
          <w:sz w:val="22"/>
          <w:szCs w:val="22"/>
        </w:rPr>
        <w:t xml:space="preserve">The official logo of the Foundation depicts a family of four — two adults and two children — standing together under the canopy of a Galool tree (Acacia bussei), a tree of deep symbolic significance in Somaliland culture representing endurance, shelter, and the gathering of community.</w:t>
      </w:r>
    </w:p>
    <w:p>
      <w:pPr>
        <w:spacing w:after="60" w:before="60"/>
        <w:ind w:left="720" w:hanging="360"/>
      </w:pPr>
      <w:r>
        <w:rPr>
          <w:rFonts w:ascii="Georgia" w:cs="Georgia" w:eastAsia="Georgia" w:hAnsi="Georgia"/>
          <w:b/>
          <w:bCs/>
          <w:sz w:val="22"/>
          <w:szCs w:val="22"/>
        </w:rPr>
        <w:t xml:space="preserve">2.3.  </w:t>
      </w:r>
      <w:r>
        <w:rPr>
          <w:rFonts w:ascii="Georgia" w:cs="Georgia" w:eastAsia="Georgia" w:hAnsi="Georgia"/>
          <w:sz w:val="22"/>
          <w:szCs w:val="22"/>
        </w:rPr>
        <w:t xml:space="preserve">The logo incorporates the following symbols and their meanings:</w:t>
      </w:r>
    </w:p>
    <w:p>
      <w:pPr>
        <w:spacing w:after="60" w:before="60"/>
        <w:ind w:left="1080"/>
      </w:pPr>
      <w:r>
        <w:rPr>
          <w:rFonts w:ascii="Georgia" w:cs="Georgia" w:eastAsia="Georgia" w:hAnsi="Georgia"/>
          <w:sz w:val="22"/>
          <w:szCs w:val="22"/>
        </w:rPr>
        <w:t xml:space="preserve">(a)  The Galool Tree — representing cultural roots, heritage, strength, and the protection offered by community.</w:t>
      </w:r>
    </w:p>
    <w:p>
      <w:pPr>
        <w:spacing w:after="60" w:before="60"/>
        <w:ind w:left="1080"/>
      </w:pPr>
      <w:r>
        <w:rPr>
          <w:rFonts w:ascii="Georgia" w:cs="Georgia" w:eastAsia="Georgia" w:hAnsi="Georgia"/>
          <w:sz w:val="22"/>
          <w:szCs w:val="22"/>
        </w:rPr>
        <w:t xml:space="preserve">(b)  The Family Silhouette — representing newcomer families, intergenerational connection, and the Foundation’s commitment to supporting families in their journey.</w:t>
      </w:r>
    </w:p>
    <w:p>
      <w:pPr>
        <w:spacing w:after="60" w:before="60"/>
        <w:ind w:left="1080"/>
      </w:pPr>
      <w:r>
        <w:rPr>
          <w:rFonts w:ascii="Georgia" w:cs="Georgia" w:eastAsia="Georgia" w:hAnsi="Georgia"/>
          <w:sz w:val="22"/>
          <w:szCs w:val="22"/>
        </w:rPr>
        <w:t xml:space="preserve">(c)  The Black Star of Somaliland — representing the Somaliland identity, pride, and the community’s origins.</w:t>
      </w:r>
    </w:p>
    <w:p>
      <w:pPr>
        <w:spacing w:after="60" w:before="60"/>
        <w:ind w:left="1080"/>
      </w:pPr>
      <w:r>
        <w:rPr>
          <w:rFonts w:ascii="Georgia" w:cs="Georgia" w:eastAsia="Georgia" w:hAnsi="Georgia"/>
          <w:sz w:val="22"/>
          <w:szCs w:val="22"/>
        </w:rPr>
        <w:t xml:space="preserve">(d)  The Canadian Maple Leaf — representing Canada as the adopted homeland of the community and the Foundation’s commitment to Canadian values of inclusion, diversity, and belonging.</w:t>
      </w:r>
    </w:p>
    <w:p>
      <w:pPr>
        <w:spacing w:after="60" w:before="60"/>
        <w:ind w:left="720" w:hanging="360"/>
      </w:pPr>
      <w:r>
        <w:rPr>
          <w:rFonts w:ascii="Georgia" w:cs="Georgia" w:eastAsia="Georgia" w:hAnsi="Georgia"/>
          <w:b/>
          <w:bCs/>
          <w:sz w:val="22"/>
          <w:szCs w:val="22"/>
        </w:rPr>
        <w:t xml:space="preserve">2.4.  </w:t>
      </w:r>
      <w:r>
        <w:rPr>
          <w:rFonts w:ascii="Georgia" w:cs="Georgia" w:eastAsia="Georgia" w:hAnsi="Georgia"/>
          <w:sz w:val="22"/>
          <w:szCs w:val="22"/>
        </w:rPr>
        <w:t xml:space="preserve">The official colors of the Foundation are deep green (representing growth and the Galool tree), white (representing peace and openness), and red (representing the maple leaf and the vitality of community).</w:t>
      </w:r>
    </w:p>
    <w:p>
      <w:pPr>
        <w:spacing w:after="60" w:before="60"/>
        <w:ind w:left="720" w:hanging="360"/>
      </w:pPr>
      <w:r>
        <w:rPr>
          <w:rFonts w:ascii="Georgia" w:cs="Georgia" w:eastAsia="Georgia" w:hAnsi="Georgia"/>
          <w:b/>
          <w:bCs/>
          <w:sz w:val="22"/>
          <w:szCs w:val="22"/>
        </w:rPr>
        <w:t xml:space="preserve">2.5.  </w:t>
      </w:r>
      <w:r>
        <w:rPr>
          <w:rFonts w:ascii="Georgia" w:cs="Georgia" w:eastAsia="Georgia" w:hAnsi="Georgia"/>
          <w:sz w:val="22"/>
          <w:szCs w:val="22"/>
        </w:rPr>
        <w:t xml:space="preserve">The logo may exist in two official versions: (a) the standard version on a white background; and (b) the dark/formal version on a black background, as depicted in the Foundation’s founding documents.</w:t>
      </w:r>
    </w:p>
    <w:p>
      <w:pPr>
        <w:spacing w:after="60" w:before="60"/>
        <w:ind w:left="720" w:hanging="360"/>
      </w:pPr>
      <w:r>
        <w:rPr>
          <w:rFonts w:ascii="Georgia" w:cs="Georgia" w:eastAsia="Georgia" w:hAnsi="Georgia"/>
          <w:b/>
          <w:bCs/>
          <w:sz w:val="22"/>
          <w:szCs w:val="22"/>
        </w:rPr>
        <w:t xml:space="preserve">2.6.  </w:t>
      </w:r>
      <w:r>
        <w:rPr>
          <w:rFonts w:ascii="Georgia" w:cs="Georgia" w:eastAsia="Georgia" w:hAnsi="Georgia"/>
          <w:sz w:val="22"/>
          <w:szCs w:val="22"/>
        </w:rPr>
        <w:t xml:space="preserve">Any modification to the official logo or the adoption of a new logo shall require approval by a two-thirds (2/3) majority vote of the Executives, following a recommendation by the Council of Elders.</w:t>
      </w:r>
    </w:p>
    <w:p>
      <w:pPr>
        <w:spacing w:after="60" w:before="60"/>
        <w:ind w:left="720" w:hanging="360"/>
      </w:pPr>
      <w:r>
        <w:rPr>
          <w:rFonts w:ascii="Georgia" w:cs="Georgia" w:eastAsia="Georgia" w:hAnsi="Georgia"/>
          <w:b/>
          <w:bCs/>
          <w:sz w:val="22"/>
          <w:szCs w:val="22"/>
        </w:rPr>
        <w:t xml:space="preserve">2.7.  </w:t>
      </w:r>
      <w:r>
        <w:rPr>
          <w:rFonts w:ascii="Georgia" w:cs="Georgia" w:eastAsia="Georgia" w:hAnsi="Georgia"/>
          <w:sz w:val="22"/>
          <w:szCs w:val="22"/>
        </w:rPr>
        <w:t xml:space="preserve">No person or organization shall use the Foundation’s logo or name for commercial purposes or in a manner inconsistent with the Foundation’s values without the written authorization of the Executives.</w:t>
      </w:r>
    </w:p>
    <w:p>
      <w:pPr>
        <w:spacing w:after="60" w:before="60"/>
      </w:pPr>
      <w:r>
        <w:t xml:space="preserve"/>
      </w:r>
    </w:p>
    <w:p>
      <w:pPr>
        <w:pBdr>
          <w:bottom w:val="single" w:color="1A5C2A" w:sz="4"/>
        </w:pBdr>
        <w:spacing w:after="120" w:before="360"/>
      </w:pPr>
      <w:r>
        <w:rPr>
          <w:rFonts w:ascii="Georgia" w:cs="Georgia" w:eastAsia="Georgia" w:hAnsi="Georgia"/>
          <w:b/>
          <w:bCs/>
          <w:color w:val="1A5C2A"/>
          <w:sz w:val="26"/>
          <w:szCs w:val="26"/>
        </w:rPr>
        <w:t xml:space="preserve">ARTICLE III: MISSION, VISION AND VALUES</w:t>
      </w:r>
    </w:p>
    <w:p>
      <w:pPr>
        <w:spacing w:after="60" w:before="60"/>
      </w:pPr>
      <w:r>
        <w:t xml:space="preserve"/>
      </w:r>
    </w:p>
    <w:p>
      <w:pPr>
        <w:spacing w:after="60" w:before="60"/>
        <w:ind w:left="720" w:hanging="360"/>
      </w:pPr>
      <w:r>
        <w:rPr>
          <w:rFonts w:ascii="Georgia" w:cs="Georgia" w:eastAsia="Georgia" w:hAnsi="Georgia"/>
          <w:b/>
          <w:bCs/>
          <w:sz w:val="22"/>
          <w:szCs w:val="22"/>
        </w:rPr>
        <w:t xml:space="preserve">3.1.  </w:t>
      </w:r>
      <w:r>
        <w:rPr>
          <w:rFonts w:ascii="Georgia" w:cs="Georgia" w:eastAsia="Georgia" w:hAnsi="Georgia"/>
          <w:sz w:val="22"/>
          <w:szCs w:val="22"/>
        </w:rPr>
        <w:t xml:space="preserve">The mission of the Foundation is to empower individuals and families through innovative programs and initiatives that promote integration, community engagement, and access to social and economic opportunities.</w:t>
      </w:r>
    </w:p>
    <w:p>
      <w:pPr>
        <w:spacing w:after="60" w:before="60"/>
        <w:ind w:left="720" w:hanging="360"/>
      </w:pPr>
      <w:r>
        <w:rPr>
          <w:rFonts w:ascii="Georgia" w:cs="Georgia" w:eastAsia="Georgia" w:hAnsi="Georgia"/>
          <w:b/>
          <w:bCs/>
          <w:sz w:val="22"/>
          <w:szCs w:val="22"/>
        </w:rPr>
        <w:t xml:space="preserve">3.2.  </w:t>
      </w:r>
      <w:r>
        <w:rPr>
          <w:rFonts w:ascii="Georgia" w:cs="Georgia" w:eastAsia="Georgia" w:hAnsi="Georgia"/>
          <w:sz w:val="22"/>
          <w:szCs w:val="22"/>
        </w:rPr>
        <w:t xml:space="preserve">The vision of the Foundation is to cultivate strong, inclusive, and vibrant communities where Somalilander heritage is preserved and celebrated, and where every newcomer finds a “Pathfinder” to guide them.</w:t>
      </w:r>
    </w:p>
    <w:p>
      <w:pPr>
        <w:spacing w:after="60" w:before="60"/>
        <w:ind w:left="720" w:hanging="360"/>
      </w:pPr>
      <w:r>
        <w:rPr>
          <w:rFonts w:ascii="Georgia" w:cs="Georgia" w:eastAsia="Georgia" w:hAnsi="Georgia"/>
          <w:b/>
          <w:bCs/>
          <w:sz w:val="22"/>
          <w:szCs w:val="22"/>
        </w:rPr>
        <w:t xml:space="preserve">3.3.  </w:t>
      </w:r>
      <w:r>
        <w:rPr>
          <w:rFonts w:ascii="Georgia" w:cs="Georgia" w:eastAsia="Georgia" w:hAnsi="Georgia"/>
          <w:sz w:val="22"/>
          <w:szCs w:val="22"/>
        </w:rPr>
        <w:t xml:space="preserve">The core values of the Foundation are: Empowerment, Inspiration, Support, Inclusion, Cultural Pride, and Integrity.</w:t>
      </w:r>
    </w:p>
    <w:p>
      <w:pPr>
        <w:spacing w:after="60" w:before="60"/>
        <w:ind w:left="720" w:hanging="360"/>
      </w:pPr>
      <w:r>
        <w:rPr>
          <w:rFonts w:ascii="Georgia" w:cs="Georgia" w:eastAsia="Georgia" w:hAnsi="Georgia"/>
          <w:b/>
          <w:bCs/>
          <w:sz w:val="22"/>
          <w:szCs w:val="22"/>
        </w:rPr>
        <w:t xml:space="preserve">3.4.  </w:t>
      </w:r>
      <w:r>
        <w:rPr>
          <w:rFonts w:ascii="Georgia" w:cs="Georgia" w:eastAsia="Georgia" w:hAnsi="Georgia"/>
          <w:sz w:val="22"/>
          <w:szCs w:val="22"/>
        </w:rPr>
        <w:t xml:space="preserve">The Foundation serves primarily the Somalilander community of Southern Alberta, with a particular focus on newcomers, youth, families, seniors, and Elders.</w:t>
      </w:r>
    </w:p>
    <w:p>
      <w:pPr>
        <w:spacing w:after="60" w:before="60"/>
      </w:pPr>
      <w:r>
        <w:t xml:space="preserve"/>
      </w:r>
    </w:p>
    <w:p>
      <w:pPr>
        <w:pBdr>
          <w:bottom w:val="single" w:color="1A5C2A" w:sz="4"/>
        </w:pBdr>
        <w:spacing w:after="120" w:before="360"/>
      </w:pPr>
      <w:r>
        <w:rPr>
          <w:rFonts w:ascii="Georgia" w:cs="Georgia" w:eastAsia="Georgia" w:hAnsi="Georgia"/>
          <w:b/>
          <w:bCs/>
          <w:color w:val="1A5C2A"/>
          <w:sz w:val="26"/>
          <w:szCs w:val="26"/>
        </w:rPr>
        <w:t xml:space="preserve">ARTICLE IV: ESTABLISHMENT OF THE COUNCIL OF ELDERS</w:t>
      </w:r>
    </w:p>
    <w:p>
      <w:pPr>
        <w:spacing w:after="60" w:before="60"/>
      </w:pPr>
      <w:r>
        <w:t xml:space="preserve"/>
      </w:r>
    </w:p>
    <w:p>
      <w:pPr>
        <w:spacing w:after="60" w:before="60"/>
        <w:ind w:left="720" w:hanging="360"/>
      </w:pPr>
      <w:r>
        <w:rPr>
          <w:rFonts w:ascii="Georgia" w:cs="Georgia" w:eastAsia="Georgia" w:hAnsi="Georgia"/>
          <w:b/>
          <w:bCs/>
          <w:sz w:val="22"/>
          <w:szCs w:val="22"/>
        </w:rPr>
        <w:t xml:space="preserve">4.1.  </w:t>
      </w:r>
      <w:r>
        <w:rPr>
          <w:rFonts w:ascii="Georgia" w:cs="Georgia" w:eastAsia="Georgia" w:hAnsi="Georgia"/>
          <w:sz w:val="22"/>
          <w:szCs w:val="22"/>
        </w:rPr>
        <w:t xml:space="preserve">There is hereby established a governing oversight body known as the “Council of Elders” (hereinafter referred to as the “Council”).</w:t>
      </w:r>
    </w:p>
    <w:p>
      <w:pPr>
        <w:spacing w:after="60" w:before="60"/>
        <w:ind w:left="720" w:hanging="360"/>
      </w:pPr>
      <w:r>
        <w:rPr>
          <w:rFonts w:ascii="Georgia" w:cs="Georgia" w:eastAsia="Georgia" w:hAnsi="Georgia"/>
          <w:b/>
          <w:bCs/>
          <w:sz w:val="22"/>
          <w:szCs w:val="22"/>
        </w:rPr>
        <w:t xml:space="preserve">4.2.  </w:t>
      </w:r>
      <w:r>
        <w:rPr>
          <w:rFonts w:ascii="Georgia" w:cs="Georgia" w:eastAsia="Georgia" w:hAnsi="Georgia"/>
          <w:sz w:val="22"/>
          <w:szCs w:val="22"/>
        </w:rPr>
        <w:t xml:space="preserve">The Council of Elders serves as the supreme oversight body of the Foundation, exercising functions analogous to those of a Senate in a bicameral governance structure — providing wisdom, cultural authority, and sober second thought over the Foundation’s strategic and financial direction without involvement in day-to-day operations.</w:t>
      </w:r>
    </w:p>
    <w:p>
      <w:pPr>
        <w:spacing w:after="60" w:before="60"/>
        <w:ind w:left="720" w:hanging="360"/>
      </w:pPr>
      <w:r>
        <w:rPr>
          <w:rFonts w:ascii="Georgia" w:cs="Georgia" w:eastAsia="Georgia" w:hAnsi="Georgia"/>
          <w:b/>
          <w:bCs/>
          <w:sz w:val="22"/>
          <w:szCs w:val="22"/>
        </w:rPr>
        <w:t xml:space="preserve">4.3.  </w:t>
      </w:r>
      <w:r>
        <w:rPr>
          <w:rFonts w:ascii="Georgia" w:cs="Georgia" w:eastAsia="Georgia" w:hAnsi="Georgia"/>
          <w:sz w:val="22"/>
          <w:szCs w:val="22"/>
        </w:rPr>
        <w:t xml:space="preserve">The Council of Elders shall act as a bridge between the community’s cultural heritage and the Foundation’s governance, ensuring that decisions of the Foundation reflect the values and priorities of the Somalilander community of Southern Alberta.</w:t>
      </w:r>
    </w:p>
    <w:p>
      <w:pPr>
        <w:spacing w:after="60" w:before="60"/>
      </w:pPr>
      <w:r>
        <w:t xml:space="preserve"/>
      </w:r>
    </w:p>
    <w:p>
      <w:pPr>
        <w:pBdr>
          <w:bottom w:val="single" w:color="1A5C2A" w:sz="4"/>
        </w:pBdr>
        <w:spacing w:after="120" w:before="360"/>
      </w:pPr>
      <w:r>
        <w:rPr>
          <w:rFonts w:ascii="Georgia" w:cs="Georgia" w:eastAsia="Georgia" w:hAnsi="Georgia"/>
          <w:b/>
          <w:bCs/>
          <w:color w:val="1A5C2A"/>
          <w:sz w:val="26"/>
          <w:szCs w:val="26"/>
        </w:rPr>
        <w:t xml:space="preserve">ARTICLE V: COMPOSITION OF THE COUNCIL OF ELDERS</w:t>
      </w:r>
    </w:p>
    <w:p>
      <w:pPr>
        <w:spacing w:after="60" w:before="60"/>
      </w:pPr>
      <w:r>
        <w:t xml:space="preserve"/>
      </w:r>
    </w:p>
    <w:p>
      <w:pPr>
        <w:spacing w:after="60" w:before="60"/>
        <w:ind w:left="720" w:hanging="360"/>
      </w:pPr>
      <w:r>
        <w:rPr>
          <w:rFonts w:ascii="Georgia" w:cs="Georgia" w:eastAsia="Georgia" w:hAnsi="Georgia"/>
          <w:b/>
          <w:bCs/>
          <w:sz w:val="22"/>
          <w:szCs w:val="22"/>
        </w:rPr>
        <w:t xml:space="preserve">5.1.  </w:t>
      </w:r>
      <w:r>
        <w:rPr>
          <w:rFonts w:ascii="Georgia" w:cs="Georgia" w:eastAsia="Georgia" w:hAnsi="Georgia"/>
          <w:sz w:val="22"/>
          <w:szCs w:val="22"/>
        </w:rPr>
        <w:t xml:space="preserve">The Council of Elders shall be composed of eleven (11) members (hereinafter individually referred to as an “Elder” and collectively as the “Elders”).</w:t>
      </w:r>
    </w:p>
    <w:p>
      <w:pPr>
        <w:spacing w:after="60" w:before="60"/>
        <w:ind w:left="720" w:hanging="360"/>
      </w:pPr>
      <w:r>
        <w:rPr>
          <w:rFonts w:ascii="Georgia" w:cs="Georgia" w:eastAsia="Georgia" w:hAnsi="Georgia"/>
          <w:b/>
          <w:bCs/>
          <w:sz w:val="22"/>
          <w:szCs w:val="22"/>
        </w:rPr>
        <w:t xml:space="preserve">5.2.  </w:t>
      </w:r>
      <w:r>
        <w:rPr>
          <w:rFonts w:ascii="Georgia" w:cs="Georgia" w:eastAsia="Georgia" w:hAnsi="Georgia"/>
          <w:sz w:val="22"/>
          <w:szCs w:val="22"/>
        </w:rPr>
        <w:t xml:space="preserve">Elders shall be respected and trusted members of the Somalilander community of Southern Alberta, known for their wisdom, impartiality, integrity, and commitment to the well-being of the community.</w:t>
      </w:r>
    </w:p>
    <w:p>
      <w:pPr>
        <w:spacing w:after="60" w:before="60"/>
        <w:ind w:left="720" w:hanging="360"/>
      </w:pPr>
      <w:r>
        <w:rPr>
          <w:rFonts w:ascii="Georgia" w:cs="Georgia" w:eastAsia="Georgia" w:hAnsi="Georgia"/>
          <w:b/>
          <w:bCs/>
          <w:sz w:val="22"/>
          <w:szCs w:val="22"/>
        </w:rPr>
        <w:t xml:space="preserve">5.3.  </w:t>
      </w:r>
      <w:r>
        <w:rPr>
          <w:rFonts w:ascii="Georgia" w:cs="Georgia" w:eastAsia="Georgia" w:hAnsi="Georgia"/>
          <w:sz w:val="22"/>
          <w:szCs w:val="22"/>
        </w:rPr>
        <w:t xml:space="preserve">Elders shall be nominated by the community and appointed by the Executives by a majority vote. The nomination process shall be transparent, and the community shall have an opportunity to submit nominations.</w:t>
      </w:r>
    </w:p>
    <w:p>
      <w:pPr>
        <w:spacing w:after="60" w:before="60"/>
        <w:ind w:left="720" w:hanging="360"/>
      </w:pPr>
      <w:r>
        <w:rPr>
          <w:rFonts w:ascii="Georgia" w:cs="Georgia" w:eastAsia="Georgia" w:hAnsi="Georgia"/>
          <w:b/>
          <w:bCs/>
          <w:sz w:val="22"/>
          <w:szCs w:val="22"/>
        </w:rPr>
        <w:t xml:space="preserve">5.4.  </w:t>
      </w:r>
      <w:r>
        <w:rPr>
          <w:rFonts w:ascii="Georgia" w:cs="Georgia" w:eastAsia="Georgia" w:hAnsi="Georgia"/>
          <w:sz w:val="22"/>
          <w:szCs w:val="22"/>
        </w:rPr>
        <w:t xml:space="preserve">Elders shall serve a term of three (3) years and may be reappointed for one (1) additional consecutive term. After serving two (2) consecutive terms, an Elder must sit out for at least one (1) full term before being eligible for reappointment.</w:t>
      </w:r>
    </w:p>
    <w:p>
      <w:pPr>
        <w:spacing w:after="60" w:before="60"/>
        <w:ind w:left="720" w:hanging="360"/>
      </w:pPr>
      <w:r>
        <w:rPr>
          <w:rFonts w:ascii="Georgia" w:cs="Georgia" w:eastAsia="Georgia" w:hAnsi="Georgia"/>
          <w:b/>
          <w:bCs/>
          <w:sz w:val="22"/>
          <w:szCs w:val="22"/>
        </w:rPr>
        <w:t xml:space="preserve">5.5.  </w:t>
      </w:r>
      <w:r>
        <w:rPr>
          <w:rFonts w:ascii="Georgia" w:cs="Georgia" w:eastAsia="Georgia" w:hAnsi="Georgia"/>
          <w:sz w:val="22"/>
          <w:szCs w:val="22"/>
        </w:rPr>
        <w:t xml:space="preserve">The Council shall elect from among its members three (3) Co-Chairs, who shall serve as the Council’s leadership body. The three Co-Chairs shall hold equal standing, equal authority, and equal voting power. No Co-Chair shall hold a casting vote, veto, or any authority superior to that of the other Co-Chairs or any other member of the Council.</w:t>
      </w:r>
    </w:p>
    <w:p>
      <w:pPr>
        <w:spacing w:after="60" w:before="60"/>
        <w:ind w:left="720" w:hanging="360"/>
      </w:pPr>
      <w:r>
        <w:rPr>
          <w:rFonts w:ascii="Georgia" w:cs="Georgia" w:eastAsia="Georgia" w:hAnsi="Georgia"/>
          <w:b/>
          <w:bCs/>
          <w:sz w:val="22"/>
          <w:szCs w:val="22"/>
        </w:rPr>
        <w:t xml:space="preserve">5.6.  </w:t>
      </w:r>
      <w:r>
        <w:rPr>
          <w:rFonts w:ascii="Georgia" w:cs="Georgia" w:eastAsia="Georgia" w:hAnsi="Georgia"/>
          <w:sz w:val="22"/>
          <w:szCs w:val="22"/>
        </w:rPr>
        <w:t xml:space="preserve">The role of the Co-Chairs is to coordinate the work of the Council, follow up with the Executives on Council decisions and recommendations, and serve as the primary liaison between the Council of Elders and the Executives. The Co-Chairs shall not exercise individual decision-making authority on behalf of the Council outside of duly convened meetings.</w:t>
      </w:r>
    </w:p>
    <w:p>
      <w:pPr>
        <w:spacing w:after="60" w:before="60"/>
        <w:ind w:left="720" w:hanging="360"/>
      </w:pPr>
      <w:r>
        <w:rPr>
          <w:rFonts w:ascii="Georgia" w:cs="Georgia" w:eastAsia="Georgia" w:hAnsi="Georgia"/>
          <w:b/>
          <w:bCs/>
          <w:sz w:val="22"/>
          <w:szCs w:val="22"/>
        </w:rPr>
        <w:t xml:space="preserve">5.7.  </w:t>
      </w:r>
      <w:r>
        <w:rPr>
          <w:rFonts w:ascii="Georgia" w:cs="Georgia" w:eastAsia="Georgia" w:hAnsi="Georgia"/>
          <w:sz w:val="22"/>
          <w:szCs w:val="22"/>
        </w:rPr>
        <w:t xml:space="preserve">A quorum of the Council shall be seven (7) members. No formal decision or resolution of the Council shall be valid unless made at a duly convened meeting at which quorum is present.</w:t>
      </w:r>
    </w:p>
    <w:p>
      <w:pPr>
        <w:spacing w:after="60" w:before="60"/>
      </w:pPr>
      <w:r>
        <w:t xml:space="preserve"/>
      </w:r>
    </w:p>
    <w:p>
      <w:pPr>
        <w:pBdr>
          <w:bottom w:val="single" w:color="1A5C2A" w:sz="4"/>
        </w:pBdr>
        <w:spacing w:after="120" w:before="360"/>
      </w:pPr>
      <w:r>
        <w:rPr>
          <w:rFonts w:ascii="Georgia" w:cs="Georgia" w:eastAsia="Georgia" w:hAnsi="Georgia"/>
          <w:b/>
          <w:bCs/>
          <w:color w:val="1A5C2A"/>
          <w:sz w:val="26"/>
          <w:szCs w:val="26"/>
        </w:rPr>
        <w:t xml:space="preserve">ARTICLE VI: ROLES AND RESPONSIBILITIES OF THE COUNCIL OF ELDERS</w:t>
      </w:r>
    </w:p>
    <w:p>
      <w:pPr>
        <w:spacing w:after="60" w:before="60"/>
      </w:pPr>
      <w:r>
        <w:t xml:space="preserve"/>
      </w:r>
    </w:p>
    <w:p>
      <w:pPr>
        <w:spacing w:after="80" w:before="80"/>
      </w:pPr>
      <w:r>
        <w:rPr>
          <w:rFonts w:ascii="Georgia" w:cs="Georgia" w:eastAsia="Georgia" w:hAnsi="Georgia"/>
          <w:b w:val="false"/>
          <w:bCs w:val="false"/>
          <w:sz w:val="22"/>
          <w:szCs w:val="22"/>
        </w:rPr>
        <w:t xml:space="preserve">The Council of Elders shall exercise the following roles and responsibilities:</w:t>
      </w:r>
    </w:p>
    <w:p>
      <w:pPr>
        <w:spacing w:after="60" w:before="60"/>
      </w:pPr>
      <w:r>
        <w:t xml:space="preserve"/>
      </w:r>
    </w:p>
    <w:p>
      <w:pPr>
        <w:spacing w:after="60" w:before="60"/>
        <w:ind w:left="720" w:hanging="360"/>
      </w:pPr>
      <w:r>
        <w:rPr>
          <w:rFonts w:ascii="Georgia" w:cs="Georgia" w:eastAsia="Georgia" w:hAnsi="Georgia"/>
          <w:b/>
          <w:bCs/>
          <w:sz w:val="22"/>
          <w:szCs w:val="22"/>
        </w:rPr>
        <w:t xml:space="preserve">6.1.  </w:t>
      </w:r>
      <w:r>
        <w:rPr>
          <w:rFonts w:ascii="Georgia" w:cs="Georgia" w:eastAsia="Georgia" w:hAnsi="Georgia"/>
          <w:sz w:val="22"/>
          <w:szCs w:val="22"/>
        </w:rPr>
        <w:t xml:space="preserve">STRATEGIC OVERSIGHT: The Council shall review and approve the Foundation’s strategic direction on a quarterly basis, ensuring that programs, initiatives, and priorities align with the community’s cultural values and the Foundation’s mission.</w:t>
      </w:r>
    </w:p>
    <w:p>
      <w:pPr>
        <w:spacing w:after="60" w:before="60"/>
        <w:ind w:left="720" w:hanging="360"/>
      </w:pPr>
      <w:r>
        <w:rPr>
          <w:rFonts w:ascii="Georgia" w:cs="Georgia" w:eastAsia="Georgia" w:hAnsi="Georgia"/>
          <w:b/>
          <w:bCs/>
          <w:sz w:val="22"/>
          <w:szCs w:val="22"/>
        </w:rPr>
        <w:t xml:space="preserve">6.2.  </w:t>
      </w:r>
      <w:r>
        <w:rPr>
          <w:rFonts w:ascii="Georgia" w:cs="Georgia" w:eastAsia="Georgia" w:hAnsi="Georgia"/>
          <w:sz w:val="22"/>
          <w:szCs w:val="22"/>
        </w:rPr>
        <w:t xml:space="preserve">PROJECT APPROVAL: The Council shall review and formally approve all significant projects and programs proposed by the Executives before their implementation. “Significant projects” shall be defined in the Foundation’s operational policies.</w:t>
      </w:r>
    </w:p>
    <w:p>
      <w:pPr>
        <w:spacing w:after="60" w:before="60"/>
        <w:ind w:left="720" w:hanging="360"/>
      </w:pPr>
      <w:r>
        <w:rPr>
          <w:rFonts w:ascii="Georgia" w:cs="Georgia" w:eastAsia="Georgia" w:hAnsi="Georgia"/>
          <w:b/>
          <w:bCs/>
          <w:sz w:val="22"/>
          <w:szCs w:val="22"/>
        </w:rPr>
        <w:t xml:space="preserve">6.3.  </w:t>
      </w:r>
      <w:r>
        <w:rPr>
          <w:rFonts w:ascii="Georgia" w:cs="Georgia" w:eastAsia="Georgia" w:hAnsi="Georgia"/>
          <w:sz w:val="22"/>
          <w:szCs w:val="22"/>
        </w:rPr>
        <w:t xml:space="preserve">BUDGET AND SPENDING OVERSIGHT: The Council shall review and approve the Foundation’s quarterly budget summaries and expenditure reports. The Council shall have the authority to raise concerns, request justifications, or recommend adjustments to planned spending before approving it.</w:t>
      </w:r>
    </w:p>
    <w:p>
      <w:pPr>
        <w:spacing w:after="60" w:before="60"/>
        <w:ind w:left="720" w:hanging="360"/>
      </w:pPr>
      <w:r>
        <w:rPr>
          <w:rFonts w:ascii="Georgia" w:cs="Georgia" w:eastAsia="Georgia" w:hAnsi="Georgia"/>
          <w:b/>
          <w:bCs/>
          <w:sz w:val="22"/>
          <w:szCs w:val="22"/>
        </w:rPr>
        <w:t xml:space="preserve">6.4.  </w:t>
      </w:r>
      <w:r>
        <w:rPr>
          <w:rFonts w:ascii="Georgia" w:cs="Georgia" w:eastAsia="Georgia" w:hAnsi="Georgia"/>
          <w:sz w:val="22"/>
          <w:szCs w:val="22"/>
        </w:rPr>
        <w:t xml:space="preserve">AMENDMENTS AND RECOMMENDATIONS: The Council shall have the authority to propose amendments to any project, program, budget, or policy brought before it. Proposed amendments shall be communicated to the Executives in writing, and the Executives shall respond to such amendments within thirty (30) days.</w:t>
      </w:r>
    </w:p>
    <w:p>
      <w:pPr>
        <w:spacing w:after="60" w:before="60"/>
        <w:ind w:left="720" w:hanging="360"/>
      </w:pPr>
      <w:r>
        <w:rPr>
          <w:rFonts w:ascii="Georgia" w:cs="Georgia" w:eastAsia="Georgia" w:hAnsi="Georgia"/>
          <w:b/>
          <w:bCs/>
          <w:sz w:val="22"/>
          <w:szCs w:val="22"/>
        </w:rPr>
        <w:t xml:space="preserve">6.5.  </w:t>
      </w:r>
      <w:r>
        <w:rPr>
          <w:rFonts w:ascii="Georgia" w:cs="Georgia" w:eastAsia="Georgia" w:hAnsi="Georgia"/>
          <w:sz w:val="22"/>
          <w:szCs w:val="22"/>
        </w:rPr>
        <w:t xml:space="preserve">COMMUNITY REPRESENTATION: The Council shall serve as the voice of the broader Somalilander community of Southern Alberta within the governance of the Foundation, bringing community perspectives to bear on decisions of the Foundation.</w:t>
      </w:r>
    </w:p>
    <w:p>
      <w:pPr>
        <w:spacing w:after="60" w:before="60"/>
        <w:ind w:left="720" w:hanging="360"/>
      </w:pPr>
      <w:r>
        <w:rPr>
          <w:rFonts w:ascii="Georgia" w:cs="Georgia" w:eastAsia="Georgia" w:hAnsi="Georgia"/>
          <w:b/>
          <w:bCs/>
          <w:sz w:val="22"/>
          <w:szCs w:val="22"/>
        </w:rPr>
        <w:t xml:space="preserve">6.6.  </w:t>
      </w:r>
      <w:r>
        <w:rPr>
          <w:rFonts w:ascii="Georgia" w:cs="Georgia" w:eastAsia="Georgia" w:hAnsi="Georgia"/>
          <w:sz w:val="22"/>
          <w:szCs w:val="22"/>
        </w:rPr>
        <w:t xml:space="preserve">CULTURAL GUIDANCE: The Council shall advise the Executives and staff on matters of Somalilander cultural protocol, traditions, and values to ensure that the Foundation’s work is conducted with cultural sensitivity and integrity.</w:t>
      </w:r>
    </w:p>
    <w:p>
      <w:pPr>
        <w:spacing w:after="60" w:before="60"/>
        <w:ind w:left="720" w:hanging="360"/>
      </w:pPr>
      <w:r>
        <w:rPr>
          <w:rFonts w:ascii="Georgia" w:cs="Georgia" w:eastAsia="Georgia" w:hAnsi="Georgia"/>
          <w:b/>
          <w:bCs/>
          <w:sz w:val="22"/>
          <w:szCs w:val="22"/>
        </w:rPr>
        <w:t xml:space="preserve">6.7.  </w:t>
      </w:r>
      <w:r>
        <w:rPr>
          <w:rFonts w:ascii="Georgia" w:cs="Georgia" w:eastAsia="Georgia" w:hAnsi="Georgia"/>
          <w:sz w:val="22"/>
          <w:szCs w:val="22"/>
        </w:rPr>
        <w:t xml:space="preserve">DISPUTE RESOLUTION: The Council shall serve as a respected mediator in the event of significant internal disputes within the Foundation, consistent with Somalilander traditions of community-based dispute resolution.</w:t>
      </w:r>
    </w:p>
    <w:p>
      <w:pPr>
        <w:spacing w:after="60" w:before="60"/>
        <w:ind w:left="720" w:hanging="360"/>
      </w:pPr>
      <w:r>
        <w:rPr>
          <w:rFonts w:ascii="Georgia" w:cs="Georgia" w:eastAsia="Georgia" w:hAnsi="Georgia"/>
          <w:b/>
          <w:bCs/>
          <w:sz w:val="22"/>
          <w:szCs w:val="22"/>
        </w:rPr>
        <w:t xml:space="preserve">6.8.  </w:t>
      </w:r>
      <w:r>
        <w:rPr>
          <w:rFonts w:ascii="Georgia" w:cs="Georgia" w:eastAsia="Georgia" w:hAnsi="Georgia"/>
          <w:sz w:val="22"/>
          <w:szCs w:val="22"/>
        </w:rPr>
        <w:t xml:space="preserve">ANNUAL REPORT: The Council shall issue an annual report to the membership of the Foundation summarizing its activities, reviews, approvals, and observations for the year.</w:t>
      </w:r>
    </w:p>
    <w:p>
      <w:pPr>
        <w:spacing w:after="60" w:before="60"/>
      </w:pPr>
      <w:r>
        <w:t xml:space="preserve"/>
      </w:r>
    </w:p>
    <w:p>
      <w:pPr>
        <w:pBdr>
          <w:bottom w:val="single" w:color="1A5C2A" w:sz="4"/>
        </w:pBdr>
        <w:spacing w:after="120" w:before="360"/>
      </w:pPr>
      <w:r>
        <w:rPr>
          <w:rFonts w:ascii="Georgia" w:cs="Georgia" w:eastAsia="Georgia" w:hAnsi="Georgia"/>
          <w:b/>
          <w:bCs/>
          <w:color w:val="1A5C2A"/>
          <w:sz w:val="26"/>
          <w:szCs w:val="26"/>
        </w:rPr>
        <w:t xml:space="preserve">ARTICLE VII: LIMITATIONS ON THE COUNCIL OF ELDERS</w:t>
      </w:r>
    </w:p>
    <w:p>
      <w:pPr>
        <w:spacing w:after="60" w:before="60"/>
      </w:pPr>
      <w:r>
        <w:t xml:space="preserve"/>
      </w:r>
    </w:p>
    <w:p>
      <w:pPr>
        <w:spacing w:after="60" w:before="60"/>
        <w:ind w:left="720" w:hanging="360"/>
      </w:pPr>
      <w:r>
        <w:rPr>
          <w:rFonts w:ascii="Georgia" w:cs="Georgia" w:eastAsia="Georgia" w:hAnsi="Georgia"/>
          <w:b/>
          <w:bCs/>
          <w:sz w:val="22"/>
          <w:szCs w:val="22"/>
        </w:rPr>
        <w:t xml:space="preserve">7.1.  </w:t>
      </w:r>
      <w:r>
        <w:rPr>
          <w:rFonts w:ascii="Georgia" w:cs="Georgia" w:eastAsia="Georgia" w:hAnsi="Georgia"/>
          <w:sz w:val="22"/>
          <w:szCs w:val="22"/>
        </w:rPr>
        <w:t xml:space="preserve">The Council of Elders shall not be involved in the day-to-day administration or operational management of the Foundation. Executive and operational authority remains with the Executives.</w:t>
      </w:r>
    </w:p>
    <w:p>
      <w:pPr>
        <w:spacing w:after="60" w:before="60"/>
        <w:ind w:left="720" w:hanging="360"/>
      </w:pPr>
      <w:r>
        <w:rPr>
          <w:rFonts w:ascii="Georgia" w:cs="Georgia" w:eastAsia="Georgia" w:hAnsi="Georgia"/>
          <w:b/>
          <w:bCs/>
          <w:sz w:val="22"/>
          <w:szCs w:val="22"/>
        </w:rPr>
        <w:t xml:space="preserve">7.2.  </w:t>
      </w:r>
      <w:r>
        <w:rPr>
          <w:rFonts w:ascii="Georgia" w:cs="Georgia" w:eastAsia="Georgia" w:hAnsi="Georgia"/>
          <w:sz w:val="22"/>
          <w:szCs w:val="22"/>
        </w:rPr>
        <w:t xml:space="preserve">The Council shall not hire, discipline, or terminate any staff member of the Foundation, nor shall it direct staff in the performance of their duties.</w:t>
      </w:r>
    </w:p>
    <w:p>
      <w:pPr>
        <w:spacing w:after="60" w:before="60"/>
        <w:ind w:left="720" w:hanging="360"/>
      </w:pPr>
      <w:r>
        <w:rPr>
          <w:rFonts w:ascii="Georgia" w:cs="Georgia" w:eastAsia="Georgia" w:hAnsi="Georgia"/>
          <w:b/>
          <w:bCs/>
          <w:sz w:val="22"/>
          <w:szCs w:val="22"/>
        </w:rPr>
        <w:t xml:space="preserve">7.3.  </w:t>
      </w:r>
      <w:r>
        <w:rPr>
          <w:rFonts w:ascii="Georgia" w:cs="Georgia" w:eastAsia="Georgia" w:hAnsi="Georgia"/>
          <w:sz w:val="22"/>
          <w:szCs w:val="22"/>
        </w:rPr>
        <w:t xml:space="preserve">The Council shall not commit the Foundation to any financial obligation, contract, or partnership in the name of the Foundation.</w:t>
      </w:r>
    </w:p>
    <w:p>
      <w:pPr>
        <w:spacing w:after="60" w:before="60"/>
        <w:ind w:left="720" w:hanging="360"/>
      </w:pPr>
      <w:r>
        <w:rPr>
          <w:rFonts w:ascii="Georgia" w:cs="Georgia" w:eastAsia="Georgia" w:hAnsi="Georgia"/>
          <w:b/>
          <w:bCs/>
          <w:sz w:val="22"/>
          <w:szCs w:val="22"/>
        </w:rPr>
        <w:t xml:space="preserve">7.4.  </w:t>
      </w:r>
      <w:r>
        <w:rPr>
          <w:rFonts w:ascii="Georgia" w:cs="Georgia" w:eastAsia="Georgia" w:hAnsi="Georgia"/>
          <w:sz w:val="22"/>
          <w:szCs w:val="22"/>
        </w:rPr>
        <w:t xml:space="preserve">Individual Elders, including the Co-Chairs, shall not act on behalf of the Council outside of duly convened meetings unless specifically authorized to do so by a resolution of the Council.</w:t>
      </w:r>
    </w:p>
    <w:p>
      <w:pPr>
        <w:spacing w:after="60" w:before="60"/>
      </w:pPr>
      <w:r>
        <w:t xml:space="preserve"/>
      </w:r>
    </w:p>
    <w:p>
      <w:pPr>
        <w:pBdr>
          <w:bottom w:val="single" w:color="1A5C2A" w:sz="4"/>
        </w:pBdr>
        <w:spacing w:after="120" w:before="360"/>
      </w:pPr>
      <w:r>
        <w:rPr>
          <w:rFonts w:ascii="Georgia" w:cs="Georgia" w:eastAsia="Georgia" w:hAnsi="Georgia"/>
          <w:b/>
          <w:bCs/>
          <w:color w:val="1A5C2A"/>
          <w:sz w:val="26"/>
          <w:szCs w:val="26"/>
        </w:rPr>
        <w:t xml:space="preserve">ARTICLE VIII: MEETINGS OF THE COUNCIL OF ELDERS</w:t>
      </w:r>
    </w:p>
    <w:p>
      <w:pPr>
        <w:spacing w:after="60" w:before="60"/>
      </w:pPr>
      <w:r>
        <w:t xml:space="preserve"/>
      </w:r>
    </w:p>
    <w:p>
      <w:pPr>
        <w:spacing w:after="60" w:before="60"/>
        <w:ind w:left="720" w:hanging="360"/>
      </w:pPr>
      <w:r>
        <w:rPr>
          <w:rFonts w:ascii="Georgia" w:cs="Georgia" w:eastAsia="Georgia" w:hAnsi="Georgia"/>
          <w:b/>
          <w:bCs/>
          <w:sz w:val="22"/>
          <w:szCs w:val="22"/>
        </w:rPr>
        <w:t xml:space="preserve">8.1.  </w:t>
      </w:r>
      <w:r>
        <w:rPr>
          <w:rFonts w:ascii="Georgia" w:cs="Georgia" w:eastAsia="Georgia" w:hAnsi="Georgia"/>
          <w:sz w:val="22"/>
          <w:szCs w:val="22"/>
        </w:rPr>
        <w:t xml:space="preserve">The Council shall meet at a minimum of four (4) times per year, coinciding with the quarterly reporting cycle of the Foundation. Additional meetings may be called by any one of the Co-Chairs or by the Executives.</w:t>
      </w:r>
    </w:p>
    <w:p>
      <w:pPr>
        <w:spacing w:after="60" w:before="60"/>
        <w:ind w:left="720" w:hanging="360"/>
      </w:pPr>
      <w:r>
        <w:rPr>
          <w:rFonts w:ascii="Georgia" w:cs="Georgia" w:eastAsia="Georgia" w:hAnsi="Georgia"/>
          <w:b/>
          <w:bCs/>
          <w:sz w:val="22"/>
          <w:szCs w:val="22"/>
        </w:rPr>
        <w:t xml:space="preserve">8.2.  </w:t>
      </w:r>
      <w:r>
        <w:rPr>
          <w:rFonts w:ascii="Georgia" w:cs="Georgia" w:eastAsia="Georgia" w:hAnsi="Georgia"/>
          <w:sz w:val="22"/>
          <w:szCs w:val="22"/>
        </w:rPr>
        <w:t xml:space="preserve">Meetings may be held in person, by videoconference, or by a combination of both. The Co-Chairs shall ensure that all members have reasonable opportunity to participate.</w:t>
      </w:r>
    </w:p>
    <w:p>
      <w:pPr>
        <w:spacing w:after="60" w:before="60"/>
        <w:ind w:left="720" w:hanging="360"/>
      </w:pPr>
      <w:r>
        <w:rPr>
          <w:rFonts w:ascii="Georgia" w:cs="Georgia" w:eastAsia="Georgia" w:hAnsi="Georgia"/>
          <w:b/>
          <w:bCs/>
          <w:sz w:val="22"/>
          <w:szCs w:val="22"/>
        </w:rPr>
        <w:t xml:space="preserve">8.3.  </w:t>
      </w:r>
      <w:r>
        <w:rPr>
          <w:rFonts w:ascii="Georgia" w:cs="Georgia" w:eastAsia="Georgia" w:hAnsi="Georgia"/>
          <w:sz w:val="22"/>
          <w:szCs w:val="22"/>
        </w:rPr>
        <w:t xml:space="preserve">Written notice of each meeting, together with an agenda and relevant supporting materials, shall be provided to all Elders at least ten (10) business days in advance of the meeting.</w:t>
      </w:r>
    </w:p>
    <w:p>
      <w:pPr>
        <w:spacing w:after="60" w:before="60"/>
        <w:ind w:left="720" w:hanging="360"/>
      </w:pPr>
      <w:r>
        <w:rPr>
          <w:rFonts w:ascii="Georgia" w:cs="Georgia" w:eastAsia="Georgia" w:hAnsi="Georgia"/>
          <w:b/>
          <w:bCs/>
          <w:sz w:val="22"/>
          <w:szCs w:val="22"/>
        </w:rPr>
        <w:t xml:space="preserve">8.4.  </w:t>
      </w:r>
      <w:r>
        <w:rPr>
          <w:rFonts w:ascii="Georgia" w:cs="Georgia" w:eastAsia="Georgia" w:hAnsi="Georgia"/>
          <w:sz w:val="22"/>
          <w:szCs w:val="22"/>
        </w:rPr>
        <w:t xml:space="preserve">Decisions of the Council shall be made by a simple majority of those present and voting, provided that quorum is met. All Elders, including the three Co-Chairs, hold equal voting power. In the event of a tie, a second vote shall be held; if the tie persists, the matter shall be deferred to the next scheduled meeting.</w:t>
      </w:r>
    </w:p>
    <w:p>
      <w:pPr>
        <w:spacing w:after="60" w:before="60"/>
        <w:ind w:left="720" w:hanging="360"/>
      </w:pPr>
      <w:r>
        <w:rPr>
          <w:rFonts w:ascii="Georgia" w:cs="Georgia" w:eastAsia="Georgia" w:hAnsi="Georgia"/>
          <w:b/>
          <w:bCs/>
          <w:sz w:val="22"/>
          <w:szCs w:val="22"/>
        </w:rPr>
        <w:t xml:space="preserve">8.5.  </w:t>
      </w:r>
      <w:r>
        <w:rPr>
          <w:rFonts w:ascii="Georgia" w:cs="Georgia" w:eastAsia="Georgia" w:hAnsi="Georgia"/>
          <w:sz w:val="22"/>
          <w:szCs w:val="22"/>
        </w:rPr>
        <w:t xml:space="preserve">Minutes of all Council meetings shall be recorded, reviewed, and approved at the subsequent meeting, and copies shall be provided to the Executives.</w:t>
      </w:r>
    </w:p>
    <w:p>
      <w:pPr>
        <w:spacing w:after="60" w:before="60"/>
        <w:ind w:left="720" w:hanging="360"/>
      </w:pPr>
      <w:r>
        <w:rPr>
          <w:rFonts w:ascii="Georgia" w:cs="Georgia" w:eastAsia="Georgia" w:hAnsi="Georgia"/>
          <w:b/>
          <w:bCs/>
          <w:sz w:val="22"/>
          <w:szCs w:val="22"/>
        </w:rPr>
        <w:t xml:space="preserve">8.6.  </w:t>
      </w:r>
      <w:r>
        <w:rPr>
          <w:rFonts w:ascii="Georgia" w:cs="Georgia" w:eastAsia="Georgia" w:hAnsi="Georgia"/>
          <w:sz w:val="22"/>
          <w:szCs w:val="22"/>
        </w:rPr>
        <w:t xml:space="preserve">The Executives shall ensure that a designated representative attends each Council meeting to present reports and respond to questions, but such attendance does not confer voting rights.</w:t>
      </w:r>
    </w:p>
    <w:p>
      <w:pPr>
        <w:spacing w:after="60" w:before="60"/>
      </w:pPr>
      <w:r>
        <w:t xml:space="preserve"/>
      </w:r>
    </w:p>
    <w:p>
      <w:pPr>
        <w:pBdr>
          <w:bottom w:val="single" w:color="1A5C2A" w:sz="4"/>
        </w:pBdr>
        <w:spacing w:after="120" w:before="360"/>
      </w:pPr>
      <w:r>
        <w:rPr>
          <w:rFonts w:ascii="Georgia" w:cs="Georgia" w:eastAsia="Georgia" w:hAnsi="Georgia"/>
          <w:b/>
          <w:bCs/>
          <w:color w:val="1A5C2A"/>
          <w:sz w:val="26"/>
          <w:szCs w:val="26"/>
        </w:rPr>
        <w:t xml:space="preserve">ARTICLE IX: ACCOUNTABILITY AND TRANSPARENCY</w:t>
      </w:r>
    </w:p>
    <w:p>
      <w:pPr>
        <w:spacing w:after="60" w:before="60"/>
      </w:pPr>
      <w:r>
        <w:t xml:space="preserve"/>
      </w:r>
    </w:p>
    <w:p>
      <w:pPr>
        <w:spacing w:after="60" w:before="60"/>
        <w:ind w:left="720" w:hanging="360"/>
      </w:pPr>
      <w:r>
        <w:rPr>
          <w:rFonts w:ascii="Georgia" w:cs="Georgia" w:eastAsia="Georgia" w:hAnsi="Georgia"/>
          <w:b/>
          <w:bCs/>
          <w:sz w:val="22"/>
          <w:szCs w:val="22"/>
        </w:rPr>
        <w:t xml:space="preserve">9.1.  </w:t>
      </w:r>
      <w:r>
        <w:rPr>
          <w:rFonts w:ascii="Georgia" w:cs="Georgia" w:eastAsia="Georgia" w:hAnsi="Georgia"/>
          <w:sz w:val="22"/>
          <w:szCs w:val="22"/>
        </w:rPr>
        <w:t xml:space="preserve">The Council of Elders shall conduct its activities with full transparency and shall make its meeting minutes, resolutions, and annual report available to the membership of the Foundation.</w:t>
      </w:r>
    </w:p>
    <w:p>
      <w:pPr>
        <w:spacing w:after="60" w:before="60"/>
        <w:ind w:left="720" w:hanging="360"/>
      </w:pPr>
      <w:r>
        <w:rPr>
          <w:rFonts w:ascii="Georgia" w:cs="Georgia" w:eastAsia="Georgia" w:hAnsi="Georgia"/>
          <w:b/>
          <w:bCs/>
          <w:sz w:val="22"/>
          <w:szCs w:val="22"/>
        </w:rPr>
        <w:t xml:space="preserve">9.2.  </w:t>
      </w:r>
      <w:r>
        <w:rPr>
          <w:rFonts w:ascii="Georgia" w:cs="Georgia" w:eastAsia="Georgia" w:hAnsi="Georgia"/>
          <w:sz w:val="22"/>
          <w:szCs w:val="22"/>
        </w:rPr>
        <w:t xml:space="preserve">Elders shall act in the best interests of the Foundation and its community at all times and shall avoid any conflict of interest. An Elder who has a personal, financial, or familial interest in any matter before the Council shall declare that interest and recuse themselves from the vote on that matter.</w:t>
      </w:r>
    </w:p>
    <w:p>
      <w:pPr>
        <w:spacing w:after="60" w:before="60"/>
        <w:ind w:left="720" w:hanging="360"/>
      </w:pPr>
      <w:r>
        <w:rPr>
          <w:rFonts w:ascii="Georgia" w:cs="Georgia" w:eastAsia="Georgia" w:hAnsi="Georgia"/>
          <w:b/>
          <w:bCs/>
          <w:sz w:val="22"/>
          <w:szCs w:val="22"/>
        </w:rPr>
        <w:t xml:space="preserve">9.3.  </w:t>
      </w:r>
      <w:r>
        <w:rPr>
          <w:rFonts w:ascii="Georgia" w:cs="Georgia" w:eastAsia="Georgia" w:hAnsi="Georgia"/>
          <w:sz w:val="22"/>
          <w:szCs w:val="22"/>
        </w:rPr>
        <w:t xml:space="preserve">The Council shall have access, upon reasonable written request, to any financial records, project reports, or other documents held by the Foundation that are relevant to its oversight functions.</w:t>
      </w:r>
    </w:p>
    <w:p>
      <w:pPr>
        <w:spacing w:after="60" w:before="60"/>
        <w:ind w:left="720" w:hanging="360"/>
      </w:pPr>
      <w:r>
        <w:rPr>
          <w:rFonts w:ascii="Georgia" w:cs="Georgia" w:eastAsia="Georgia" w:hAnsi="Georgia"/>
          <w:b/>
          <w:bCs/>
          <w:sz w:val="22"/>
          <w:szCs w:val="22"/>
        </w:rPr>
        <w:t xml:space="preserve">9.4.  </w:t>
      </w:r>
      <w:r>
        <w:rPr>
          <w:rFonts w:ascii="Georgia" w:cs="Georgia" w:eastAsia="Georgia" w:hAnsi="Georgia"/>
          <w:sz w:val="22"/>
          <w:szCs w:val="22"/>
        </w:rPr>
        <w:t xml:space="preserve">The Executives shall present to the Council, within fifteen (15) days following each quarter end, a written report containing: (a) a summary of projects undertaken or completed during the quarter; (b) a financial statement showing income, expenditures, and balances; and (c) plans and proposed budgets for the upcoming quarter.</w:t>
      </w:r>
    </w:p>
    <w:p>
      <w:pPr>
        <w:spacing w:after="60" w:before="60"/>
        <w:ind w:left="720" w:hanging="360"/>
      </w:pPr>
      <w:r>
        <w:rPr>
          <w:rFonts w:ascii="Georgia" w:cs="Georgia" w:eastAsia="Georgia" w:hAnsi="Georgia"/>
          <w:b/>
          <w:bCs/>
          <w:sz w:val="22"/>
          <w:szCs w:val="22"/>
        </w:rPr>
        <w:t xml:space="preserve">9.5.  </w:t>
      </w:r>
      <w:r>
        <w:rPr>
          <w:rFonts w:ascii="Georgia" w:cs="Georgia" w:eastAsia="Georgia" w:hAnsi="Georgia"/>
          <w:sz w:val="22"/>
          <w:szCs w:val="22"/>
        </w:rPr>
        <w:t xml:space="preserve">The Co-Chairs shall follow up with the Executives on any outstanding Council decisions, recommendations, or requests, and shall report back to the full Council at each meeting on the status of such matters.</w:t>
      </w:r>
    </w:p>
    <w:p>
      <w:pPr>
        <w:spacing w:after="60" w:before="60"/>
      </w:pPr>
      <w:r>
        <w:t xml:space="preserve"/>
      </w:r>
    </w:p>
    <w:p>
      <w:pPr>
        <w:pBdr>
          <w:bottom w:val="single" w:color="1A5C2A" w:sz="4"/>
        </w:pBdr>
        <w:spacing w:after="120" w:before="360"/>
      </w:pPr>
      <w:r>
        <w:rPr>
          <w:rFonts w:ascii="Georgia" w:cs="Georgia" w:eastAsia="Georgia" w:hAnsi="Georgia"/>
          <w:b/>
          <w:bCs/>
          <w:color w:val="1A5C2A"/>
          <w:sz w:val="26"/>
          <w:szCs w:val="26"/>
        </w:rPr>
        <w:t xml:space="preserve">ARTICLE X: VACANCIES AND REMOVAL</w:t>
      </w:r>
    </w:p>
    <w:p>
      <w:pPr>
        <w:spacing w:after="60" w:before="60"/>
      </w:pPr>
      <w:r>
        <w:t xml:space="preserve"/>
      </w:r>
    </w:p>
    <w:p>
      <w:pPr>
        <w:spacing w:after="60" w:before="60"/>
        <w:ind w:left="720" w:hanging="360"/>
      </w:pPr>
      <w:r>
        <w:rPr>
          <w:rFonts w:ascii="Georgia" w:cs="Georgia" w:eastAsia="Georgia" w:hAnsi="Georgia"/>
          <w:b/>
          <w:bCs/>
          <w:sz w:val="22"/>
          <w:szCs w:val="22"/>
        </w:rPr>
        <w:t xml:space="preserve">10.1.  </w:t>
      </w:r>
      <w:r>
        <w:rPr>
          <w:rFonts w:ascii="Georgia" w:cs="Georgia" w:eastAsia="Georgia" w:hAnsi="Georgia"/>
          <w:sz w:val="22"/>
          <w:szCs w:val="22"/>
        </w:rPr>
        <w:t xml:space="preserve">A vacancy on the Council shall arise upon the death, resignation, incapacity, or removal of an Elder. The Co-Chairs shall notify the Executives of any vacancy within five (5) business days.</w:t>
      </w:r>
    </w:p>
    <w:p>
      <w:pPr>
        <w:spacing w:after="60" w:before="60"/>
        <w:ind w:left="720" w:hanging="360"/>
      </w:pPr>
      <w:r>
        <w:rPr>
          <w:rFonts w:ascii="Georgia" w:cs="Georgia" w:eastAsia="Georgia" w:hAnsi="Georgia"/>
          <w:b/>
          <w:bCs/>
          <w:sz w:val="22"/>
          <w:szCs w:val="22"/>
        </w:rPr>
        <w:t xml:space="preserve">10.2.  </w:t>
      </w:r>
      <w:r>
        <w:rPr>
          <w:rFonts w:ascii="Georgia" w:cs="Georgia" w:eastAsia="Georgia" w:hAnsi="Georgia"/>
          <w:sz w:val="22"/>
          <w:szCs w:val="22"/>
        </w:rPr>
        <w:t xml:space="preserve">Vacancies shall be filled by appointment of the Executives following a community nomination process. The appointed Elder shall serve the remainder of the vacant term.</w:t>
      </w:r>
    </w:p>
    <w:p>
      <w:pPr>
        <w:spacing w:after="60" w:before="60"/>
        <w:ind w:left="720" w:hanging="360"/>
      </w:pPr>
      <w:r>
        <w:rPr>
          <w:rFonts w:ascii="Georgia" w:cs="Georgia" w:eastAsia="Georgia" w:hAnsi="Georgia"/>
          <w:b/>
          <w:bCs/>
          <w:sz w:val="22"/>
          <w:szCs w:val="22"/>
        </w:rPr>
        <w:t xml:space="preserve">10.3.  </w:t>
      </w:r>
      <w:r>
        <w:rPr>
          <w:rFonts w:ascii="Georgia" w:cs="Georgia" w:eastAsia="Georgia" w:hAnsi="Georgia"/>
          <w:sz w:val="22"/>
          <w:szCs w:val="22"/>
        </w:rPr>
        <w:t xml:space="preserve">An Elder may be removed from the Council by a two-thirds (2/3) vote of the Executives, following a formal process that includes written notice of the grounds for removal and an opportunity for the Elder to respond. Grounds for removal include, but are not limited to: conduct unbecoming of an Elder, repeated failure to attend meetings without good cause, or conduct that brings the Foundation into disrepute.</w:t>
      </w:r>
    </w:p>
    <w:p>
      <w:pPr>
        <w:spacing w:after="60" w:before="60"/>
        <w:ind w:left="720" w:hanging="360"/>
      </w:pPr>
      <w:r>
        <w:rPr>
          <w:rFonts w:ascii="Georgia" w:cs="Georgia" w:eastAsia="Georgia" w:hAnsi="Georgia"/>
          <w:b/>
          <w:bCs/>
          <w:sz w:val="22"/>
          <w:szCs w:val="22"/>
        </w:rPr>
        <w:t xml:space="preserve">10.4.  </w:t>
      </w:r>
      <w:r>
        <w:rPr>
          <w:rFonts w:ascii="Georgia" w:cs="Georgia" w:eastAsia="Georgia" w:hAnsi="Georgia"/>
          <w:sz w:val="22"/>
          <w:szCs w:val="22"/>
        </w:rPr>
        <w:t xml:space="preserve">An Elder may resign by providing written notice to the Co-Chairs of the Council. Resignation shall be effective upon receipt unless a later effective date is specified.</w:t>
      </w:r>
    </w:p>
    <w:p>
      <w:pPr>
        <w:spacing w:after="60" w:before="60"/>
        <w:ind w:left="720" w:hanging="360"/>
      </w:pPr>
      <w:r>
        <w:rPr>
          <w:rFonts w:ascii="Georgia" w:cs="Georgia" w:eastAsia="Georgia" w:hAnsi="Georgia"/>
          <w:b/>
          <w:bCs/>
          <w:sz w:val="22"/>
          <w:szCs w:val="22"/>
        </w:rPr>
        <w:t xml:space="preserve">10.5.  </w:t>
      </w:r>
      <w:r>
        <w:rPr>
          <w:rFonts w:ascii="Georgia" w:cs="Georgia" w:eastAsia="Georgia" w:hAnsi="Georgia"/>
          <w:sz w:val="22"/>
          <w:szCs w:val="22"/>
        </w:rPr>
        <w:t xml:space="preserve">If a Co-Chair position becomes vacant, the Council shall elect a replacement Co-Chair from among the remaining Elders at the next duly convened meeting.</w:t>
      </w:r>
    </w:p>
    <w:p>
      <w:pPr>
        <w:spacing w:after="60" w:before="60"/>
      </w:pPr>
      <w:r>
        <w:t xml:space="preserve"/>
      </w:r>
    </w:p>
    <w:p>
      <w:pPr>
        <w:pBdr>
          <w:bottom w:val="single" w:color="1A5C2A" w:sz="4"/>
        </w:pBdr>
        <w:spacing w:after="120" w:before="360"/>
      </w:pPr>
      <w:r>
        <w:rPr>
          <w:rFonts w:ascii="Georgia" w:cs="Georgia" w:eastAsia="Georgia" w:hAnsi="Georgia"/>
          <w:b/>
          <w:bCs/>
          <w:color w:val="1A5C2A"/>
          <w:sz w:val="26"/>
          <w:szCs w:val="26"/>
        </w:rPr>
        <w:t xml:space="preserve">ARTICLE XI: COMPENSATION AND EXPENSES</w:t>
      </w:r>
    </w:p>
    <w:p>
      <w:pPr>
        <w:spacing w:after="60" w:before="60"/>
      </w:pPr>
      <w:r>
        <w:t xml:space="preserve"/>
      </w:r>
    </w:p>
    <w:p>
      <w:pPr>
        <w:spacing w:after="60" w:before="60"/>
        <w:ind w:left="720" w:hanging="360"/>
      </w:pPr>
      <w:r>
        <w:rPr>
          <w:rFonts w:ascii="Georgia" w:cs="Georgia" w:eastAsia="Georgia" w:hAnsi="Georgia"/>
          <w:b/>
          <w:bCs/>
          <w:sz w:val="22"/>
          <w:szCs w:val="22"/>
        </w:rPr>
        <w:t xml:space="preserve">11.1.  </w:t>
      </w:r>
      <w:r>
        <w:rPr>
          <w:rFonts w:ascii="Georgia" w:cs="Georgia" w:eastAsia="Georgia" w:hAnsi="Georgia"/>
          <w:sz w:val="22"/>
          <w:szCs w:val="22"/>
        </w:rPr>
        <w:t xml:space="preserve">Members of the Council of Elders shall serve on a voluntary basis and shall not receive remuneration for their service as Elders.</w:t>
      </w:r>
    </w:p>
    <w:p>
      <w:pPr>
        <w:spacing w:after="60" w:before="60"/>
        <w:ind w:left="720" w:hanging="360"/>
      </w:pPr>
      <w:r>
        <w:rPr>
          <w:rFonts w:ascii="Georgia" w:cs="Georgia" w:eastAsia="Georgia" w:hAnsi="Georgia"/>
          <w:b/>
          <w:bCs/>
          <w:sz w:val="22"/>
          <w:szCs w:val="22"/>
        </w:rPr>
        <w:t xml:space="preserve">11.2.  </w:t>
      </w:r>
      <w:r>
        <w:rPr>
          <w:rFonts w:ascii="Georgia" w:cs="Georgia" w:eastAsia="Georgia" w:hAnsi="Georgia"/>
          <w:sz w:val="22"/>
          <w:szCs w:val="22"/>
        </w:rPr>
        <w:t xml:space="preserve">Elders may be reimbursed for reasonable, pre-approved out-of-pocket expenses incurred in the performance of their duties as Elders, in accordance with the Foundation’s expense reimbursement policy.</w:t>
      </w:r>
    </w:p>
    <w:p>
      <w:pPr>
        <w:spacing w:after="60" w:before="60"/>
        <w:ind w:left="720" w:hanging="360"/>
      </w:pPr>
      <w:r>
        <w:rPr>
          <w:rFonts w:ascii="Georgia" w:cs="Georgia" w:eastAsia="Georgia" w:hAnsi="Georgia"/>
          <w:b/>
          <w:bCs/>
          <w:sz w:val="22"/>
          <w:szCs w:val="22"/>
        </w:rPr>
        <w:t xml:space="preserve">11.3.  </w:t>
      </w:r>
      <w:r>
        <w:rPr>
          <w:rFonts w:ascii="Georgia" w:cs="Georgia" w:eastAsia="Georgia" w:hAnsi="Georgia"/>
          <w:sz w:val="22"/>
          <w:szCs w:val="22"/>
        </w:rPr>
        <w:t xml:space="preserve">The Foundation may recognize the service and contributions of Elders through appropriate ceremonial and community acknowledgment at its discretion.</w:t>
      </w:r>
    </w:p>
    <w:p>
      <w:pPr>
        <w:spacing w:after="60" w:before="60"/>
      </w:pPr>
      <w:r>
        <w:t xml:space="preserve"/>
      </w:r>
    </w:p>
    <w:p>
      <w:pPr>
        <w:pBdr>
          <w:bottom w:val="single" w:color="1A5C2A" w:sz="4"/>
        </w:pBdr>
        <w:spacing w:after="120" w:before="360"/>
      </w:pPr>
      <w:r>
        <w:rPr>
          <w:rFonts w:ascii="Georgia" w:cs="Georgia" w:eastAsia="Georgia" w:hAnsi="Georgia"/>
          <w:b/>
          <w:bCs/>
          <w:color w:val="1A5C2A"/>
          <w:sz w:val="26"/>
          <w:szCs w:val="26"/>
        </w:rPr>
        <w:t xml:space="preserve">ARTICLE XII: AMENDMENTS TO THIS BYLAW</w:t>
      </w:r>
    </w:p>
    <w:p>
      <w:pPr>
        <w:spacing w:after="60" w:before="60"/>
      </w:pPr>
      <w:r>
        <w:t xml:space="preserve"/>
      </w:r>
    </w:p>
    <w:p>
      <w:pPr>
        <w:spacing w:after="60" w:before="60"/>
        <w:ind w:left="720" w:hanging="360"/>
      </w:pPr>
      <w:r>
        <w:rPr>
          <w:rFonts w:ascii="Georgia" w:cs="Georgia" w:eastAsia="Georgia" w:hAnsi="Georgia"/>
          <w:b/>
          <w:bCs/>
          <w:sz w:val="22"/>
          <w:szCs w:val="22"/>
        </w:rPr>
        <w:t xml:space="preserve">12.1.  </w:t>
      </w:r>
      <w:r>
        <w:rPr>
          <w:rFonts w:ascii="Georgia" w:cs="Georgia" w:eastAsia="Georgia" w:hAnsi="Georgia"/>
          <w:sz w:val="22"/>
          <w:szCs w:val="22"/>
        </w:rPr>
        <w:t xml:space="preserve">This Bylaw may be amended by a two-thirds (2/3) majority vote of the Executives, provided that any proposed amendment has been submitted in writing to the Council of Elders at least thirty (30) days in advance of the vote.</w:t>
      </w:r>
    </w:p>
    <w:p>
      <w:pPr>
        <w:spacing w:after="60" w:before="60"/>
        <w:ind w:left="720" w:hanging="360"/>
      </w:pPr>
      <w:r>
        <w:rPr>
          <w:rFonts w:ascii="Georgia" w:cs="Georgia" w:eastAsia="Georgia" w:hAnsi="Georgia"/>
          <w:b/>
          <w:bCs/>
          <w:sz w:val="22"/>
          <w:szCs w:val="22"/>
        </w:rPr>
        <w:t xml:space="preserve">12.2.  </w:t>
      </w:r>
      <w:r>
        <w:rPr>
          <w:rFonts w:ascii="Georgia" w:cs="Georgia" w:eastAsia="Georgia" w:hAnsi="Georgia"/>
          <w:sz w:val="22"/>
          <w:szCs w:val="22"/>
        </w:rPr>
        <w:t xml:space="preserve">The Council of Elders shall have the right to provide written comments and recommendations on any proposed amendment, which the Executives shall duly consider before voting.</w:t>
      </w:r>
    </w:p>
    <w:p>
      <w:pPr>
        <w:spacing w:after="60" w:before="60"/>
        <w:ind w:left="720" w:hanging="360"/>
      </w:pPr>
      <w:r>
        <w:rPr>
          <w:rFonts w:ascii="Georgia" w:cs="Georgia" w:eastAsia="Georgia" w:hAnsi="Georgia"/>
          <w:b/>
          <w:bCs/>
          <w:sz w:val="22"/>
          <w:szCs w:val="22"/>
        </w:rPr>
        <w:t xml:space="preserve">12.3.  </w:t>
      </w:r>
      <w:r>
        <w:rPr>
          <w:rFonts w:ascii="Georgia" w:cs="Georgia" w:eastAsia="Georgia" w:hAnsi="Georgia"/>
          <w:sz w:val="22"/>
          <w:szCs w:val="22"/>
        </w:rPr>
        <w:t xml:space="preserve">No amendment to Articles I (Name), II (Logo and Symbols), or IV (Establishment of the Council of Elders) shall be made without the prior approval of the Council of Elders by a majority vote.</w:t>
      </w:r>
    </w:p>
    <w:p>
      <w:pPr>
        <w:spacing w:after="60" w:before="60"/>
        <w:ind w:left="720" w:hanging="360"/>
      </w:pPr>
      <w:r>
        <w:rPr>
          <w:rFonts w:ascii="Georgia" w:cs="Georgia" w:eastAsia="Georgia" w:hAnsi="Georgia"/>
          <w:b/>
          <w:bCs/>
          <w:sz w:val="22"/>
          <w:szCs w:val="22"/>
        </w:rPr>
        <w:t xml:space="preserve">12.4.  </w:t>
      </w:r>
      <w:r>
        <w:rPr>
          <w:rFonts w:ascii="Georgia" w:cs="Georgia" w:eastAsia="Georgia" w:hAnsi="Georgia"/>
          <w:sz w:val="22"/>
          <w:szCs w:val="22"/>
        </w:rPr>
        <w:t xml:space="preserve">Amendments shall come into force upon adoption by the Executives unless the resolution specifies a later effective date.</w:t>
      </w:r>
    </w:p>
    <w:p>
      <w:pPr>
        <w:spacing w:after="60" w:before="60"/>
      </w:pPr>
      <w:r>
        <w:t xml:space="preserve"/>
      </w:r>
    </w:p>
    <w:p>
      <w:pPr>
        <w:spacing w:after="60" w:before="60"/>
      </w:pPr>
      <w:r>
        <w:t xml:space="preserve"/>
      </w:r>
    </w:p>
    <w:p>
      <w:pPr>
        <w:pBdr>
          <w:top w:val="single" w:color="1A5C2A" w:sz="4"/>
        </w:pBdr>
        <w:spacing w:after="80" w:before="400"/>
      </w:pPr>
      <w:r>
        <w:rPr>
          <w:rFonts w:ascii="Georgia" w:cs="Georgia" w:eastAsia="Georgia" w:hAnsi="Georgia"/>
          <w:b/>
          <w:bCs/>
          <w:color w:val="1A5C2A"/>
          <w:sz w:val="22"/>
          <w:szCs w:val="22"/>
        </w:rPr>
        <w:t xml:space="preserve">ADOPTED BY THE EXECUTIVES OF THE SAHAN HERITAGE FOUNDATION</w:t>
      </w:r>
    </w:p>
    <w:p>
      <w:pPr>
        <w:spacing w:after="60" w:before="60"/>
      </w:pPr>
      <w:r>
        <w:t xml:space="preserve"/>
      </w:r>
    </w:p>
    <w:p>
      <w:pPr>
        <w:spacing w:after="80" w:before="80"/>
      </w:pPr>
      <w:r>
        <w:rPr>
          <w:rFonts w:ascii="Georgia" w:cs="Georgia" w:eastAsia="Georgia" w:hAnsi="Georgia"/>
          <w:b w:val="false"/>
          <w:bCs w:val="false"/>
          <w:sz w:val="22"/>
          <w:szCs w:val="22"/>
        </w:rPr>
        <w:t xml:space="preserve">Date of Adoption: ___________________________________</w:t>
      </w:r>
    </w:p>
    <w:p>
      <w:pPr>
        <w:spacing w:after="60" w:before="60"/>
      </w:pPr>
      <w:r>
        <w:t xml:space="preserve"/>
      </w:r>
    </w:p>
    <w:p>
      <w:pPr>
        <w:spacing w:after="80" w:before="80"/>
      </w:pPr>
      <w:r>
        <w:rPr>
          <w:rFonts w:ascii="Georgia" w:cs="Georgia" w:eastAsia="Georgia" w:hAnsi="Georgia"/>
          <w:b w:val="false"/>
          <w:bCs w:val="false"/>
          <w:sz w:val="22"/>
          <w:szCs w:val="22"/>
        </w:rPr>
        <w:t xml:space="preserve">Executive Chair: ___________________________________</w:t>
      </w:r>
    </w:p>
    <w:p>
      <w:pPr>
        <w:spacing w:after="60" w:before="60"/>
      </w:pPr>
      <w:r>
        <w:t xml:space="preserve"/>
      </w:r>
    </w:p>
    <w:p>
      <w:pPr>
        <w:spacing w:after="80" w:before="80"/>
      </w:pPr>
      <w:r>
        <w:rPr>
          <w:rFonts w:ascii="Georgia" w:cs="Georgia" w:eastAsia="Georgia" w:hAnsi="Georgia"/>
          <w:b w:val="false"/>
          <w:bCs w:val="false"/>
          <w:sz w:val="22"/>
          <w:szCs w:val="22"/>
        </w:rPr>
        <w:t xml:space="preserve">Executive Secretary: ___________________________________</w:t>
      </w:r>
    </w:p>
    <w:p>
      <w:pPr>
        <w:spacing w:after="60" w:before="60"/>
      </w:pPr>
      <w:r>
        <w:t xml:space="preserve"/>
      </w:r>
    </w:p>
    <w:p>
      <w:pPr>
        <w:spacing w:after="60" w:before="60"/>
      </w:pPr>
      <w:r>
        <w:t xml:space="preserve"/>
      </w:r>
    </w:p>
    <w:p>
      <w:pPr>
        <w:spacing w:after="80" w:before="80"/>
      </w:pPr>
      <w:r>
        <w:rPr>
          <w:rFonts w:ascii="Georgia" w:cs="Georgia" w:eastAsia="Georgia" w:hAnsi="Georgia"/>
          <w:b/>
          <w:bCs/>
          <w:sz w:val="22"/>
          <w:szCs w:val="22"/>
        </w:rPr>
        <w:t xml:space="preserve">ACKNOWLEDGED BY THE COUNCIL OF ELDERS:</w:t>
      </w:r>
    </w:p>
    <w:p>
      <w:pPr>
        <w:spacing w:after="60" w:before="60"/>
      </w:pPr>
      <w:r>
        <w:t xml:space="preserve"/>
      </w:r>
    </w:p>
    <w:p>
      <w:pPr>
        <w:spacing w:after="80" w:before="80"/>
      </w:pPr>
      <w:r>
        <w:rPr>
          <w:rFonts w:ascii="Georgia" w:cs="Georgia" w:eastAsia="Georgia" w:hAnsi="Georgia"/>
          <w:b w:val="false"/>
          <w:bCs w:val="false"/>
          <w:sz w:val="22"/>
          <w:szCs w:val="22"/>
        </w:rPr>
        <w:t xml:space="preserve">Co-Chair (1): ___________________________________</w:t>
      </w:r>
    </w:p>
    <w:p>
      <w:pPr>
        <w:spacing w:after="60" w:before="60"/>
      </w:pPr>
      <w:r>
        <w:t xml:space="preserve"/>
      </w:r>
    </w:p>
    <w:p>
      <w:pPr>
        <w:spacing w:after="80" w:before="80"/>
      </w:pPr>
      <w:r>
        <w:rPr>
          <w:rFonts w:ascii="Georgia" w:cs="Georgia" w:eastAsia="Georgia" w:hAnsi="Georgia"/>
          <w:b w:val="false"/>
          <w:bCs w:val="false"/>
          <w:sz w:val="22"/>
          <w:szCs w:val="22"/>
        </w:rPr>
        <w:t xml:space="preserve">Co-Chair (2): ___________________________________</w:t>
      </w:r>
    </w:p>
    <w:p>
      <w:pPr>
        <w:spacing w:after="60" w:before="60"/>
      </w:pPr>
      <w:r>
        <w:t xml:space="preserve"/>
      </w:r>
    </w:p>
    <w:p>
      <w:pPr>
        <w:spacing w:after="80" w:before="80"/>
      </w:pPr>
      <w:r>
        <w:rPr>
          <w:rFonts w:ascii="Georgia" w:cs="Georgia" w:eastAsia="Georgia" w:hAnsi="Georgia"/>
          <w:b w:val="false"/>
          <w:bCs w:val="false"/>
          <w:sz w:val="22"/>
          <w:szCs w:val="22"/>
        </w:rPr>
        <w:t xml:space="preserve">Co-Chair (3): ___________________________________</w:t>
      </w:r>
    </w:p>
    <w:p>
      <w:pPr>
        <w:spacing w:after="60" w:before="60"/>
      </w:pPr>
      <w:r>
        <w:t xml:space="preserve"/>
      </w:r>
    </w:p>
    <w:p>
      <w:pPr>
        <w:spacing w:after="80" w:before="80"/>
      </w:pPr>
      <w:r>
        <w:rPr>
          <w:rFonts w:ascii="Georgia" w:cs="Georgia" w:eastAsia="Georgia" w:hAnsi="Georgia"/>
          <w:b w:val="false"/>
          <w:bCs w:val="false"/>
          <w:sz w:val="22"/>
          <w:szCs w:val="22"/>
        </w:rPr>
        <w:t xml:space="preserve">Date: ___________________________________</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32871069948fd5ceebb76c74f35f9100771c37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2026-06-21T22:07:42.186Z</dcterms:created>
  <dcterms:modified xsi:type="dcterms:W3CDTF">2026-06-21T22:07:42.201Z</dcterms:modified>
</cp:coreProperties>
</file>

<file path=docProps/custom.xml><?xml version="1.0" encoding="utf-8"?>
<Properties xmlns="http://schemas.openxmlformats.org/officeDocument/2006/custom-properties" xmlns:vt="http://schemas.openxmlformats.org/officeDocument/2006/docPropsVTypes"/>
</file>