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zeg0s1rzt80u" w:id="0"/>
      <w:bookmarkEnd w:id="0"/>
      <w:r w:rsidDel="00000000" w:rsidR="00000000" w:rsidRPr="00000000">
        <w:rPr>
          <w:rtl w:val="0"/>
        </w:rPr>
        <w:t xml:space="preserve">Product Analyst Role – Assignment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Queries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When a driver doesn’t follow our given route, we detect it as an ‘off route recalculation event’. We’d like to understand how often this happens during our rides.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You were asked to extract the following KPI: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% Rides (of total) per ‘offroute bin’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i w:val="1"/>
          <w:color w:val="666666"/>
          <w:u w:val="none"/>
        </w:rPr>
      </w:pPr>
      <w:r w:rsidDel="00000000" w:rsidR="00000000" w:rsidRPr="00000000">
        <w:rPr>
          <w:i w:val="1"/>
          <w:color w:val="666666"/>
          <w:rtl w:val="0"/>
        </w:rPr>
        <w:t xml:space="preserve">Bins: 0-2 offroutes, 3-6 offroutes, 7-10 offroutes, 11+ offroutes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i w:val="1"/>
          <w:color w:val="666666"/>
          <w:u w:val="none"/>
        </w:rPr>
      </w:pPr>
      <w:r w:rsidDel="00000000" w:rsidR="00000000" w:rsidRPr="00000000">
        <w:rPr>
          <w:i w:val="1"/>
          <w:color w:val="666666"/>
          <w:rtl w:val="0"/>
        </w:rPr>
        <w:t xml:space="preserve">Exclude noise (rides that are too short or too long)</w:t>
      </w:r>
    </w:p>
    <w:p w:rsidR="00000000" w:rsidDel="00000000" w:rsidP="00000000" w:rsidRDefault="00000000" w:rsidRPr="00000000" w14:paraId="0000000B">
      <w:pPr>
        <w:contextualSpacing w:val="0"/>
        <w:rPr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Attached</w:t>
      </w:r>
      <w:r w:rsidDel="00000000" w:rsidR="00000000" w:rsidRPr="00000000">
        <w:rPr>
          <w:rtl w:val="0"/>
        </w:rPr>
        <w:t xml:space="preserve">: 2 tables: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[ride_data] (One record per ride)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[offroute_recalculation] (A record represents an offroute event for a van)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Provide an SQL query you would use in order to extract this KPI.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Output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415"/>
        <w:tblGridChange w:id="0">
          <w:tblGrid>
            <w:gridCol w:w="2595"/>
            <w:gridCol w:w="2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Offroute Bin (per ride)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%_of_Rides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color w:val="0000ff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Timestamps are in ‘epoch’ format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needed – provide thorough explanations of what you would’ve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