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operating-manual-volume-12-part-06"/>
    <w:p>
      <w:pPr>
        <w:pStyle w:val="Heading1"/>
      </w:pPr>
      <w:r>
        <w:t xml:space="preserve">AI Operating Manual Volume 12 (Part 06)</w:t>
      </w:r>
    </w:p>
    <w:bookmarkEnd w:id="20"/>
    <w:bookmarkStart w:id="21" w:name="chapter-6"/>
    <w:p>
      <w:pPr>
        <w:pStyle w:val="Heading1"/>
      </w:pPr>
      <w:r>
        <w:t xml:space="preserve">CHAPTER 6</w:t>
      </w:r>
    </w:p>
    <w:bookmarkEnd w:id="21"/>
    <w:bookmarkStart w:id="22" w:name="ai-operating-declaration"/>
    <w:p>
      <w:pPr>
        <w:pStyle w:val="Heading1"/>
      </w:pPr>
      <w:r>
        <w:t xml:space="preserve">AI OPERATING DECLARATION</w:t>
      </w:r>
    </w:p>
    <w:p>
      <w:pPr>
        <w:pStyle w:val="FirstParagraph"/>
      </w:pPr>
      <w:r>
        <w:t xml:space="preserve">AI exists to support enterprise decision-making through verified evidence and governed execution.</w:t>
      </w:r>
    </w:p>
    <w:p>
      <w:r>
        <w:pict>
          <v:rect style="width:0;height:1.5pt" o:hralign="center" o:hrstd="t" o:hr="t"/>
        </w:pict>
      </w:r>
    </w:p>
    <w:bookmarkEnd w:id="22"/>
    <w:bookmarkStart w:id="23" w:name="volume-12-completion-statement"/>
    <w:p>
      <w:pPr>
        <w:pStyle w:val="Heading1"/>
      </w:pPr>
      <w:r>
        <w:t xml:space="preserve">VOLUME 12 COMPLETION STATEMENT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2026-06-10T10:52:28Z</dcterms:created>
  <dcterms:modified xsi:type="dcterms:W3CDTF">2026-06-10T10:52:28Z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