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15681f59d35d5060675685e140e72290c51515"/>
    <w:p>
      <w:pPr>
        <w:pStyle w:val="Heading1"/>
      </w:pPr>
      <w:r>
        <w:t xml:space="preserve">Appendices &amp; Enterprise Checklists Volume 13 (Part 01)</w:t>
      </w:r>
    </w:p>
    <w:bookmarkEnd w:id="20"/>
    <w:bookmarkStart w:id="22" w:name="csi-ultimate-enterprise"/>
    <w:p>
      <w:pPr>
        <w:pStyle w:val="Heading1"/>
      </w:pPr>
      <w:r>
        <w:t xml:space="preserve">CSI Ultimate Enterprise</w:t>
      </w:r>
    </w:p>
    <w:bookmarkStart w:id="21" w:name="appendices-enterprise-checklists"/>
    <w:p>
      <w:pPr>
        <w:pStyle w:val="Heading2"/>
      </w:pPr>
      <w:r>
        <w:t xml:space="preserve">Appendices &amp; Enterprise Checklists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hapter-1"/>
    <w:p>
      <w:pPr>
        <w:pStyle w:val="Heading1"/>
      </w:pPr>
      <w:r>
        <w:t xml:space="preserve">CHAPTER 1</w:t>
      </w:r>
    </w:p>
    <w:bookmarkEnd w:id="23"/>
    <w:bookmarkStart w:id="24" w:name="enterprise-glossary"/>
    <w:p>
      <w:pPr>
        <w:pStyle w:val="Heading1"/>
      </w:pPr>
      <w:r>
        <w:t xml:space="preserve">ENTERPRISE GLOSSARY</w:t>
      </w:r>
    </w:p>
    <w:p>
      <w:pPr>
        <w:pStyle w:val="FirstParagraph"/>
      </w:pPr>
      <w:r>
        <w:t xml:space="preserve">Official terminology definitions.</w:t>
      </w:r>
    </w:p>
    <w:p>
      <w:r>
        <w:pict>
          <v:rect style="width:0;height:1.5pt" o:hralign="center" o:hrstd="t" o:hr="t"/>
        </w:pict>
      </w:r>
    </w:p>
    <w:bookmarkEnd w:id="24"/>
    <w:bookmarkStart w:id="25" w:name="part-01-completion-statement"/>
    <w:p>
      <w:pPr>
        <w:pStyle w:val="Heading1"/>
      </w:pPr>
      <w:r>
        <w:t xml:space="preserve">PART 01 COMPLETION STATEMENT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2026-06-10T10:52:46Z</dcterms:created>
  <dcterms:modified xsi:type="dcterms:W3CDTF">2026-06-10T10:52:46Z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