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csi-ultimate-enterprise"/>
    <w:p>
      <w:pPr>
        <w:pStyle w:val="Heading1"/>
      </w:pPr>
      <w:r>
        <w:t xml:space="preserve">CSI Ultimate Enterprise</w:t>
      </w:r>
    </w:p>
    <w:bookmarkStart w:id="22" w:name="official-enterprise-constitution"/>
    <w:p>
      <w:pPr>
        <w:pStyle w:val="Heading2"/>
      </w:pPr>
      <w:r>
        <w:t xml:space="preserve">Official Enterprise Constitution</w:t>
      </w:r>
    </w:p>
    <w:bookmarkStart w:id="20" w:name="volume-iii-official-stage-definitions"/>
    <w:p>
      <w:pPr>
        <w:pStyle w:val="Heading3"/>
      </w:pPr>
      <w:r>
        <w:t xml:space="preserve">Volume III – Official Stage Definitions</w:t>
      </w:r>
    </w:p>
    <w:bookmarkEnd w:id="20"/>
    <w:bookmarkStart w:id="21" w:name="part-6"/>
    <w:p>
      <w:pPr>
        <w:pStyle w:val="Heading3"/>
      </w:pPr>
      <w:r>
        <w:t xml:space="preserve">Part 6</w:t>
      </w:r>
    </w:p>
    <w:p>
      <w:pPr>
        <w:pStyle w:val="FirstParagraph"/>
      </w:pPr>
      <w:r>
        <w:t xml:space="preserve">Version: 3.0</w:t>
      </w:r>
    </w:p>
    <w:p>
      <w:pPr>
        <w:pStyle w:val="BodyText"/>
      </w:pPr>
      <w:r>
        <w:t xml:space="preserve">Classification: Operational Architecture Authority</w:t>
      </w:r>
    </w:p>
    <w:p>
      <w:pPr>
        <w:pStyle w:val="BodyText"/>
      </w:pPr>
      <w:r>
        <w:t xml:space="preserve">Status: Approved Draft</w:t>
      </w:r>
    </w:p>
    <w:p>
      <w:r>
        <w:pict>
          <v:rect style="width:0;height:1.5pt" o:hralign="center" o:hrstd="t" o:hr="t"/>
        </w:pict>
      </w:r>
    </w:p>
    <w:bookmarkEnd w:id="21"/>
    <w:bookmarkEnd w:id="22"/>
    <w:bookmarkEnd w:id="23"/>
    <w:bookmarkStart w:id="24" w:name="chapter-36"/>
    <w:p>
      <w:pPr>
        <w:pStyle w:val="Heading1"/>
      </w:pPr>
      <w:r>
        <w:t xml:space="preserve">CHAPTER 36</w:t>
      </w:r>
    </w:p>
    <w:bookmarkEnd w:id="24"/>
    <w:bookmarkStart w:id="35" w:name="Xb9ff09328a456a43b65075731201b416fee981d"/>
    <w:p>
      <w:pPr>
        <w:pStyle w:val="Heading1"/>
      </w:pPr>
      <w:r>
        <w:t xml:space="preserve">OFFICIAL STAGE INPUT SPECIFICATION FRAMEWORK</w:t>
      </w:r>
    </w:p>
    <w:bookmarkStart w:id="25" w:name="purpose"/>
    <w:p>
      <w:pPr>
        <w:pStyle w:val="Heading2"/>
      </w:pPr>
      <w:r>
        <w:t xml:space="preserve">36.1 Purpose</w:t>
      </w:r>
    </w:p>
    <w:p>
      <w:pPr>
        <w:pStyle w:val="FirstParagraph"/>
      </w:pPr>
      <w:r>
        <w:t xml:space="preserve">Stage Inputs shall be formally defined and governed.</w:t>
      </w:r>
    </w:p>
    <w:p>
      <w:pPr>
        <w:pStyle w:val="BodyText"/>
      </w:pPr>
      <w:r>
        <w:t xml:space="preserve">No stage may consume undefined inputs.</w:t>
      </w:r>
    </w:p>
    <w:p>
      <w:r>
        <w:pict>
          <v:rect style="width:0;height:1.5pt" o:hralign="center" o:hrstd="t" o:hr="t"/>
        </w:pict>
      </w:r>
    </w:p>
    <w:bookmarkEnd w:id="25"/>
    <w:bookmarkStart w:id="26" w:name="input-specification-objectives"/>
    <w:p>
      <w:pPr>
        <w:pStyle w:val="Heading2"/>
      </w:pPr>
      <w:r>
        <w:t xml:space="preserve">36.2 Input Specification Objectives</w:t>
      </w:r>
    </w:p>
    <w:p>
      <w:pPr>
        <w:pStyle w:val="FirstParagraph"/>
      </w:pPr>
      <w:r>
        <w:t xml:space="preserve">Ensure:</w:t>
      </w:r>
    </w:p>
    <w:p>
      <w:pPr>
        <w:pStyle w:val="Compact"/>
        <w:numPr>
          <w:ilvl w:val="0"/>
          <w:numId w:val="1001"/>
        </w:numPr>
      </w:pPr>
      <w:r>
        <w:t xml:space="preserve">Consistency</w:t>
      </w:r>
    </w:p>
    <w:p>
      <w:pPr>
        <w:pStyle w:val="Compact"/>
        <w:numPr>
          <w:ilvl w:val="0"/>
          <w:numId w:val="1001"/>
        </w:numPr>
      </w:pPr>
      <w:r>
        <w:t xml:space="preserve">Traceability</w:t>
      </w:r>
    </w:p>
    <w:p>
      <w:pPr>
        <w:pStyle w:val="Compact"/>
        <w:numPr>
          <w:ilvl w:val="0"/>
          <w:numId w:val="1001"/>
        </w:numPr>
      </w:pPr>
      <w:r>
        <w:t xml:space="preserve">Validation</w:t>
      </w:r>
    </w:p>
    <w:p>
      <w:pPr>
        <w:pStyle w:val="Compact"/>
        <w:numPr>
          <w:ilvl w:val="0"/>
          <w:numId w:val="1001"/>
        </w:numPr>
      </w:pPr>
      <w:r>
        <w:t xml:space="preserve">Auditability</w:t>
      </w:r>
    </w:p>
    <w:p>
      <w:r>
        <w:pict>
          <v:rect style="width:0;height:1.5pt" o:hralign="center" o:hrstd="t" o:hr="t"/>
        </w:pict>
      </w:r>
    </w:p>
    <w:bookmarkEnd w:id="26"/>
    <w:bookmarkStart w:id="33" w:name="input-specification-structure"/>
    <w:p>
      <w:pPr>
        <w:pStyle w:val="Heading2"/>
      </w:pPr>
      <w:r>
        <w:t xml:space="preserve">36.3 Input Specification Structure</w:t>
      </w:r>
    </w:p>
    <w:p>
      <w:pPr>
        <w:pStyle w:val="FirstParagraph"/>
      </w:pPr>
      <w:r>
        <w:t xml:space="preserve">Every input definition shall contain:</w:t>
      </w:r>
    </w:p>
    <w:bookmarkStart w:id="27" w:name="input-identifier"/>
    <w:p>
      <w:pPr>
        <w:pStyle w:val="Heading3"/>
      </w:pPr>
      <w:r>
        <w:t xml:space="preserve">Input Identifier</w:t>
      </w:r>
    </w:p>
    <w:p>
      <w:pPr>
        <w:pStyle w:val="FirstParagraph"/>
      </w:pPr>
      <w:r>
        <w:t xml:space="preserve">Unique identifier.</w:t>
      </w:r>
    </w:p>
    <w:p>
      <w:r>
        <w:pict>
          <v:rect style="width:0;height:1.5pt" o:hralign="center" o:hrstd="t" o:hr="t"/>
        </w:pict>
      </w:r>
    </w:p>
    <w:bookmarkEnd w:id="27"/>
    <w:bookmarkStart w:id="28" w:name="input-name"/>
    <w:p>
      <w:pPr>
        <w:pStyle w:val="Heading3"/>
      </w:pPr>
      <w:r>
        <w:t xml:space="preserve">Input Name</w:t>
      </w:r>
    </w:p>
    <w:p>
      <w:pPr>
        <w:pStyle w:val="FirstParagraph"/>
      </w:pPr>
      <w:r>
        <w:t xml:space="preserve">Official enterprise name.</w:t>
      </w:r>
    </w:p>
    <w:p>
      <w:r>
        <w:pict>
          <v:rect style="width:0;height:1.5pt" o:hralign="center" o:hrstd="t" o:hr="t"/>
        </w:pict>
      </w:r>
    </w:p>
    <w:bookmarkEnd w:id="28"/>
    <w:bookmarkStart w:id="29" w:name="input-description"/>
    <w:p>
      <w:pPr>
        <w:pStyle w:val="Heading3"/>
      </w:pPr>
      <w:r>
        <w:t xml:space="preserve">Input Description</w:t>
      </w:r>
    </w:p>
    <w:p>
      <w:pPr>
        <w:pStyle w:val="FirstParagraph"/>
      </w:pPr>
      <w:r>
        <w:t xml:space="preserve">Business purpose.</w:t>
      </w:r>
    </w:p>
    <w:p>
      <w:r>
        <w:pict>
          <v:rect style="width:0;height:1.5pt" o:hralign="center" o:hrstd="t" o:hr="t"/>
        </w:pict>
      </w:r>
    </w:p>
    <w:bookmarkEnd w:id="29"/>
    <w:bookmarkStart w:id="30" w:name="input-type"/>
    <w:p>
      <w:pPr>
        <w:pStyle w:val="Heading3"/>
      </w:pPr>
      <w:r>
        <w:t xml:space="preserve">Input Type</w:t>
      </w:r>
    </w:p>
    <w:p>
      <w:pPr>
        <w:pStyle w:val="FirstParagraph"/>
      </w:pPr>
      <w:r>
        <w:t xml:space="preserve">Examples:</w:t>
      </w:r>
    </w:p>
    <w:p>
      <w:pPr>
        <w:pStyle w:val="Compact"/>
        <w:numPr>
          <w:ilvl w:val="0"/>
          <w:numId w:val="1002"/>
        </w:numPr>
      </w:pPr>
      <w:r>
        <w:t xml:space="preserve">Data</w:t>
      </w:r>
    </w:p>
    <w:p>
      <w:pPr>
        <w:pStyle w:val="Compact"/>
        <w:numPr>
          <w:ilvl w:val="0"/>
          <w:numId w:val="1002"/>
        </w:numPr>
      </w:pPr>
      <w:r>
        <w:t xml:space="preserve">Knowledge</w:t>
      </w:r>
    </w:p>
    <w:p>
      <w:pPr>
        <w:pStyle w:val="Compact"/>
        <w:numPr>
          <w:ilvl w:val="0"/>
          <w:numId w:val="1002"/>
        </w:numPr>
      </w:pPr>
      <w:r>
        <w:t xml:space="preserve">Intelligence</w:t>
      </w:r>
    </w:p>
    <w:p>
      <w:pPr>
        <w:pStyle w:val="Compact"/>
        <w:numPr>
          <w:ilvl w:val="0"/>
          <w:numId w:val="1002"/>
        </w:numPr>
      </w:pPr>
      <w:r>
        <w:t xml:space="preserve">Configuration</w:t>
      </w:r>
    </w:p>
    <w:p>
      <w:pPr>
        <w:pStyle w:val="Compact"/>
        <w:numPr>
          <w:ilvl w:val="0"/>
          <w:numId w:val="1002"/>
        </w:numPr>
      </w:pPr>
      <w:r>
        <w:t xml:space="preserve">Governance Asset</w:t>
      </w:r>
    </w:p>
    <w:p>
      <w:r>
        <w:pict>
          <v:rect style="width:0;height:1.5pt" o:hralign="center" o:hrstd="t" o:hr="t"/>
        </w:pict>
      </w:r>
    </w:p>
    <w:bookmarkEnd w:id="30"/>
    <w:bookmarkStart w:id="31" w:name="input-source"/>
    <w:p>
      <w:pPr>
        <w:pStyle w:val="Heading3"/>
      </w:pPr>
      <w:r>
        <w:t xml:space="preserve">Input Source</w:t>
      </w:r>
    </w:p>
    <w:p>
      <w:pPr>
        <w:pStyle w:val="FirstParagraph"/>
      </w:pPr>
      <w:r>
        <w:t xml:space="preserve">Origin of the input.</w:t>
      </w:r>
    </w:p>
    <w:p>
      <w:r>
        <w:pict>
          <v:rect style="width:0;height:1.5pt" o:hralign="center" o:hrstd="t" o:hr="t"/>
        </w:pict>
      </w:r>
    </w:p>
    <w:bookmarkEnd w:id="31"/>
    <w:bookmarkStart w:id="32" w:name="validation-requirements"/>
    <w:p>
      <w:pPr>
        <w:pStyle w:val="Heading3"/>
      </w:pPr>
      <w:r>
        <w:t xml:space="preserve">Validation Requirements</w:t>
      </w:r>
    </w:p>
    <w:p>
      <w:pPr>
        <w:pStyle w:val="FirstParagraph"/>
      </w:pPr>
      <w:r>
        <w:t xml:space="preserve">Input acceptance criteria.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input-governance-rule"/>
    <w:p>
      <w:pPr>
        <w:pStyle w:val="Heading2"/>
      </w:pPr>
      <w:r>
        <w:t xml:space="preserve">36.4 Input Governance Rule</w:t>
      </w:r>
    </w:p>
    <w:p>
      <w:pPr>
        <w:pStyle w:val="FirstParagraph"/>
      </w:pPr>
      <w:r>
        <w:t xml:space="preserve">Undefined inputs are prohibited.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chapter-37"/>
    <w:p>
      <w:pPr>
        <w:pStyle w:val="Heading1"/>
      </w:pPr>
      <w:r>
        <w:t xml:space="preserve">CHAPTER 37</w:t>
      </w:r>
    </w:p>
    <w:bookmarkEnd w:id="36"/>
    <w:bookmarkStart w:id="46" w:name="Xa5204735a143270a813e563b7889f8bf12debe7"/>
    <w:p>
      <w:pPr>
        <w:pStyle w:val="Heading1"/>
      </w:pPr>
      <w:r>
        <w:t xml:space="preserve">OFFICIAL STAGE OUTPUT SPECIFICATION FRAMEWORK</w:t>
      </w:r>
    </w:p>
    <w:bookmarkStart w:id="37" w:name="purpose-1"/>
    <w:p>
      <w:pPr>
        <w:pStyle w:val="Heading2"/>
      </w:pPr>
      <w:r>
        <w:t xml:space="preserve">37.1 Purpose</w:t>
      </w:r>
    </w:p>
    <w:p>
      <w:pPr>
        <w:pStyle w:val="FirstParagraph"/>
      </w:pPr>
      <w:r>
        <w:t xml:space="preserve">Outputs shall be formally documented.</w:t>
      </w:r>
    </w:p>
    <w:p>
      <w:pPr>
        <w:pStyle w:val="BodyText"/>
      </w:pPr>
      <w:r>
        <w:t xml:space="preserve">Every output must be measurable and traceable.</w:t>
      </w:r>
    </w:p>
    <w:p>
      <w:r>
        <w:pict>
          <v:rect style="width:0;height:1.5pt" o:hralign="center" o:hrstd="t" o:hr="t"/>
        </w:pict>
      </w:r>
    </w:p>
    <w:bookmarkEnd w:id="37"/>
    <w:bookmarkStart w:id="44" w:name="output-specification-structure"/>
    <w:p>
      <w:pPr>
        <w:pStyle w:val="Heading2"/>
      </w:pPr>
      <w:r>
        <w:t xml:space="preserve">37.2 Output Specification Structure</w:t>
      </w:r>
    </w:p>
    <w:p>
      <w:pPr>
        <w:pStyle w:val="FirstParagraph"/>
      </w:pPr>
      <w:r>
        <w:t xml:space="preserve">Every output shall contain:</w:t>
      </w:r>
    </w:p>
    <w:bookmarkStart w:id="38" w:name="output-identifier"/>
    <w:p>
      <w:pPr>
        <w:pStyle w:val="Heading3"/>
      </w:pPr>
      <w:r>
        <w:t xml:space="preserve">Output Identifier</w:t>
      </w:r>
    </w:p>
    <w:p>
      <w:r>
        <w:pict>
          <v:rect style="width:0;height:1.5pt" o:hralign="center" o:hrstd="t" o:hr="t"/>
        </w:pict>
      </w:r>
    </w:p>
    <w:bookmarkEnd w:id="38"/>
    <w:bookmarkStart w:id="39" w:name="output-name"/>
    <w:p>
      <w:pPr>
        <w:pStyle w:val="Heading3"/>
      </w:pPr>
      <w:r>
        <w:t xml:space="preserve">Output Name</w:t>
      </w:r>
    </w:p>
    <w:p>
      <w:r>
        <w:pict>
          <v:rect style="width:0;height:1.5pt" o:hralign="center" o:hrstd="t" o:hr="t"/>
        </w:pict>
      </w:r>
    </w:p>
    <w:bookmarkEnd w:id="39"/>
    <w:bookmarkStart w:id="40" w:name="output-description"/>
    <w:p>
      <w:pPr>
        <w:pStyle w:val="Heading3"/>
      </w:pPr>
      <w:r>
        <w:t xml:space="preserve">Output Description</w:t>
      </w:r>
    </w:p>
    <w:p>
      <w:r>
        <w:pict>
          <v:rect style="width:0;height:1.5pt" o:hralign="center" o:hrstd="t" o:hr="t"/>
        </w:pict>
      </w:r>
    </w:p>
    <w:bookmarkEnd w:id="40"/>
    <w:bookmarkStart w:id="41" w:name="output-category"/>
    <w:p>
      <w:pPr>
        <w:pStyle w:val="Heading3"/>
      </w:pPr>
      <w:r>
        <w:t xml:space="preserve">Output Category</w:t>
      </w:r>
    </w:p>
    <w:p>
      <w:pPr>
        <w:pStyle w:val="FirstParagraph"/>
      </w:pPr>
      <w:r>
        <w:t xml:space="preserve">Examples:</w:t>
      </w:r>
    </w:p>
    <w:p>
      <w:pPr>
        <w:pStyle w:val="Compact"/>
        <w:numPr>
          <w:ilvl w:val="0"/>
          <w:numId w:val="1003"/>
        </w:numPr>
      </w:pPr>
      <w:r>
        <w:t xml:space="preserve">Data Asset</w:t>
      </w:r>
    </w:p>
    <w:p>
      <w:pPr>
        <w:pStyle w:val="Compact"/>
        <w:numPr>
          <w:ilvl w:val="0"/>
          <w:numId w:val="1003"/>
        </w:numPr>
      </w:pPr>
      <w:r>
        <w:t xml:space="preserve">Knowledge Asset</w:t>
      </w:r>
    </w:p>
    <w:p>
      <w:pPr>
        <w:pStyle w:val="Compact"/>
        <w:numPr>
          <w:ilvl w:val="0"/>
          <w:numId w:val="1003"/>
        </w:numPr>
      </w:pPr>
      <w:r>
        <w:t xml:space="preserve">Intelligence Asset</w:t>
      </w:r>
    </w:p>
    <w:p>
      <w:pPr>
        <w:pStyle w:val="Compact"/>
        <w:numPr>
          <w:ilvl w:val="0"/>
          <w:numId w:val="1003"/>
        </w:numPr>
      </w:pPr>
      <w:r>
        <w:t xml:space="preserve">Governance Asset</w:t>
      </w:r>
    </w:p>
    <w:p>
      <w:r>
        <w:pict>
          <v:rect style="width:0;height:1.5pt" o:hralign="center" o:hrstd="t" o:hr="t"/>
        </w:pict>
      </w:r>
    </w:p>
    <w:bookmarkEnd w:id="41"/>
    <w:bookmarkStart w:id="42" w:name="output-consumer"/>
    <w:p>
      <w:pPr>
        <w:pStyle w:val="Heading3"/>
      </w:pPr>
      <w:r>
        <w:t xml:space="preserve">Output Consumer</w:t>
      </w:r>
    </w:p>
    <w:p>
      <w:pPr>
        <w:pStyle w:val="FirstParagraph"/>
      </w:pPr>
      <w:r>
        <w:t xml:space="preserve">Receiving stage.</w:t>
      </w:r>
    </w:p>
    <w:p>
      <w:r>
        <w:pict>
          <v:rect style="width:0;height:1.5pt" o:hralign="center" o:hrstd="t" o:hr="t"/>
        </w:pict>
      </w:r>
    </w:p>
    <w:bookmarkEnd w:id="42"/>
    <w:bookmarkStart w:id="43" w:name="quality-requirements"/>
    <w:p>
      <w:pPr>
        <w:pStyle w:val="Heading3"/>
      </w:pPr>
      <w:r>
        <w:t xml:space="preserve">Quality Requirements</w:t>
      </w:r>
    </w:p>
    <w:p>
      <w:pPr>
        <w:pStyle w:val="FirstParagraph"/>
      </w:pPr>
      <w:r>
        <w:t xml:space="preserve">Acceptance standards.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5" w:name="output-governance-rule"/>
    <w:p>
      <w:pPr>
        <w:pStyle w:val="Heading2"/>
      </w:pPr>
      <w:r>
        <w:t xml:space="preserve">37.3 Output Governance Rule</w:t>
      </w:r>
    </w:p>
    <w:p>
      <w:pPr>
        <w:pStyle w:val="FirstParagraph"/>
      </w:pPr>
      <w:r>
        <w:t xml:space="preserve">Outputs failing quality requirements shall be rejected.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7" w:name="chapter-38"/>
    <w:p>
      <w:pPr>
        <w:pStyle w:val="Heading1"/>
      </w:pPr>
      <w:r>
        <w:t xml:space="preserve">CHAPTER 38</w:t>
      </w:r>
    </w:p>
    <w:bookmarkEnd w:id="47"/>
    <w:bookmarkStart w:id="55" w:name="stage-dependency-specification-model"/>
    <w:p>
      <w:pPr>
        <w:pStyle w:val="Heading1"/>
      </w:pPr>
      <w:r>
        <w:t xml:space="preserve">STAGE DEPENDENCY SPECIFICATION MODEL</w:t>
      </w:r>
    </w:p>
    <w:bookmarkStart w:id="48" w:name="purpose-2"/>
    <w:p>
      <w:pPr>
        <w:pStyle w:val="Heading2"/>
      </w:pPr>
      <w:r>
        <w:t xml:space="preserve">38.1 Purpose</w:t>
      </w:r>
    </w:p>
    <w:p>
      <w:pPr>
        <w:pStyle w:val="FirstParagraph"/>
      </w:pPr>
      <w:r>
        <w:t xml:space="preserve">Dependencies must be explicitly defined.</w:t>
      </w:r>
    </w:p>
    <w:p>
      <w:r>
        <w:pict>
          <v:rect style="width:0;height:1.5pt" o:hralign="center" o:hrstd="t" o:hr="t"/>
        </w:pict>
      </w:r>
    </w:p>
    <w:bookmarkEnd w:id="48"/>
    <w:bookmarkStart w:id="53" w:name="dependency-categories"/>
    <w:p>
      <w:pPr>
        <w:pStyle w:val="Heading2"/>
      </w:pPr>
      <w:r>
        <w:t xml:space="preserve">38.2 Dependency Categories</w:t>
      </w:r>
    </w:p>
    <w:bookmarkStart w:id="49" w:name="upstream-dependencies"/>
    <w:p>
      <w:pPr>
        <w:pStyle w:val="Heading3"/>
      </w:pPr>
      <w:r>
        <w:t xml:space="preserve">Upstream Dependencies</w:t>
      </w:r>
    </w:p>
    <w:p>
      <w:pPr>
        <w:pStyle w:val="FirstParagraph"/>
      </w:pPr>
      <w:r>
        <w:t xml:space="preserve">Required providers.</w:t>
      </w:r>
    </w:p>
    <w:p>
      <w:r>
        <w:pict>
          <v:rect style="width:0;height:1.5pt" o:hralign="center" o:hrstd="t" o:hr="t"/>
        </w:pict>
      </w:r>
    </w:p>
    <w:bookmarkEnd w:id="49"/>
    <w:bookmarkStart w:id="50" w:name="internal-dependencies"/>
    <w:p>
      <w:pPr>
        <w:pStyle w:val="Heading3"/>
      </w:pPr>
      <w:r>
        <w:t xml:space="preserve">Internal Dependencies</w:t>
      </w:r>
    </w:p>
    <w:p>
      <w:pPr>
        <w:pStyle w:val="FirstParagraph"/>
      </w:pPr>
      <w:r>
        <w:t xml:space="preserve">Supporting components.</w:t>
      </w:r>
    </w:p>
    <w:p>
      <w:r>
        <w:pict>
          <v:rect style="width:0;height:1.5pt" o:hralign="center" o:hrstd="t" o:hr="t"/>
        </w:pict>
      </w:r>
    </w:p>
    <w:bookmarkEnd w:id="50"/>
    <w:bookmarkStart w:id="51" w:name="external-dependencies"/>
    <w:p>
      <w:pPr>
        <w:pStyle w:val="Heading3"/>
      </w:pPr>
      <w:r>
        <w:t xml:space="preserve">External Dependencies</w:t>
      </w:r>
    </w:p>
    <w:p>
      <w:pPr>
        <w:pStyle w:val="FirstParagraph"/>
      </w:pPr>
      <w:r>
        <w:t xml:space="preserve">Third-party services.</w:t>
      </w:r>
    </w:p>
    <w:p>
      <w:r>
        <w:pict>
          <v:rect style="width:0;height:1.5pt" o:hralign="center" o:hrstd="t" o:hr="t"/>
        </w:pict>
      </w:r>
    </w:p>
    <w:bookmarkEnd w:id="51"/>
    <w:bookmarkStart w:id="52" w:name="governance-dependencies"/>
    <w:p>
      <w:pPr>
        <w:pStyle w:val="Heading3"/>
      </w:pPr>
      <w:r>
        <w:t xml:space="preserve">Governance Dependencies</w:t>
      </w:r>
    </w:p>
    <w:p>
      <w:pPr>
        <w:pStyle w:val="FirstParagraph"/>
      </w:pPr>
      <w:r>
        <w:t xml:space="preserve">Validation and approval requirements.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4" w:name="dependency-documentation-requirements"/>
    <w:p>
      <w:pPr>
        <w:pStyle w:val="Heading2"/>
      </w:pPr>
      <w:r>
        <w:t xml:space="preserve">38.3 Dependency Documentation Requirements</w:t>
      </w:r>
    </w:p>
    <w:p>
      <w:pPr>
        <w:pStyle w:val="FirstParagraph"/>
      </w:pPr>
      <w:r>
        <w:t xml:space="preserve">Each dependency shall contain:</w:t>
      </w:r>
    </w:p>
    <w:p>
      <w:pPr>
        <w:pStyle w:val="Compact"/>
        <w:numPr>
          <w:ilvl w:val="0"/>
          <w:numId w:val="1004"/>
        </w:numPr>
      </w:pPr>
      <w:r>
        <w:t xml:space="preserve">Dependency ID</w:t>
      </w:r>
    </w:p>
    <w:p>
      <w:pPr>
        <w:pStyle w:val="Compact"/>
        <w:numPr>
          <w:ilvl w:val="0"/>
          <w:numId w:val="1004"/>
        </w:numPr>
      </w:pPr>
      <w:r>
        <w:t xml:space="preserve">Dependency Type</w:t>
      </w:r>
    </w:p>
    <w:p>
      <w:pPr>
        <w:pStyle w:val="Compact"/>
        <w:numPr>
          <w:ilvl w:val="0"/>
          <w:numId w:val="1004"/>
        </w:numPr>
      </w:pPr>
      <w:r>
        <w:t xml:space="preserve">Dependency Description</w:t>
      </w:r>
    </w:p>
    <w:p>
      <w:pPr>
        <w:pStyle w:val="Compact"/>
        <w:numPr>
          <w:ilvl w:val="0"/>
          <w:numId w:val="1004"/>
        </w:numPr>
      </w:pPr>
      <w:r>
        <w:t xml:space="preserve">Criticality Level</w:t>
      </w:r>
    </w:p>
    <w:p>
      <w:pPr>
        <w:pStyle w:val="Compact"/>
        <w:numPr>
          <w:ilvl w:val="0"/>
          <w:numId w:val="1004"/>
        </w:numPr>
      </w:pPr>
      <w:r>
        <w:t xml:space="preserve">Failure Impact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6" w:name="chapter-39"/>
    <w:p>
      <w:pPr>
        <w:pStyle w:val="Heading1"/>
      </w:pPr>
      <w:r>
        <w:t xml:space="preserve">CHAPTER 39</w:t>
      </w:r>
    </w:p>
    <w:bookmarkEnd w:id="56"/>
    <w:bookmarkStart w:id="65" w:name="stage-interface-specification-framework"/>
    <w:p>
      <w:pPr>
        <w:pStyle w:val="Heading1"/>
      </w:pPr>
      <w:r>
        <w:t xml:space="preserve">STAGE INTERFACE SPECIFICATION FRAMEWORK</w:t>
      </w:r>
    </w:p>
    <w:bookmarkStart w:id="57" w:name="purpose-3"/>
    <w:p>
      <w:pPr>
        <w:pStyle w:val="Heading2"/>
      </w:pPr>
      <w:r>
        <w:t xml:space="preserve">39.1 Purpose</w:t>
      </w:r>
    </w:p>
    <w:p>
      <w:pPr>
        <w:pStyle w:val="FirstParagraph"/>
      </w:pPr>
      <w:r>
        <w:t xml:space="preserve">Interfaces define controlled communication between stages.</w:t>
      </w:r>
    </w:p>
    <w:p>
      <w:r>
        <w:pict>
          <v:rect style="width:0;height:1.5pt" o:hralign="center" o:hrstd="t" o:hr="t"/>
        </w:pict>
      </w:r>
    </w:p>
    <w:bookmarkEnd w:id="57"/>
    <w:bookmarkStart w:id="58" w:name="interface-objectives"/>
    <w:p>
      <w:pPr>
        <w:pStyle w:val="Heading2"/>
      </w:pPr>
      <w:r>
        <w:t xml:space="preserve">39.2 Interface Objectives</w:t>
      </w:r>
    </w:p>
    <w:p>
      <w:pPr>
        <w:pStyle w:val="FirstParagraph"/>
      </w:pPr>
      <w:r>
        <w:t xml:space="preserve">Support:</w:t>
      </w:r>
    </w:p>
    <w:p>
      <w:pPr>
        <w:pStyle w:val="Compact"/>
        <w:numPr>
          <w:ilvl w:val="0"/>
          <w:numId w:val="1005"/>
        </w:numPr>
      </w:pPr>
      <w:r>
        <w:t xml:space="preserve">Reliability</w:t>
      </w:r>
    </w:p>
    <w:p>
      <w:pPr>
        <w:pStyle w:val="Compact"/>
        <w:numPr>
          <w:ilvl w:val="0"/>
          <w:numId w:val="1005"/>
        </w:numPr>
      </w:pPr>
      <w:r>
        <w:t xml:space="preserve">Standardization</w:t>
      </w:r>
    </w:p>
    <w:p>
      <w:pPr>
        <w:pStyle w:val="Compact"/>
        <w:numPr>
          <w:ilvl w:val="0"/>
          <w:numId w:val="1005"/>
        </w:numPr>
      </w:pPr>
      <w:r>
        <w:t xml:space="preserve">Predictability</w:t>
      </w:r>
    </w:p>
    <w:p>
      <w:pPr>
        <w:pStyle w:val="Compact"/>
        <w:numPr>
          <w:ilvl w:val="0"/>
          <w:numId w:val="1005"/>
        </w:numPr>
      </w:pPr>
      <w:r>
        <w:t xml:space="preserve">Maintainability</w:t>
      </w:r>
    </w:p>
    <w:p>
      <w:r>
        <w:pict>
          <v:rect style="width:0;height:1.5pt" o:hralign="center" o:hrstd="t" o:hr="t"/>
        </w:pict>
      </w:r>
    </w:p>
    <w:bookmarkEnd w:id="58"/>
    <w:bookmarkStart w:id="63" w:name="interface-components"/>
    <w:p>
      <w:pPr>
        <w:pStyle w:val="Heading2"/>
      </w:pPr>
      <w:r>
        <w:t xml:space="preserve">39.3 Interface Components</w:t>
      </w:r>
    </w:p>
    <w:bookmarkStart w:id="59" w:name="input-interface"/>
    <w:p>
      <w:pPr>
        <w:pStyle w:val="Heading3"/>
      </w:pPr>
      <w:r>
        <w:t xml:space="preserve">Input Interface</w:t>
      </w:r>
    </w:p>
    <w:p>
      <w:pPr>
        <w:pStyle w:val="FirstParagraph"/>
      </w:pPr>
      <w:r>
        <w:t xml:space="preserve">Receives stage inputs.</w:t>
      </w:r>
    </w:p>
    <w:p>
      <w:r>
        <w:pict>
          <v:rect style="width:0;height:1.5pt" o:hralign="center" o:hrstd="t" o:hr="t"/>
        </w:pict>
      </w:r>
    </w:p>
    <w:bookmarkEnd w:id="59"/>
    <w:bookmarkStart w:id="60" w:name="processing-interface"/>
    <w:p>
      <w:pPr>
        <w:pStyle w:val="Heading3"/>
      </w:pPr>
      <w:r>
        <w:t xml:space="preserve">Processing Interface</w:t>
      </w:r>
    </w:p>
    <w:p>
      <w:pPr>
        <w:pStyle w:val="FirstParagraph"/>
      </w:pPr>
      <w:r>
        <w:t xml:space="preserve">Executes stage logic.</w:t>
      </w:r>
    </w:p>
    <w:p>
      <w:r>
        <w:pict>
          <v:rect style="width:0;height:1.5pt" o:hralign="center" o:hrstd="t" o:hr="t"/>
        </w:pict>
      </w:r>
    </w:p>
    <w:bookmarkEnd w:id="60"/>
    <w:bookmarkStart w:id="61" w:name="output-interface"/>
    <w:p>
      <w:pPr>
        <w:pStyle w:val="Heading3"/>
      </w:pPr>
      <w:r>
        <w:t xml:space="preserve">Output Interface</w:t>
      </w:r>
    </w:p>
    <w:p>
      <w:pPr>
        <w:pStyle w:val="FirstParagraph"/>
      </w:pPr>
      <w:r>
        <w:t xml:space="preserve">Produces stage outputs.</w:t>
      </w:r>
    </w:p>
    <w:p>
      <w:r>
        <w:pict>
          <v:rect style="width:0;height:1.5pt" o:hralign="center" o:hrstd="t" o:hr="t"/>
        </w:pict>
      </w:r>
    </w:p>
    <w:bookmarkEnd w:id="61"/>
    <w:bookmarkStart w:id="62" w:name="governance-interface"/>
    <w:p>
      <w:pPr>
        <w:pStyle w:val="Heading3"/>
      </w:pPr>
      <w:r>
        <w:t xml:space="preserve">Governance Interface</w:t>
      </w:r>
    </w:p>
    <w:p>
      <w:pPr>
        <w:pStyle w:val="FirstParagraph"/>
      </w:pPr>
      <w:r>
        <w:t xml:space="preserve">Supports validation and auditing.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4" w:name="interface-rule"/>
    <w:p>
      <w:pPr>
        <w:pStyle w:val="Heading2"/>
      </w:pPr>
      <w:r>
        <w:t xml:space="preserve">39.4 Interface Rule</w:t>
      </w:r>
    </w:p>
    <w:p>
      <w:pPr>
        <w:pStyle w:val="FirstParagraph"/>
      </w:pPr>
      <w:r>
        <w:t xml:space="preserve">Direct undocumented communication between stages is prohibited.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66" w:name="chapter-40"/>
    <w:p>
      <w:pPr>
        <w:pStyle w:val="Heading1"/>
      </w:pPr>
      <w:r>
        <w:t xml:space="preserve">CHAPTER 40</w:t>
      </w:r>
    </w:p>
    <w:bookmarkEnd w:id="66"/>
    <w:bookmarkStart w:id="76" w:name="stage-contract-model"/>
    <w:p>
      <w:pPr>
        <w:pStyle w:val="Heading1"/>
      </w:pPr>
      <w:r>
        <w:t xml:space="preserve">STAGE CONTRACT MODEL</w:t>
      </w:r>
    </w:p>
    <w:bookmarkStart w:id="67" w:name="purpose-4"/>
    <w:p>
      <w:pPr>
        <w:pStyle w:val="Heading2"/>
      </w:pPr>
      <w:r>
        <w:t xml:space="preserve">40.1 Purpose</w:t>
      </w:r>
    </w:p>
    <w:p>
      <w:pPr>
        <w:pStyle w:val="FirstParagraph"/>
      </w:pPr>
      <w:r>
        <w:t xml:space="preserve">A Stage Contract formally defines expectations between stages.</w:t>
      </w:r>
    </w:p>
    <w:p>
      <w:r>
        <w:pict>
          <v:rect style="width:0;height:1.5pt" o:hralign="center" o:hrstd="t" o:hr="t"/>
        </w:pict>
      </w:r>
    </w:p>
    <w:bookmarkEnd w:id="67"/>
    <w:bookmarkStart w:id="68" w:name="contract-objectives"/>
    <w:p>
      <w:pPr>
        <w:pStyle w:val="Heading2"/>
      </w:pPr>
      <w:r>
        <w:t xml:space="preserve">40.2 Contract Objectives</w:t>
      </w:r>
    </w:p>
    <w:p>
      <w:pPr>
        <w:pStyle w:val="FirstParagraph"/>
      </w:pPr>
      <w:r>
        <w:t xml:space="preserve">Establish:</w:t>
      </w:r>
    </w:p>
    <w:p>
      <w:pPr>
        <w:pStyle w:val="Compact"/>
        <w:numPr>
          <w:ilvl w:val="0"/>
          <w:numId w:val="1006"/>
        </w:numPr>
      </w:pPr>
      <w:r>
        <w:t xml:space="preserve">Responsibilities</w:t>
      </w:r>
    </w:p>
    <w:p>
      <w:pPr>
        <w:pStyle w:val="Compact"/>
        <w:numPr>
          <w:ilvl w:val="0"/>
          <w:numId w:val="1006"/>
        </w:numPr>
      </w:pPr>
      <w:r>
        <w:t xml:space="preserve">Inputs</w:t>
      </w:r>
    </w:p>
    <w:p>
      <w:pPr>
        <w:pStyle w:val="Compact"/>
        <w:numPr>
          <w:ilvl w:val="0"/>
          <w:numId w:val="1006"/>
        </w:numPr>
      </w:pPr>
      <w:r>
        <w:t xml:space="preserve">Outputs</w:t>
      </w:r>
    </w:p>
    <w:p>
      <w:pPr>
        <w:pStyle w:val="Compact"/>
        <w:numPr>
          <w:ilvl w:val="0"/>
          <w:numId w:val="1006"/>
        </w:numPr>
      </w:pPr>
      <w:r>
        <w:t xml:space="preserve">Quality Standards</w:t>
      </w:r>
    </w:p>
    <w:p>
      <w:pPr>
        <w:pStyle w:val="Compact"/>
        <w:numPr>
          <w:ilvl w:val="0"/>
          <w:numId w:val="1006"/>
        </w:numPr>
      </w:pPr>
      <w:r>
        <w:t xml:space="preserve">Service Expectations</w:t>
      </w:r>
    </w:p>
    <w:p>
      <w:r>
        <w:pict>
          <v:rect style="width:0;height:1.5pt" o:hralign="center" o:hrstd="t" o:hr="t"/>
        </w:pict>
      </w:r>
    </w:p>
    <w:bookmarkEnd w:id="68"/>
    <w:bookmarkStart w:id="74" w:name="contract-components"/>
    <w:p>
      <w:pPr>
        <w:pStyle w:val="Heading2"/>
      </w:pPr>
      <w:r>
        <w:t xml:space="preserve">40.3 Contract Components</w:t>
      </w:r>
    </w:p>
    <w:bookmarkStart w:id="69" w:name="provider"/>
    <w:p>
      <w:pPr>
        <w:pStyle w:val="Heading3"/>
      </w:pPr>
      <w:r>
        <w:t xml:space="preserve">Provider</w:t>
      </w:r>
    </w:p>
    <w:p>
      <w:pPr>
        <w:pStyle w:val="FirstParagraph"/>
      </w:pPr>
      <w:r>
        <w:t xml:space="preserve">Stage producing outputs.</w:t>
      </w:r>
    </w:p>
    <w:p>
      <w:r>
        <w:pict>
          <v:rect style="width:0;height:1.5pt" o:hralign="center" o:hrstd="t" o:hr="t"/>
        </w:pict>
      </w:r>
    </w:p>
    <w:bookmarkEnd w:id="69"/>
    <w:bookmarkStart w:id="70" w:name="consumer"/>
    <w:p>
      <w:pPr>
        <w:pStyle w:val="Heading3"/>
      </w:pPr>
      <w:r>
        <w:t xml:space="preserve">Consumer</w:t>
      </w:r>
    </w:p>
    <w:p>
      <w:pPr>
        <w:pStyle w:val="FirstParagraph"/>
      </w:pPr>
      <w:r>
        <w:t xml:space="preserve">Stage receiving outputs.</w:t>
      </w:r>
    </w:p>
    <w:p>
      <w:r>
        <w:pict>
          <v:rect style="width:0;height:1.5pt" o:hralign="center" o:hrstd="t" o:hr="t"/>
        </w:pict>
      </w:r>
    </w:p>
    <w:bookmarkEnd w:id="70"/>
    <w:bookmarkStart w:id="71" w:name="deliverables"/>
    <w:p>
      <w:pPr>
        <w:pStyle w:val="Heading3"/>
      </w:pPr>
      <w:r>
        <w:t xml:space="preserve">Deliverables</w:t>
      </w:r>
    </w:p>
    <w:p>
      <w:pPr>
        <w:pStyle w:val="FirstParagraph"/>
      </w:pPr>
      <w:r>
        <w:t xml:space="preserve">Expected outputs.</w:t>
      </w:r>
    </w:p>
    <w:p>
      <w:r>
        <w:pict>
          <v:rect style="width:0;height:1.5pt" o:hralign="center" o:hrstd="t" o:hr="t"/>
        </w:pict>
      </w:r>
    </w:p>
    <w:bookmarkEnd w:id="71"/>
    <w:bookmarkStart w:id="72" w:name="quality-thresholds"/>
    <w:p>
      <w:pPr>
        <w:pStyle w:val="Heading3"/>
      </w:pPr>
      <w:r>
        <w:t xml:space="preserve">Quality Thresholds</w:t>
      </w:r>
    </w:p>
    <w:p>
      <w:pPr>
        <w:pStyle w:val="FirstParagraph"/>
      </w:pPr>
      <w:r>
        <w:t xml:space="preserve">Required quality levels.</w:t>
      </w:r>
    </w:p>
    <w:p>
      <w:r>
        <w:pict>
          <v:rect style="width:0;height:1.5pt" o:hralign="center" o:hrstd="t" o:hr="t"/>
        </w:pict>
      </w:r>
    </w:p>
    <w:bookmarkEnd w:id="72"/>
    <w:bookmarkStart w:id="73" w:name="governance-requirements"/>
    <w:p>
      <w:pPr>
        <w:pStyle w:val="Heading3"/>
      </w:pPr>
      <w:r>
        <w:t xml:space="preserve">Governance Requirements</w:t>
      </w:r>
    </w:p>
    <w:p>
      <w:pPr>
        <w:pStyle w:val="FirstParagraph"/>
      </w:pPr>
      <w:r>
        <w:t xml:space="preserve">Validation and audit obligations.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75" w:name="contract-enforcement"/>
    <w:p>
      <w:pPr>
        <w:pStyle w:val="Heading2"/>
      </w:pPr>
      <w:r>
        <w:t xml:space="preserve">40.4 Contract Enforcement</w:t>
      </w:r>
    </w:p>
    <w:p>
      <w:pPr>
        <w:pStyle w:val="FirstParagraph"/>
      </w:pPr>
      <w:r>
        <w:t xml:space="preserve">Contract violations require remediation before progression.</w:t>
      </w:r>
    </w:p>
    <w:p>
      <w:r>
        <w:pict>
          <v:rect style="width:0;height:1.5pt" o:hralign="center" o:hrstd="t" o:hr="t"/>
        </w:pict>
      </w:r>
    </w:p>
    <w:bookmarkEnd w:id="75"/>
    <w:bookmarkEnd w:id="76"/>
    <w:bookmarkStart w:id="77" w:name="chapter-41"/>
    <w:p>
      <w:pPr>
        <w:pStyle w:val="Heading1"/>
      </w:pPr>
      <w:r>
        <w:t xml:space="preserve">CHAPTER 41</w:t>
      </w:r>
    </w:p>
    <w:bookmarkEnd w:id="77"/>
    <w:bookmarkStart w:id="87" w:name="stage-control-requirements"/>
    <w:p>
      <w:pPr>
        <w:pStyle w:val="Heading1"/>
      </w:pPr>
      <w:r>
        <w:t xml:space="preserve">STAGE CONTROL REQUIREMENTS</w:t>
      </w:r>
    </w:p>
    <w:bookmarkStart w:id="78" w:name="purpose-5"/>
    <w:p>
      <w:pPr>
        <w:pStyle w:val="Heading2"/>
      </w:pPr>
      <w:r>
        <w:t xml:space="preserve">41.1 Purpose</w:t>
      </w:r>
    </w:p>
    <w:p>
      <w:pPr>
        <w:pStyle w:val="FirstParagraph"/>
      </w:pPr>
      <w:r>
        <w:t xml:space="preserve">Control mechanisms ensure operational stability.</w:t>
      </w:r>
    </w:p>
    <w:p>
      <w:r>
        <w:pict>
          <v:rect style="width:0;height:1.5pt" o:hralign="center" o:hrstd="t" o:hr="t"/>
        </w:pict>
      </w:r>
    </w:p>
    <w:bookmarkEnd w:id="78"/>
    <w:bookmarkStart w:id="84" w:name="control-categories"/>
    <w:p>
      <w:pPr>
        <w:pStyle w:val="Heading2"/>
      </w:pPr>
      <w:r>
        <w:t xml:space="preserve">41.2 Control Categories</w:t>
      </w:r>
    </w:p>
    <w:bookmarkStart w:id="79" w:name="operational-controls"/>
    <w:p>
      <w:pPr>
        <w:pStyle w:val="Heading3"/>
      </w:pPr>
      <w:r>
        <w:t xml:space="preserve">Operational Controls</w:t>
      </w:r>
    </w:p>
    <w:p>
      <w:pPr>
        <w:pStyle w:val="FirstParagraph"/>
      </w:pPr>
      <w:r>
        <w:t xml:space="preserve">Execution controls.</w:t>
      </w:r>
    </w:p>
    <w:p>
      <w:r>
        <w:pict>
          <v:rect style="width:0;height:1.5pt" o:hralign="center" o:hrstd="t" o:hr="t"/>
        </w:pict>
      </w:r>
    </w:p>
    <w:bookmarkEnd w:id="79"/>
    <w:bookmarkStart w:id="80" w:name="quality-controls"/>
    <w:p>
      <w:pPr>
        <w:pStyle w:val="Heading3"/>
      </w:pPr>
      <w:r>
        <w:t xml:space="preserve">Quality Controls</w:t>
      </w:r>
    </w:p>
    <w:p>
      <w:pPr>
        <w:pStyle w:val="FirstParagraph"/>
      </w:pPr>
      <w:r>
        <w:t xml:space="preserve">Output quality controls.</w:t>
      </w:r>
    </w:p>
    <w:p>
      <w:r>
        <w:pict>
          <v:rect style="width:0;height:1.5pt" o:hralign="center" o:hrstd="t" o:hr="t"/>
        </w:pict>
      </w:r>
    </w:p>
    <w:bookmarkEnd w:id="80"/>
    <w:bookmarkStart w:id="81" w:name="governance-controls"/>
    <w:p>
      <w:pPr>
        <w:pStyle w:val="Heading3"/>
      </w:pPr>
      <w:r>
        <w:t xml:space="preserve">Governance Controls</w:t>
      </w:r>
    </w:p>
    <w:p>
      <w:pPr>
        <w:pStyle w:val="FirstParagraph"/>
      </w:pPr>
      <w:r>
        <w:t xml:space="preserve">Compliance controls.</w:t>
      </w:r>
    </w:p>
    <w:p>
      <w:r>
        <w:pict>
          <v:rect style="width:0;height:1.5pt" o:hralign="center" o:hrstd="t" o:hr="t"/>
        </w:pict>
      </w:r>
    </w:p>
    <w:bookmarkEnd w:id="81"/>
    <w:bookmarkStart w:id="82" w:name="security-controls"/>
    <w:p>
      <w:pPr>
        <w:pStyle w:val="Heading3"/>
      </w:pPr>
      <w:r>
        <w:t xml:space="preserve">Security Controls</w:t>
      </w:r>
    </w:p>
    <w:p>
      <w:pPr>
        <w:pStyle w:val="FirstParagraph"/>
      </w:pPr>
      <w:r>
        <w:t xml:space="preserve">Protection controls.</w:t>
      </w:r>
    </w:p>
    <w:p>
      <w:r>
        <w:pict>
          <v:rect style="width:0;height:1.5pt" o:hralign="center" o:hrstd="t" o:hr="t"/>
        </w:pict>
      </w:r>
    </w:p>
    <w:bookmarkEnd w:id="82"/>
    <w:bookmarkStart w:id="83" w:name="performance-controls"/>
    <w:p>
      <w:pPr>
        <w:pStyle w:val="Heading3"/>
      </w:pPr>
      <w:r>
        <w:t xml:space="preserve">Performance Controls</w:t>
      </w:r>
    </w:p>
    <w:p>
      <w:pPr>
        <w:pStyle w:val="FirstParagraph"/>
      </w:pPr>
      <w:r>
        <w:t xml:space="preserve">Efficiency controls.</w:t>
      </w:r>
    </w:p>
    <w:p>
      <w:r>
        <w:pict>
          <v:rect style="width:0;height:1.5pt" o:hralign="center" o:hrstd="t" o:hr="t"/>
        </w:pict>
      </w:r>
    </w:p>
    <w:bookmarkEnd w:id="83"/>
    <w:bookmarkEnd w:id="84"/>
    <w:bookmarkStart w:id="85" w:name="control-validation"/>
    <w:p>
      <w:pPr>
        <w:pStyle w:val="Heading2"/>
      </w:pPr>
      <w:r>
        <w:t xml:space="preserve">41.3 Control Validation</w:t>
      </w:r>
    </w:p>
    <w:p>
      <w:pPr>
        <w:pStyle w:val="FirstParagraph"/>
      </w:pPr>
      <w:r>
        <w:t xml:space="preserve">Controls shall be periodically tested.</w:t>
      </w:r>
    </w:p>
    <w:p>
      <w:r>
        <w:pict>
          <v:rect style="width:0;height:1.5pt" o:hralign="center" o:hrstd="t" o:hr="t"/>
        </w:pict>
      </w:r>
    </w:p>
    <w:bookmarkEnd w:id="85"/>
    <w:bookmarkStart w:id="86" w:name="control-failure-rule"/>
    <w:p>
      <w:pPr>
        <w:pStyle w:val="Heading2"/>
      </w:pPr>
      <w:r>
        <w:t xml:space="preserve">41.4 Control Failure Rule</w:t>
      </w:r>
    </w:p>
    <w:p>
      <w:pPr>
        <w:pStyle w:val="FirstParagraph"/>
      </w:pPr>
      <w:r>
        <w:t xml:space="preserve">Failed controls require immediate review.</w:t>
      </w:r>
    </w:p>
    <w:p>
      <w:r>
        <w:pict>
          <v:rect style="width:0;height:1.5pt" o:hralign="center" o:hrstd="t" o:hr="t"/>
        </w:pict>
      </w:r>
    </w:p>
    <w:bookmarkEnd w:id="86"/>
    <w:bookmarkEnd w:id="87"/>
    <w:bookmarkStart w:id="88" w:name="chapter-42"/>
    <w:p>
      <w:pPr>
        <w:pStyle w:val="Heading1"/>
      </w:pPr>
      <w:r>
        <w:t xml:space="preserve">CHAPTER 42</w:t>
      </w:r>
    </w:p>
    <w:bookmarkEnd w:id="88"/>
    <w:bookmarkStart w:id="93" w:name="enterprise-stage-handoff-model"/>
    <w:p>
      <w:pPr>
        <w:pStyle w:val="Heading1"/>
      </w:pPr>
      <w:r>
        <w:t xml:space="preserve">ENTERPRISE STAGE HANDOFF MODEL</w:t>
      </w:r>
    </w:p>
    <w:bookmarkStart w:id="89" w:name="purpose-6"/>
    <w:p>
      <w:pPr>
        <w:pStyle w:val="Heading2"/>
      </w:pPr>
      <w:r>
        <w:t xml:space="preserve">42.1 Purpose</w:t>
      </w:r>
    </w:p>
    <w:p>
      <w:pPr>
        <w:pStyle w:val="FirstParagraph"/>
      </w:pPr>
      <w:r>
        <w:t xml:space="preserve">Stage transitions shall occur through controlled handoffs.</w:t>
      </w:r>
    </w:p>
    <w:p>
      <w:r>
        <w:pict>
          <v:rect style="width:0;height:1.5pt" o:hralign="center" o:hrstd="t" o:hr="t"/>
        </w:pict>
      </w:r>
    </w:p>
    <w:bookmarkEnd w:id="89"/>
    <w:bookmarkStart w:id="90" w:name="handoff-requirements"/>
    <w:p>
      <w:pPr>
        <w:pStyle w:val="Heading2"/>
      </w:pPr>
      <w:r>
        <w:t xml:space="preserve">42.2 Handoff Requirements</w:t>
      </w:r>
    </w:p>
    <w:p>
      <w:pPr>
        <w:pStyle w:val="FirstParagraph"/>
      </w:pPr>
      <w:r>
        <w:t xml:space="preserve">Every handoff must include:</w:t>
      </w:r>
    </w:p>
    <w:p>
      <w:pPr>
        <w:pStyle w:val="Compact"/>
        <w:numPr>
          <w:ilvl w:val="0"/>
          <w:numId w:val="1007"/>
        </w:numPr>
      </w:pPr>
      <w:r>
        <w:t xml:space="preserve">Approved Inputs</w:t>
      </w:r>
    </w:p>
    <w:p>
      <w:pPr>
        <w:pStyle w:val="Compact"/>
        <w:numPr>
          <w:ilvl w:val="0"/>
          <w:numId w:val="1007"/>
        </w:numPr>
      </w:pPr>
      <w:r>
        <w:t xml:space="preserve">Approved Outputs</w:t>
      </w:r>
    </w:p>
    <w:p>
      <w:pPr>
        <w:pStyle w:val="Compact"/>
        <w:numPr>
          <w:ilvl w:val="0"/>
          <w:numId w:val="1007"/>
        </w:numPr>
      </w:pPr>
      <w:r>
        <w:t xml:space="preserve">Validation Evidence</w:t>
      </w:r>
    </w:p>
    <w:p>
      <w:pPr>
        <w:pStyle w:val="Compact"/>
        <w:numPr>
          <w:ilvl w:val="0"/>
          <w:numId w:val="1007"/>
        </w:numPr>
      </w:pPr>
      <w:r>
        <w:t xml:space="preserve">Operational Metadata</w:t>
      </w:r>
    </w:p>
    <w:p>
      <w:r>
        <w:pict>
          <v:rect style="width:0;height:1.5pt" o:hralign="center" o:hrstd="t" o:hr="t"/>
        </w:pict>
      </w:r>
    </w:p>
    <w:bookmarkEnd w:id="90"/>
    <w:bookmarkStart w:id="91" w:name="handoff-lifecycle"/>
    <w:p>
      <w:pPr>
        <w:pStyle w:val="Heading2"/>
      </w:pPr>
      <w:r>
        <w:t xml:space="preserve">42.3 Handoff Lifecycle</w:t>
      </w:r>
    </w:p>
    <w:p>
      <w:pPr>
        <w:pStyle w:val="FirstParagraph"/>
      </w:pPr>
      <w:r>
        <w:t xml:space="preserve">Output Creation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Validation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Approval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Transfer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Acceptance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Execution</w:t>
      </w:r>
    </w:p>
    <w:p>
      <w:r>
        <w:pict>
          <v:rect style="width:0;height:1.5pt" o:hralign="center" o:hrstd="t" o:hr="t"/>
        </w:pict>
      </w:r>
    </w:p>
    <w:bookmarkEnd w:id="91"/>
    <w:bookmarkStart w:id="92" w:name="handoff-governance"/>
    <w:p>
      <w:pPr>
        <w:pStyle w:val="Heading2"/>
      </w:pPr>
      <w:r>
        <w:t xml:space="preserve">42.4 Handoff Governance</w:t>
      </w:r>
    </w:p>
    <w:p>
      <w:pPr>
        <w:pStyle w:val="FirstParagraph"/>
      </w:pPr>
      <w:r>
        <w:t xml:space="preserve">Unapproved handoffs are prohibited.</w:t>
      </w:r>
    </w:p>
    <w:p>
      <w:r>
        <w:pict>
          <v:rect style="width:0;height:1.5pt" o:hralign="center" o:hrstd="t" o:hr="t"/>
        </w:pict>
      </w:r>
    </w:p>
    <w:bookmarkEnd w:id="92"/>
    <w:bookmarkEnd w:id="93"/>
    <w:bookmarkStart w:id="94" w:name="chapter-43"/>
    <w:p>
      <w:pPr>
        <w:pStyle w:val="Heading1"/>
      </w:pPr>
      <w:r>
        <w:t xml:space="preserve">CHAPTER 43</w:t>
      </w:r>
    </w:p>
    <w:bookmarkEnd w:id="94"/>
    <w:bookmarkStart w:id="103" w:name="enterprise-operational-contract-matrix"/>
    <w:p>
      <w:pPr>
        <w:pStyle w:val="Heading1"/>
      </w:pPr>
      <w:r>
        <w:t xml:space="preserve">ENTERPRISE OPERATIONAL CONTRACT MATRIX</w:t>
      </w:r>
    </w:p>
    <w:bookmarkStart w:id="95" w:name="purpose-7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Provide a standardized governance structure for stage interactions.</w:t>
      </w:r>
    </w:p>
    <w:p>
      <w:r>
        <w:pict>
          <v:rect style="width:0;height:1.5pt" o:hralign="center" o:hrstd="t" o:hr="t"/>
        </w:pict>
      </w:r>
    </w:p>
    <w:bookmarkEnd w:id="95"/>
    <w:bookmarkStart w:id="101" w:name="contract-dimensions"/>
    <w:p>
      <w:pPr>
        <w:pStyle w:val="Heading2"/>
      </w:pPr>
      <w:r>
        <w:t xml:space="preserve">Contract Dimensions</w:t>
      </w:r>
    </w:p>
    <w:bookmarkStart w:id="96" w:name="functional-compliance"/>
    <w:p>
      <w:pPr>
        <w:pStyle w:val="Heading3"/>
      </w:pPr>
      <w:r>
        <w:t xml:space="preserve">Functional Compliance</w:t>
      </w:r>
    </w:p>
    <w:p>
      <w:r>
        <w:pict>
          <v:rect style="width:0;height:1.5pt" o:hralign="center" o:hrstd="t" o:hr="t"/>
        </w:pict>
      </w:r>
    </w:p>
    <w:bookmarkEnd w:id="96"/>
    <w:bookmarkStart w:id="97" w:name="quality-compliance"/>
    <w:p>
      <w:pPr>
        <w:pStyle w:val="Heading3"/>
      </w:pPr>
      <w:r>
        <w:t xml:space="preserve">Quality Compliance</w:t>
      </w:r>
    </w:p>
    <w:p>
      <w:r>
        <w:pict>
          <v:rect style="width:0;height:1.5pt" o:hralign="center" o:hrstd="t" o:hr="t"/>
        </w:pict>
      </w:r>
    </w:p>
    <w:bookmarkEnd w:id="97"/>
    <w:bookmarkStart w:id="98" w:name="performance-compliance"/>
    <w:p>
      <w:pPr>
        <w:pStyle w:val="Heading3"/>
      </w:pPr>
      <w:r>
        <w:t xml:space="preserve">Performance Compliance</w:t>
      </w:r>
    </w:p>
    <w:p>
      <w:r>
        <w:pict>
          <v:rect style="width:0;height:1.5pt" o:hralign="center" o:hrstd="t" o:hr="t"/>
        </w:pict>
      </w:r>
    </w:p>
    <w:bookmarkEnd w:id="98"/>
    <w:bookmarkStart w:id="99" w:name="governance-compliance"/>
    <w:p>
      <w:pPr>
        <w:pStyle w:val="Heading3"/>
      </w:pPr>
      <w:r>
        <w:t xml:space="preserve">Governance Compliance</w:t>
      </w:r>
    </w:p>
    <w:p>
      <w:r>
        <w:pict>
          <v:rect style="width:0;height:1.5pt" o:hralign="center" o:hrstd="t" o:hr="t"/>
        </w:pict>
      </w:r>
    </w:p>
    <w:bookmarkEnd w:id="99"/>
    <w:bookmarkStart w:id="100" w:name="security-compliance"/>
    <w:p>
      <w:pPr>
        <w:pStyle w:val="Heading3"/>
      </w:pPr>
      <w:r>
        <w:t xml:space="preserve">Security Compliance</w:t>
      </w:r>
    </w:p>
    <w:p>
      <w:r>
        <w:pict>
          <v:rect style="width:0;height:1.5pt" o:hralign="center" o:hrstd="t" o:hr="t"/>
        </w:pict>
      </w:r>
    </w:p>
    <w:bookmarkEnd w:id="100"/>
    <w:bookmarkEnd w:id="101"/>
    <w:bookmarkStart w:id="102" w:name="enterprise-rule"/>
    <w:p>
      <w:pPr>
        <w:pStyle w:val="Heading2"/>
      </w:pPr>
      <w:r>
        <w:t xml:space="preserve">Enterprise Rule</w:t>
      </w:r>
    </w:p>
    <w:p>
      <w:pPr>
        <w:pStyle w:val="FirstParagraph"/>
      </w:pPr>
      <w:r>
        <w:t xml:space="preserve">All stage relationships shall be governed by formal contracts.</w:t>
      </w:r>
    </w:p>
    <w:p>
      <w:r>
        <w:pict>
          <v:rect style="width:0;height:1.5pt" o:hralign="center" o:hrstd="t" o:hr="t"/>
        </w:pict>
      </w:r>
    </w:p>
    <w:bookmarkEnd w:id="102"/>
    <w:bookmarkEnd w:id="103"/>
    <w:bookmarkStart w:id="104" w:name="part-6-completion-statement"/>
    <w:p>
      <w:pPr>
        <w:pStyle w:val="Heading1"/>
      </w:pPr>
      <w:r>
        <w:t xml:space="preserve">PART 6 COMPLETION STATEMENT</w:t>
      </w:r>
    </w:p>
    <w:p>
      <w:pPr>
        <w:pStyle w:val="FirstParagraph"/>
      </w:pPr>
      <w:r>
        <w:t xml:space="preserve">Volume III – Part 6 establishes:</w:t>
      </w:r>
    </w:p>
    <w:p>
      <w:pPr>
        <w:pStyle w:val="Compact"/>
        <w:numPr>
          <w:ilvl w:val="0"/>
          <w:numId w:val="1008"/>
        </w:numPr>
      </w:pPr>
      <w:r>
        <w:t xml:space="preserve">Stage Input Specifications</w:t>
      </w:r>
    </w:p>
    <w:p>
      <w:pPr>
        <w:pStyle w:val="Compact"/>
        <w:numPr>
          <w:ilvl w:val="0"/>
          <w:numId w:val="1008"/>
        </w:numPr>
      </w:pPr>
      <w:r>
        <w:t xml:space="preserve">Stage Output Specifications</w:t>
      </w:r>
    </w:p>
    <w:p>
      <w:pPr>
        <w:pStyle w:val="Compact"/>
        <w:numPr>
          <w:ilvl w:val="0"/>
          <w:numId w:val="1008"/>
        </w:numPr>
      </w:pPr>
      <w:r>
        <w:t xml:space="preserve">Stage Dependency Specifications</w:t>
      </w:r>
    </w:p>
    <w:p>
      <w:pPr>
        <w:pStyle w:val="Compact"/>
        <w:numPr>
          <w:ilvl w:val="0"/>
          <w:numId w:val="1008"/>
        </w:numPr>
      </w:pPr>
      <w:r>
        <w:t xml:space="preserve">Stage Interface Specifications</w:t>
      </w:r>
    </w:p>
    <w:p>
      <w:pPr>
        <w:pStyle w:val="Compact"/>
        <w:numPr>
          <w:ilvl w:val="0"/>
          <w:numId w:val="1008"/>
        </w:numPr>
      </w:pPr>
      <w:r>
        <w:t xml:space="preserve">Stage Contract Model</w:t>
      </w:r>
    </w:p>
    <w:p>
      <w:pPr>
        <w:pStyle w:val="Compact"/>
        <w:numPr>
          <w:ilvl w:val="0"/>
          <w:numId w:val="1008"/>
        </w:numPr>
      </w:pPr>
      <w:r>
        <w:t xml:space="preserve">Stage Control Requirements</w:t>
      </w:r>
    </w:p>
    <w:p>
      <w:pPr>
        <w:pStyle w:val="Compact"/>
        <w:numPr>
          <w:ilvl w:val="0"/>
          <w:numId w:val="1008"/>
        </w:numPr>
      </w:pPr>
      <w:r>
        <w:t xml:space="preserve">Enterprise Stage Handoff Model</w:t>
      </w:r>
    </w:p>
    <w:p>
      <w:pPr>
        <w:pStyle w:val="Compact"/>
        <w:numPr>
          <w:ilvl w:val="0"/>
          <w:numId w:val="1008"/>
        </w:numPr>
      </w:pPr>
      <w:r>
        <w:t xml:space="preserve">Operational Contract Matrix</w:t>
      </w:r>
    </w:p>
    <w:p>
      <w:pPr>
        <w:pStyle w:val="FirstParagraph"/>
      </w:pPr>
      <w:r>
        <w:t xml:space="preserve">These structures formalize the operational agreements governing all CSI stage interactions.</w:t>
      </w:r>
    </w:p>
    <w:p>
      <w:r>
        <w:pict>
          <v:rect style="width:0;height:1.5pt" o:hralign="center" o:hrstd="t" o:hr="t"/>
        </w:pict>
      </w:r>
    </w:p>
    <w:bookmarkEnd w:id="104"/>
    <w:bookmarkStart w:id="105" w:name="volume-iii-status"/>
    <w:p>
      <w:pPr>
        <w:pStyle w:val="Heading1"/>
      </w:pPr>
      <w:r>
        <w:t xml:space="preserve">VOLUME III STATUS</w:t>
      </w:r>
    </w:p>
    <w:p>
      <w:pPr>
        <w:pStyle w:val="FirstParagraph"/>
      </w:pPr>
      <w:r>
        <w:t xml:space="preserve">Completed Parts:</w:t>
      </w:r>
    </w:p>
    <w:p>
      <w:pPr>
        <w:pStyle w:val="Compact"/>
        <w:numPr>
          <w:ilvl w:val="0"/>
          <w:numId w:val="1009"/>
        </w:numPr>
      </w:pPr>
      <w:r>
        <w:t xml:space="preserve">Part 1 — Stage Governance Foundations</w:t>
      </w:r>
    </w:p>
    <w:p>
      <w:pPr>
        <w:pStyle w:val="Compact"/>
        <w:numPr>
          <w:ilvl w:val="0"/>
          <w:numId w:val="1009"/>
        </w:numPr>
      </w:pPr>
      <w:r>
        <w:t xml:space="preserve">Part 2 — Stage Definition Standards</w:t>
      </w:r>
    </w:p>
    <w:p>
      <w:pPr>
        <w:pStyle w:val="Compact"/>
        <w:numPr>
          <w:ilvl w:val="0"/>
          <w:numId w:val="1009"/>
        </w:numPr>
      </w:pPr>
      <w:r>
        <w:t xml:space="preserve">Part 3 — Performance &amp; Maturity Models</w:t>
      </w:r>
    </w:p>
    <w:p>
      <w:pPr>
        <w:pStyle w:val="Compact"/>
        <w:numPr>
          <w:ilvl w:val="0"/>
          <w:numId w:val="1009"/>
        </w:numPr>
      </w:pPr>
      <w:r>
        <w:t xml:space="preserve">Part 4 — Official Stage Categories</w:t>
      </w:r>
    </w:p>
    <w:p>
      <w:pPr>
        <w:pStyle w:val="Compact"/>
        <w:numPr>
          <w:ilvl w:val="0"/>
          <w:numId w:val="1009"/>
        </w:numPr>
      </w:pPr>
      <w:r>
        <w:t xml:space="preserve">Part 5 — Stage Decomposition Model</w:t>
      </w:r>
    </w:p>
    <w:p>
      <w:pPr>
        <w:pStyle w:val="Compact"/>
        <w:numPr>
          <w:ilvl w:val="0"/>
          <w:numId w:val="1009"/>
        </w:numPr>
      </w:pPr>
      <w:r>
        <w:t xml:space="preserve">Part 6 — Stage Contracts &amp; Interfaces</w:t>
      </w:r>
    </w:p>
    <w:p>
      <w:pPr>
        <w:pStyle w:val="FirstParagraph"/>
      </w:pPr>
      <w:r>
        <w:t xml:space="preserve">Volume III Status:</w:t>
      </w:r>
    </w:p>
    <w:p>
      <w:pPr>
        <w:pStyle w:val="BodyText"/>
      </w:pPr>
      <w:r>
        <w:t xml:space="preserve">FUNCTIONALLY COMPLETE</w:t>
      </w:r>
    </w:p>
    <w:p>
      <w:pPr>
        <w:pStyle w:val="BodyText"/>
      </w:pPr>
      <w:r>
        <w:t xml:space="preserve">READY FOR STAGE AUDIT DESIGN</w:t>
      </w:r>
    </w:p>
    <w:p>
      <w:pPr>
        <w:pStyle w:val="BodyText"/>
      </w:pPr>
      <w:r>
        <w:t xml:space="preserve">READY FOR CERTIFICATION FRAMEWORK INTEGRATION</w:t>
      </w:r>
    </w:p>
    <w:p>
      <w:r>
        <w:pict>
          <v:rect style="width:0;height:1.5pt" o:hralign="center" o:hrstd="t" o:hr="t"/>
        </w:pict>
      </w:r>
    </w:p>
    <w:bookmarkEnd w:id="105"/>
    <w:bookmarkStart w:id="106" w:name="next-volume"/>
    <w:p>
      <w:pPr>
        <w:pStyle w:val="Heading1"/>
      </w:pPr>
      <w:r>
        <w:t xml:space="preserve">NEXT VOLUME</w:t>
      </w:r>
    </w:p>
    <w:p>
      <w:pPr>
        <w:pStyle w:val="FirstParagraph"/>
      </w:pPr>
      <w:r>
        <w:t xml:space="preserve">Volume IV</w:t>
      </w:r>
    </w:p>
    <w:p>
      <w:pPr>
        <w:pStyle w:val="BodyText"/>
      </w:pPr>
      <w:r>
        <w:t xml:space="preserve">Mandatory Stage Audit Protocol</w:t>
      </w:r>
    </w:p>
    <w:p>
      <w:pPr>
        <w:pStyle w:val="BodyText"/>
      </w:pPr>
      <w:r>
        <w:t xml:space="preserve">This volume will define:</w:t>
      </w:r>
    </w:p>
    <w:p>
      <w:pPr>
        <w:pStyle w:val="Compact"/>
        <w:numPr>
          <w:ilvl w:val="0"/>
          <w:numId w:val="1010"/>
        </w:numPr>
      </w:pPr>
      <w:r>
        <w:t xml:space="preserve">Audit Methodology</w:t>
      </w:r>
    </w:p>
    <w:p>
      <w:pPr>
        <w:pStyle w:val="Compact"/>
        <w:numPr>
          <w:ilvl w:val="0"/>
          <w:numId w:val="1010"/>
        </w:numPr>
      </w:pPr>
      <w:r>
        <w:t xml:space="preserve">Audit Lifecycle</w:t>
      </w:r>
    </w:p>
    <w:p>
      <w:pPr>
        <w:pStyle w:val="Compact"/>
        <w:numPr>
          <w:ilvl w:val="0"/>
          <w:numId w:val="1010"/>
        </w:numPr>
      </w:pPr>
      <w:r>
        <w:t xml:space="preserve">Audit Evidence Requirements</w:t>
      </w:r>
    </w:p>
    <w:p>
      <w:pPr>
        <w:pStyle w:val="Compact"/>
        <w:numPr>
          <w:ilvl w:val="0"/>
          <w:numId w:val="1010"/>
        </w:numPr>
      </w:pPr>
      <w:r>
        <w:t xml:space="preserve">Audit Templates</w:t>
      </w:r>
    </w:p>
    <w:p>
      <w:pPr>
        <w:pStyle w:val="Compact"/>
        <w:numPr>
          <w:ilvl w:val="0"/>
          <w:numId w:val="1010"/>
        </w:numPr>
      </w:pPr>
      <w:r>
        <w:t xml:space="preserve">Gap Analysis Procedures</w:t>
      </w:r>
    </w:p>
    <w:p>
      <w:pPr>
        <w:pStyle w:val="Compact"/>
        <w:numPr>
          <w:ilvl w:val="0"/>
          <w:numId w:val="1010"/>
        </w:numPr>
      </w:pPr>
      <w:r>
        <w:t xml:space="preserve">Remediation Procedures</w:t>
      </w:r>
    </w:p>
    <w:p>
      <w:pPr>
        <w:pStyle w:val="Compact"/>
        <w:numPr>
          <w:ilvl w:val="0"/>
          <w:numId w:val="1010"/>
        </w:numPr>
      </w:pPr>
      <w:r>
        <w:t xml:space="preserve">Audit Approval Rules</w:t>
      </w:r>
    </w:p>
    <w:p>
      <w:pPr>
        <w:pStyle w:val="FirstParagraph"/>
      </w:pPr>
      <w:r>
        <w:t xml:space="preserve">and will become the mandatory audit authority for all CSI stages.</w:t>
      </w:r>
    </w:p>
    <w:bookmarkEnd w:id="10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2026-06-10T09:36:02Z</dcterms:created>
  <dcterms:modified xsi:type="dcterms:W3CDTF">2026-06-10T09:36:02Z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