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si-ultimate-enterprise"/>
    <w:p>
      <w:pPr>
        <w:pStyle w:val="Heading1"/>
      </w:pPr>
      <w:r>
        <w:t xml:space="preserve">CSI Ultimate Enterprise</w:t>
      </w:r>
    </w:p>
    <w:bookmarkEnd w:id="20"/>
    <w:bookmarkStart w:id="21" w:name="official-enterprise-constitution"/>
    <w:p>
      <w:pPr>
        <w:pStyle w:val="Heading1"/>
      </w:pPr>
      <w:r>
        <w:t xml:space="preserve">Official Enterprise Constitution</w:t>
      </w:r>
    </w:p>
    <w:bookmarkEnd w:id="21"/>
    <w:bookmarkStart w:id="22" w:name="X4e57724fef387bea6b129d23b82df982ed0aa41"/>
    <w:p>
      <w:pPr>
        <w:pStyle w:val="Heading1"/>
      </w:pPr>
      <w:r>
        <w:t xml:space="preserve">Volume I – Project Constitution &amp; Enterprise Philosophy</w:t>
      </w:r>
    </w:p>
    <w:bookmarkEnd w:id="22"/>
    <w:bookmarkStart w:id="23" w:name="part-4"/>
    <w:p>
      <w:pPr>
        <w:pStyle w:val="Heading1"/>
      </w:pPr>
      <w:r>
        <w:t xml:space="preserve">Part 4</w:t>
      </w:r>
    </w:p>
    <w:p>
      <w:pPr>
        <w:pStyle w:val="FirstParagraph"/>
      </w:pPr>
      <w:r>
        <w:t xml:space="preserve">Version: 3.0</w:t>
      </w:r>
      <w:r>
        <w:br/>
      </w:r>
      <w:r>
        <w:t xml:space="preserve">Classification: Official Enterprise Constitution</w:t>
      </w:r>
      <w:r>
        <w:br/>
      </w: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3"/>
    <w:bookmarkStart w:id="24" w:name="chapter-15"/>
    <w:p>
      <w:pPr>
        <w:pStyle w:val="Heading1"/>
      </w:pPr>
      <w:r>
        <w:t xml:space="preserve">CHAPTER 15</w:t>
      </w:r>
    </w:p>
    <w:bookmarkEnd w:id="24"/>
    <w:bookmarkStart w:id="41" w:name="enterprise-reading-order"/>
    <w:p>
      <w:pPr>
        <w:pStyle w:val="Heading1"/>
      </w:pPr>
      <w:r>
        <w:t xml:space="preserve">ENTERPRISE READING ORDER</w:t>
      </w:r>
    </w:p>
    <w:bookmarkStart w:id="25" w:name="purpose"/>
    <w:p>
      <w:pPr>
        <w:pStyle w:val="Heading2"/>
      </w:pPr>
      <w:r>
        <w:t xml:space="preserve">15.1 Purpose</w:t>
      </w:r>
    </w:p>
    <w:p>
      <w:pPr>
        <w:pStyle w:val="FirstParagraph"/>
      </w:pPr>
      <w:r>
        <w:t xml:space="preserve">The CSI documentation ecosystem is intentionally structured to ensure that all stakeholders, developers, architects, operators, and AI systems acquire knowledge in the correct sequence.</w:t>
      </w:r>
    </w:p>
    <w:p>
      <w:pPr>
        <w:pStyle w:val="BodyText"/>
      </w:pPr>
      <w:r>
        <w:t xml:space="preserve">Incorrect reading order increases the probability of:</w:t>
      </w:r>
    </w:p>
    <w:p>
      <w:pPr>
        <w:pStyle w:val="Compact"/>
        <w:numPr>
          <w:ilvl w:val="0"/>
          <w:numId w:val="1001"/>
        </w:numPr>
      </w:pPr>
      <w:r>
        <w:t xml:space="preserve">Misinterpretation</w:t>
      </w:r>
    </w:p>
    <w:p>
      <w:pPr>
        <w:pStyle w:val="Compact"/>
        <w:numPr>
          <w:ilvl w:val="0"/>
          <w:numId w:val="1001"/>
        </w:numPr>
      </w:pPr>
      <w:r>
        <w:t xml:space="preserve">Architectural drift</w:t>
      </w:r>
    </w:p>
    <w:p>
      <w:pPr>
        <w:pStyle w:val="Compact"/>
        <w:numPr>
          <w:ilvl w:val="0"/>
          <w:numId w:val="1001"/>
        </w:numPr>
      </w:pPr>
      <w:r>
        <w:t xml:space="preserve">Inconsistent implementation</w:t>
      </w:r>
    </w:p>
    <w:p>
      <w:pPr>
        <w:pStyle w:val="Compact"/>
        <w:numPr>
          <w:ilvl w:val="0"/>
          <w:numId w:val="1001"/>
        </w:numPr>
      </w:pPr>
      <w:r>
        <w:t xml:space="preserve">Governance violations</w:t>
      </w:r>
    </w:p>
    <w:p>
      <w:pPr>
        <w:pStyle w:val="Compact"/>
        <w:numPr>
          <w:ilvl w:val="0"/>
          <w:numId w:val="1001"/>
        </w:numPr>
      </w:pPr>
      <w:r>
        <w:t xml:space="preserve">Invalid assumptions</w:t>
      </w:r>
    </w:p>
    <w:p>
      <w:r>
        <w:pict>
          <v:rect style="width:0;height:1.5pt" o:hralign="center" o:hrstd="t" o:hr="t"/>
        </w:pict>
      </w:r>
    </w:p>
    <w:bookmarkEnd w:id="25"/>
    <w:bookmarkStart w:id="39" w:name="mandatory-reading-sequence"/>
    <w:p>
      <w:pPr>
        <w:pStyle w:val="Heading2"/>
      </w:pPr>
      <w:r>
        <w:t xml:space="preserve">15.2 Mandatory Reading Sequence</w:t>
      </w:r>
    </w:p>
    <w:p>
      <w:pPr>
        <w:pStyle w:val="FirstParagraph"/>
      </w:pPr>
      <w:r>
        <w:t xml:space="preserve">All participants shall consume CSI documentation in the following order:</w:t>
      </w:r>
    </w:p>
    <w:bookmarkStart w:id="26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Volume I</w:t>
      </w:r>
      <w:r>
        <w:t xml:space="preserve"> </w:t>
      </w:r>
      <w:r>
        <w:t xml:space="preserve">Project Constitution &amp; Enterprise Philosophy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the governing principles.</w:t>
      </w:r>
    </w:p>
    <w:p>
      <w:r>
        <w:pict>
          <v:rect style="width:0;height:1.5pt" o:hralign="center" o:hrstd="t" o:hr="t"/>
        </w:pict>
      </w:r>
    </w:p>
    <w:bookmarkEnd w:id="26"/>
    <w:bookmarkStart w:id="27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Volume II</w:t>
      </w:r>
      <w:r>
        <w:t xml:space="preserve"> </w:t>
      </w:r>
      <w:r>
        <w:t xml:space="preserve">Enterprise Architecture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system structure.</w:t>
      </w:r>
    </w:p>
    <w:p>
      <w:r>
        <w:pict>
          <v:rect style="width:0;height:1.5pt" o:hralign="center" o:hrstd="t" o:hr="t"/>
        </w:pict>
      </w:r>
    </w:p>
    <w:bookmarkEnd w:id="27"/>
    <w:bookmarkStart w:id="28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Volume III</w:t>
      </w:r>
      <w:r>
        <w:t xml:space="preserve"> </w:t>
      </w:r>
      <w:r>
        <w:t xml:space="preserve">Official Stage Definitions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operational execution.</w:t>
      </w:r>
    </w:p>
    <w:p>
      <w:r>
        <w:pict>
          <v:rect style="width:0;height:1.5pt" o:hralign="center" o:hrstd="t" o:hr="t"/>
        </w:pict>
      </w:r>
    </w:p>
    <w:bookmarkEnd w:id="28"/>
    <w:bookmarkStart w:id="29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Volume IV</w:t>
      </w:r>
      <w:r>
        <w:t xml:space="preserve"> </w:t>
      </w:r>
      <w:r>
        <w:t xml:space="preserve">Mandatory Stage Audit Protocol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verification methodology.</w:t>
      </w:r>
    </w:p>
    <w:p>
      <w:r>
        <w:pict>
          <v:rect style="width:0;height:1.5pt" o:hralign="center" o:hrstd="t" o:hr="t"/>
        </w:pict>
      </w:r>
    </w:p>
    <w:bookmarkEnd w:id="29"/>
    <w:bookmarkStart w:id="30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Volume V</w:t>
      </w:r>
      <w:r>
        <w:t xml:space="preserve"> </w:t>
      </w:r>
      <w:r>
        <w:t xml:space="preserve">Stage Certification Framework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approval requirements.</w:t>
      </w:r>
    </w:p>
    <w:p>
      <w:r>
        <w:pict>
          <v:rect style="width:0;height:1.5pt" o:hralign="center" o:hrstd="t" o:hr="t"/>
        </w:pict>
      </w:r>
    </w:p>
    <w:bookmarkEnd w:id="30"/>
    <w:bookmarkStart w:id="31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Volume VI</w:t>
      </w:r>
      <w:r>
        <w:t xml:space="preserve"> </w:t>
      </w:r>
      <w:r>
        <w:t xml:space="preserve">Enterprise Standards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implementation standards.</w:t>
      </w:r>
    </w:p>
    <w:p>
      <w:r>
        <w:pict>
          <v:rect style="width:0;height:1.5pt" o:hralign="center" o:hrstd="t" o:hr="t"/>
        </w:pict>
      </w:r>
    </w:p>
    <w:bookmarkEnd w:id="31"/>
    <w:bookmarkStart w:id="32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Volume VII</w:t>
      </w:r>
      <w:r>
        <w:t xml:space="preserve"> </w:t>
      </w:r>
      <w:r>
        <w:t xml:space="preserve">Enterprise Governance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oversight controls.</w:t>
      </w:r>
    </w:p>
    <w:p>
      <w:r>
        <w:pict>
          <v:rect style="width:0;height:1.5pt" o:hralign="center" o:hrstd="t" o:hr="t"/>
        </w:pict>
      </w:r>
    </w:p>
    <w:bookmarkEnd w:id="32"/>
    <w:bookmarkStart w:id="33" w:name="step-8"/>
    <w:p>
      <w:pPr>
        <w:pStyle w:val="Heading3"/>
      </w:pPr>
      <w:r>
        <w:t xml:space="preserve">Step 8</w:t>
      </w:r>
    </w:p>
    <w:p>
      <w:pPr>
        <w:pStyle w:val="FirstParagraph"/>
      </w:pPr>
      <w:r>
        <w:t xml:space="preserve">Volume VIII</w:t>
      </w:r>
      <w:r>
        <w:t xml:space="preserve"> </w:t>
      </w:r>
      <w:r>
        <w:t xml:space="preserve">Templates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execution artifacts.</w:t>
      </w:r>
    </w:p>
    <w:p>
      <w:r>
        <w:pict>
          <v:rect style="width:0;height:1.5pt" o:hralign="center" o:hrstd="t" o:hr="t"/>
        </w:pict>
      </w:r>
    </w:p>
    <w:bookmarkEnd w:id="33"/>
    <w:bookmarkStart w:id="34" w:name="step-9"/>
    <w:p>
      <w:pPr>
        <w:pStyle w:val="Heading3"/>
      </w:pPr>
      <w:r>
        <w:t xml:space="preserve">Step 9</w:t>
      </w:r>
    </w:p>
    <w:p>
      <w:pPr>
        <w:pStyle w:val="FirstParagraph"/>
      </w:pPr>
      <w:r>
        <w:t xml:space="preserve">Volume IX</w:t>
      </w:r>
      <w:r>
        <w:t xml:space="preserve"> </w:t>
      </w:r>
      <w:r>
        <w:t xml:space="preserve">KPI Framework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performance measurement.</w:t>
      </w:r>
    </w:p>
    <w:p>
      <w:r>
        <w:pict>
          <v:rect style="width:0;height:1.5pt" o:hralign="center" o:hrstd="t" o:hr="t"/>
        </w:pict>
      </w:r>
    </w:p>
    <w:bookmarkEnd w:id="34"/>
    <w:bookmarkStart w:id="35" w:name="step-10"/>
    <w:p>
      <w:pPr>
        <w:pStyle w:val="Heading3"/>
      </w:pPr>
      <w:r>
        <w:t xml:space="preserve">Step 10</w:t>
      </w:r>
    </w:p>
    <w:p>
      <w:pPr>
        <w:pStyle w:val="FirstParagraph"/>
      </w:pPr>
      <w:r>
        <w:t xml:space="preserve">Volume X</w:t>
      </w:r>
      <w:r>
        <w:t xml:space="preserve"> </w:t>
      </w:r>
      <w:r>
        <w:t xml:space="preserve">Risk Management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risk controls.</w:t>
      </w:r>
    </w:p>
    <w:p>
      <w:r>
        <w:pict>
          <v:rect style="width:0;height:1.5pt" o:hralign="center" o:hrstd="t" o:hr="t"/>
        </w:pict>
      </w:r>
    </w:p>
    <w:bookmarkEnd w:id="35"/>
    <w:bookmarkStart w:id="36" w:name="step-11"/>
    <w:p>
      <w:pPr>
        <w:pStyle w:val="Heading3"/>
      </w:pPr>
      <w:r>
        <w:t xml:space="preserve">Step 11</w:t>
      </w:r>
    </w:p>
    <w:p>
      <w:pPr>
        <w:pStyle w:val="FirstParagraph"/>
      </w:pPr>
      <w:r>
        <w:t xml:space="preserve">Volume XI</w:t>
      </w:r>
      <w:r>
        <w:t xml:space="preserve"> </w:t>
      </w:r>
      <w:r>
        <w:t xml:space="preserve">Change Management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controlled evolution.</w:t>
      </w:r>
    </w:p>
    <w:p>
      <w:r>
        <w:pict>
          <v:rect style="width:0;height:1.5pt" o:hralign="center" o:hrstd="t" o:hr="t"/>
        </w:pict>
      </w:r>
    </w:p>
    <w:bookmarkEnd w:id="36"/>
    <w:bookmarkStart w:id="37" w:name="step-12"/>
    <w:p>
      <w:pPr>
        <w:pStyle w:val="Heading3"/>
      </w:pPr>
      <w:r>
        <w:t xml:space="preserve">Step 12</w:t>
      </w:r>
    </w:p>
    <w:p>
      <w:pPr>
        <w:pStyle w:val="FirstParagraph"/>
      </w:pPr>
      <w:r>
        <w:t xml:space="preserve">Volume XII</w:t>
      </w:r>
      <w:r>
        <w:t xml:space="preserve"> </w:t>
      </w:r>
      <w:r>
        <w:t xml:space="preserve">AI Operating Manual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AI behavior.</w:t>
      </w:r>
    </w:p>
    <w:p>
      <w:r>
        <w:pict>
          <v:rect style="width:0;height:1.5pt" o:hralign="center" o:hrstd="t" o:hr="t"/>
        </w:pict>
      </w:r>
    </w:p>
    <w:bookmarkEnd w:id="37"/>
    <w:bookmarkStart w:id="38" w:name="step-13"/>
    <w:p>
      <w:pPr>
        <w:pStyle w:val="Heading3"/>
      </w:pPr>
      <w:r>
        <w:t xml:space="preserve">Step 13</w:t>
      </w:r>
    </w:p>
    <w:p>
      <w:pPr>
        <w:pStyle w:val="FirstParagraph"/>
      </w:pPr>
      <w:r>
        <w:t xml:space="preserve">Volume XIII</w:t>
      </w:r>
      <w:r>
        <w:t xml:space="preserve"> </w:t>
      </w:r>
      <w:r>
        <w:t xml:space="preserve">Appendices &amp; Enterprise Checklists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Access operational references.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ading-rule"/>
    <w:p>
      <w:pPr>
        <w:pStyle w:val="Heading2"/>
      </w:pPr>
      <w:r>
        <w:t xml:space="preserve">15.3 Reading Rule</w:t>
      </w:r>
    </w:p>
    <w:p>
      <w:pPr>
        <w:pStyle w:val="FirstParagraph"/>
      </w:pPr>
      <w:r>
        <w:t xml:space="preserve">No lower-level volume may override a higher-level volume.</w:t>
      </w:r>
    </w:p>
    <w:p>
      <w:pPr>
        <w:pStyle w:val="BodyText"/>
      </w:pPr>
      <w:r>
        <w:t xml:space="preserve">Constitutional authority always flows downward.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hapter-16"/>
    <w:p>
      <w:pPr>
        <w:pStyle w:val="Heading1"/>
      </w:pPr>
      <w:r>
        <w:t xml:space="preserve">CHAPTER 16</w:t>
      </w:r>
    </w:p>
    <w:bookmarkEnd w:id="42"/>
    <w:bookmarkStart w:id="59" w:name="mandatory-ai-execution-order"/>
    <w:p>
      <w:pPr>
        <w:pStyle w:val="Heading1"/>
      </w:pPr>
      <w:r>
        <w:t xml:space="preserve">MANDATORY AI EXECUTION ORDER</w:t>
      </w:r>
    </w:p>
    <w:bookmarkStart w:id="43" w:name="purpose-1"/>
    <w:p>
      <w:pPr>
        <w:pStyle w:val="Heading2"/>
      </w:pPr>
      <w:r>
        <w:t xml:space="preserve">16.1 Purpose</w:t>
      </w:r>
    </w:p>
    <w:p>
      <w:pPr>
        <w:pStyle w:val="FirstParagraph"/>
      </w:pPr>
      <w:r>
        <w:t xml:space="preserve">This framework defines the mandatory sequence that any AI must follow before making recommendations, modifications, approvals, or architectural decisions.</w:t>
      </w:r>
    </w:p>
    <w:p>
      <w:r>
        <w:pict>
          <v:rect style="width:0;height:1.5pt" o:hralign="center" o:hrstd="t" o:hr="t"/>
        </w:pict>
      </w:r>
    </w:p>
    <w:bookmarkEnd w:id="43"/>
    <w:bookmarkStart w:id="57" w:name="execution-lifecycle"/>
    <w:p>
      <w:pPr>
        <w:pStyle w:val="Heading2"/>
      </w:pPr>
      <w:r>
        <w:t xml:space="preserve">16.2 Execution Lifecycle</w:t>
      </w:r>
    </w:p>
    <w:bookmarkStart w:id="44" w:name="phase-1"/>
    <w:p>
      <w:pPr>
        <w:pStyle w:val="Heading3"/>
      </w:pPr>
      <w:r>
        <w:t xml:space="preserve">Phase 1</w:t>
      </w:r>
    </w:p>
    <w:p>
      <w:pPr>
        <w:pStyle w:val="FirstParagraph"/>
      </w:pPr>
      <w:r>
        <w:t xml:space="preserve">Read</w:t>
      </w:r>
    </w:p>
    <w:p>
      <w:pPr>
        <w:pStyle w:val="BodyText"/>
      </w:pPr>
      <w:r>
        <w:t xml:space="preserve">Read applicable documentation.</w:t>
      </w:r>
    </w:p>
    <w:p>
      <w:r>
        <w:pict>
          <v:rect style="width:0;height:1.5pt" o:hralign="center" o:hrstd="t" o:hr="t"/>
        </w:pict>
      </w:r>
    </w:p>
    <w:bookmarkEnd w:id="44"/>
    <w:bookmarkStart w:id="45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t xml:space="preserve">Understand</w:t>
      </w:r>
    </w:p>
    <w:p>
      <w:pPr>
        <w:pStyle w:val="BodyText"/>
      </w:pPr>
      <w:r>
        <w:t xml:space="preserve">Establish context.</w:t>
      </w:r>
    </w:p>
    <w:p>
      <w:r>
        <w:pict>
          <v:rect style="width:0;height:1.5pt" o:hralign="center" o:hrstd="t" o:hr="t"/>
        </w:pict>
      </w:r>
    </w:p>
    <w:bookmarkEnd w:id="45"/>
    <w:bookmarkStart w:id="46" w:name="phase-3"/>
    <w:p>
      <w:pPr>
        <w:pStyle w:val="Heading3"/>
      </w:pPr>
      <w:r>
        <w:t xml:space="preserve">Phase 3</w:t>
      </w:r>
    </w:p>
    <w:p>
      <w:pPr>
        <w:pStyle w:val="FirstParagraph"/>
      </w:pPr>
      <w:r>
        <w:t xml:space="preserve">Analyze</w:t>
      </w:r>
    </w:p>
    <w:p>
      <w:pPr>
        <w:pStyle w:val="BodyText"/>
      </w:pPr>
      <w:r>
        <w:t xml:space="preserve">Evaluate the current state.</w:t>
      </w:r>
    </w:p>
    <w:p>
      <w:r>
        <w:pict>
          <v:rect style="width:0;height:1.5pt" o:hralign="center" o:hrstd="t" o:hr="t"/>
        </w:pict>
      </w:r>
    </w:p>
    <w:bookmarkEnd w:id="46"/>
    <w:bookmarkStart w:id="47" w:name="phase-4"/>
    <w:p>
      <w:pPr>
        <w:pStyle w:val="Heading3"/>
      </w:pPr>
      <w:r>
        <w:t xml:space="preserve">Phase 4</w:t>
      </w:r>
    </w:p>
    <w:p>
      <w:pPr>
        <w:pStyle w:val="FirstParagraph"/>
      </w:pPr>
      <w:r>
        <w:t xml:space="preserve">Identify Gaps</w:t>
      </w:r>
    </w:p>
    <w:p>
      <w:pPr>
        <w:pStyle w:val="BodyText"/>
      </w:pPr>
      <w:r>
        <w:t xml:space="preserve">Compare current state against desired state.</w:t>
      </w:r>
    </w:p>
    <w:p>
      <w:r>
        <w:pict>
          <v:rect style="width:0;height:1.5pt" o:hralign="center" o:hrstd="t" o:hr="t"/>
        </w:pict>
      </w:r>
    </w:p>
    <w:bookmarkEnd w:id="47"/>
    <w:bookmarkStart w:id="48" w:name="phase-5"/>
    <w:p>
      <w:pPr>
        <w:pStyle w:val="Heading3"/>
      </w:pPr>
      <w:r>
        <w:t xml:space="preserve">Phase 5</w:t>
      </w:r>
    </w:p>
    <w:p>
      <w:pPr>
        <w:pStyle w:val="FirstParagraph"/>
      </w:pPr>
      <w:r>
        <w:t xml:space="preserve">Perform Root Cause Analysis</w:t>
      </w:r>
    </w:p>
    <w:p>
      <w:pPr>
        <w:pStyle w:val="BodyText"/>
      </w:pPr>
      <w:r>
        <w:t xml:space="preserve">Identify underlying causes.</w:t>
      </w:r>
    </w:p>
    <w:p>
      <w:r>
        <w:pict>
          <v:rect style="width:0;height:1.5pt" o:hralign="center" o:hrstd="t" o:hr="t"/>
        </w:pict>
      </w:r>
    </w:p>
    <w:bookmarkEnd w:id="48"/>
    <w:bookmarkStart w:id="49" w:name="phase-6"/>
    <w:p>
      <w:pPr>
        <w:pStyle w:val="Heading3"/>
      </w:pPr>
      <w:r>
        <w:t xml:space="preserve">Phase 6</w:t>
      </w:r>
    </w:p>
    <w:p>
      <w:pPr>
        <w:pStyle w:val="FirstParagraph"/>
      </w:pPr>
      <w:r>
        <w:t xml:space="preserve">Design Improvements</w:t>
      </w:r>
    </w:p>
    <w:p>
      <w:pPr>
        <w:pStyle w:val="BodyText"/>
      </w:pPr>
      <w:r>
        <w:t xml:space="preserve">Create improvement proposals.</w:t>
      </w:r>
    </w:p>
    <w:p>
      <w:r>
        <w:pict>
          <v:rect style="width:0;height:1.5pt" o:hralign="center" o:hrstd="t" o:hr="t"/>
        </w:pict>
      </w:r>
    </w:p>
    <w:bookmarkEnd w:id="49"/>
    <w:bookmarkStart w:id="50" w:name="phase-7"/>
    <w:p>
      <w:pPr>
        <w:pStyle w:val="Heading3"/>
      </w:pPr>
      <w:r>
        <w:t xml:space="preserve">Phase 7</w:t>
      </w:r>
    </w:p>
    <w:p>
      <w:pPr>
        <w:pStyle w:val="FirstParagraph"/>
      </w:pPr>
      <w:r>
        <w:t xml:space="preserve">Validate</w:t>
      </w:r>
    </w:p>
    <w:p>
      <w:pPr>
        <w:pStyle w:val="BodyText"/>
      </w:pPr>
      <w:r>
        <w:t xml:space="preserve">Verify technical and business correctness.</w:t>
      </w:r>
    </w:p>
    <w:p>
      <w:r>
        <w:pict>
          <v:rect style="width:0;height:1.5pt" o:hralign="center" o:hrstd="t" o:hr="t"/>
        </w:pict>
      </w:r>
    </w:p>
    <w:bookmarkEnd w:id="50"/>
    <w:bookmarkStart w:id="51" w:name="phase-8"/>
    <w:p>
      <w:pPr>
        <w:pStyle w:val="Heading3"/>
      </w:pPr>
      <w:r>
        <w:t xml:space="preserve">Phase 8</w:t>
      </w:r>
    </w:p>
    <w:p>
      <w:pPr>
        <w:pStyle w:val="FirstParagraph"/>
      </w:pPr>
      <w:r>
        <w:t xml:space="preserve">Audit</w:t>
      </w:r>
    </w:p>
    <w:p>
      <w:pPr>
        <w:pStyle w:val="BodyText"/>
      </w:pPr>
      <w:r>
        <w:t xml:space="preserve">Conduct formal quality review.</w:t>
      </w:r>
    </w:p>
    <w:p>
      <w:r>
        <w:pict>
          <v:rect style="width:0;height:1.5pt" o:hralign="center" o:hrstd="t" o:hr="t"/>
        </w:pict>
      </w:r>
    </w:p>
    <w:bookmarkEnd w:id="51"/>
    <w:bookmarkStart w:id="52" w:name="phase-9"/>
    <w:p>
      <w:pPr>
        <w:pStyle w:val="Heading3"/>
      </w:pPr>
      <w:r>
        <w:t xml:space="preserve">Phase 9</w:t>
      </w:r>
    </w:p>
    <w:p>
      <w:pPr>
        <w:pStyle w:val="FirstParagraph"/>
      </w:pPr>
      <w:r>
        <w:t xml:space="preserve">Certify</w:t>
      </w:r>
    </w:p>
    <w:p>
      <w:pPr>
        <w:pStyle w:val="BodyText"/>
      </w:pPr>
      <w:r>
        <w:t xml:space="preserve">Determine readiness status.</w:t>
      </w:r>
    </w:p>
    <w:p>
      <w:r>
        <w:pict>
          <v:rect style="width:0;height:1.5pt" o:hralign="center" o:hrstd="t" o:hr="t"/>
        </w:pict>
      </w:r>
    </w:p>
    <w:bookmarkEnd w:id="52"/>
    <w:bookmarkStart w:id="53" w:name="phase-10"/>
    <w:p>
      <w:pPr>
        <w:pStyle w:val="Heading3"/>
      </w:pPr>
      <w:r>
        <w:t xml:space="preserve">Phase 10</w:t>
      </w:r>
    </w:p>
    <w:p>
      <w:pPr>
        <w:pStyle w:val="FirstParagraph"/>
      </w:pPr>
      <w:r>
        <w:t xml:space="preserve">Approve</w:t>
      </w:r>
    </w:p>
    <w:p>
      <w:pPr>
        <w:pStyle w:val="BodyText"/>
      </w:pPr>
      <w:r>
        <w:t xml:space="preserve">Authorize progression.</w:t>
      </w:r>
    </w:p>
    <w:p>
      <w:r>
        <w:pict>
          <v:rect style="width:0;height:1.5pt" o:hralign="center" o:hrstd="t" o:hr="t"/>
        </w:pict>
      </w:r>
    </w:p>
    <w:bookmarkEnd w:id="53"/>
    <w:bookmarkStart w:id="54" w:name="phase-11"/>
    <w:p>
      <w:pPr>
        <w:pStyle w:val="Heading3"/>
      </w:pPr>
      <w:r>
        <w:t xml:space="preserve">Phase 11</w:t>
      </w:r>
    </w:p>
    <w:p>
      <w:pPr>
        <w:pStyle w:val="FirstParagraph"/>
      </w:pPr>
      <w:r>
        <w:t xml:space="preserve">Document</w:t>
      </w:r>
    </w:p>
    <w:p>
      <w:pPr>
        <w:pStyle w:val="BodyText"/>
      </w:pPr>
      <w:r>
        <w:t xml:space="preserve">Preserve institutional knowledge.</w:t>
      </w:r>
    </w:p>
    <w:p>
      <w:r>
        <w:pict>
          <v:rect style="width:0;height:1.5pt" o:hralign="center" o:hrstd="t" o:hr="t"/>
        </w:pict>
      </w:r>
    </w:p>
    <w:bookmarkEnd w:id="54"/>
    <w:bookmarkStart w:id="55" w:name="phase-12"/>
    <w:p>
      <w:pPr>
        <w:pStyle w:val="Heading3"/>
      </w:pPr>
      <w:r>
        <w:t xml:space="preserve">Phase 12</w:t>
      </w:r>
    </w:p>
    <w:p>
      <w:pPr>
        <w:pStyle w:val="FirstParagraph"/>
      </w:pPr>
      <w:r>
        <w:t xml:space="preserve">Monitor</w:t>
      </w:r>
    </w:p>
    <w:p>
      <w:pPr>
        <w:pStyle w:val="BodyText"/>
      </w:pPr>
      <w:r>
        <w:t xml:space="preserve">Observe outcomes.</w:t>
      </w:r>
    </w:p>
    <w:p>
      <w:r>
        <w:pict>
          <v:rect style="width:0;height:1.5pt" o:hralign="center" o:hrstd="t" o:hr="t"/>
        </w:pict>
      </w:r>
    </w:p>
    <w:bookmarkEnd w:id="55"/>
    <w:bookmarkStart w:id="56" w:name="phase-13"/>
    <w:p>
      <w:pPr>
        <w:pStyle w:val="Heading3"/>
      </w:pPr>
      <w:r>
        <w:t xml:space="preserve">Phase 13</w:t>
      </w:r>
    </w:p>
    <w:p>
      <w:pPr>
        <w:pStyle w:val="FirstParagraph"/>
      </w:pPr>
      <w:r>
        <w:t xml:space="preserve">Continuously Improve</w:t>
      </w:r>
    </w:p>
    <w:p>
      <w:pPr>
        <w:pStyle w:val="BodyText"/>
      </w:pPr>
      <w:r>
        <w:t xml:space="preserve">Maintain ongoing optimization.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orbidden-shortcuts"/>
    <w:p>
      <w:pPr>
        <w:pStyle w:val="Heading2"/>
      </w:pPr>
      <w:r>
        <w:t xml:space="preserve">16.3 Forbidden Shortcuts</w:t>
      </w:r>
    </w:p>
    <w:p>
      <w:pPr>
        <w:pStyle w:val="FirstParagraph"/>
      </w:pPr>
      <w:r>
        <w:t xml:space="preserve">The following shortcuts are prohibited:</w:t>
      </w:r>
    </w:p>
    <w:p>
      <w:pPr>
        <w:pStyle w:val="Compact"/>
        <w:numPr>
          <w:ilvl w:val="0"/>
          <w:numId w:val="1002"/>
        </w:numPr>
      </w:pPr>
      <w:r>
        <w:t xml:space="preserve">Skipping analysis</w:t>
      </w:r>
    </w:p>
    <w:p>
      <w:pPr>
        <w:pStyle w:val="Compact"/>
        <w:numPr>
          <w:ilvl w:val="0"/>
          <w:numId w:val="1002"/>
        </w:numPr>
      </w:pPr>
      <w:r>
        <w:t xml:space="preserve">Skipping validation</w:t>
      </w:r>
    </w:p>
    <w:p>
      <w:pPr>
        <w:pStyle w:val="Compact"/>
        <w:numPr>
          <w:ilvl w:val="0"/>
          <w:numId w:val="1002"/>
        </w:numPr>
      </w:pPr>
      <w:r>
        <w:t xml:space="preserve">Skipping documentation</w:t>
      </w:r>
    </w:p>
    <w:p>
      <w:pPr>
        <w:pStyle w:val="Compact"/>
        <w:numPr>
          <w:ilvl w:val="0"/>
          <w:numId w:val="1002"/>
        </w:numPr>
      </w:pPr>
      <w:r>
        <w:t xml:space="preserve">Skipping audit</w:t>
      </w:r>
    </w:p>
    <w:p>
      <w:pPr>
        <w:pStyle w:val="Compact"/>
        <w:numPr>
          <w:ilvl w:val="0"/>
          <w:numId w:val="1002"/>
        </w:numPr>
      </w:pPr>
      <w:r>
        <w:t xml:space="preserve">Skipping certification</w:t>
      </w:r>
    </w:p>
    <w:p>
      <w:pPr>
        <w:pStyle w:val="Compact"/>
        <w:numPr>
          <w:ilvl w:val="0"/>
          <w:numId w:val="1002"/>
        </w:numPr>
      </w:pPr>
      <w:r>
        <w:t xml:space="preserve">Skipping governance review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hapter-17"/>
    <w:p>
      <w:pPr>
        <w:pStyle w:val="Heading1"/>
      </w:pPr>
      <w:r>
        <w:t xml:space="preserve">CHAPTER 17</w:t>
      </w:r>
    </w:p>
    <w:bookmarkEnd w:id="60"/>
    <w:bookmarkStart w:id="116" w:name="the-50-golden-rules-of-csi"/>
    <w:p>
      <w:pPr>
        <w:pStyle w:val="Heading1"/>
      </w:pPr>
      <w:r>
        <w:t xml:space="preserve">THE 50 GOLDEN RULES OF CSI</w:t>
      </w:r>
    </w:p>
    <w:bookmarkStart w:id="71" w:name="foundation-rules"/>
    <w:p>
      <w:pPr>
        <w:pStyle w:val="Heading2"/>
      </w:pPr>
      <w:r>
        <w:t xml:space="preserve">Foundation Rules</w:t>
      </w:r>
    </w:p>
    <w:bookmarkStart w:id="61" w:name="rule-1"/>
    <w:p>
      <w:pPr>
        <w:pStyle w:val="Heading3"/>
      </w:pPr>
      <w:r>
        <w:t xml:space="preserve">Rule 1</w:t>
      </w:r>
    </w:p>
    <w:p>
      <w:pPr>
        <w:pStyle w:val="FirstParagraph"/>
      </w:pPr>
      <w:r>
        <w:t xml:space="preserve">Never assume.</w:t>
      </w:r>
    </w:p>
    <w:bookmarkEnd w:id="61"/>
    <w:bookmarkStart w:id="62" w:name="rule-2"/>
    <w:p>
      <w:pPr>
        <w:pStyle w:val="Heading3"/>
      </w:pPr>
      <w:r>
        <w:t xml:space="preserve">Rule 2</w:t>
      </w:r>
    </w:p>
    <w:p>
      <w:pPr>
        <w:pStyle w:val="FirstParagraph"/>
      </w:pPr>
      <w:r>
        <w:t xml:space="preserve">Evidence precedes conclusions.</w:t>
      </w:r>
    </w:p>
    <w:bookmarkEnd w:id="62"/>
    <w:bookmarkStart w:id="63" w:name="rule-3"/>
    <w:p>
      <w:pPr>
        <w:pStyle w:val="Heading3"/>
      </w:pPr>
      <w:r>
        <w:t xml:space="preserve">Rule 3</w:t>
      </w:r>
    </w:p>
    <w:p>
      <w:pPr>
        <w:pStyle w:val="FirstParagraph"/>
      </w:pPr>
      <w:r>
        <w:t xml:space="preserve">Verification precedes approval.</w:t>
      </w:r>
    </w:p>
    <w:bookmarkEnd w:id="63"/>
    <w:bookmarkStart w:id="64" w:name="rule-4"/>
    <w:p>
      <w:pPr>
        <w:pStyle w:val="Heading3"/>
      </w:pPr>
      <w:r>
        <w:t xml:space="preserve">Rule 4</w:t>
      </w:r>
    </w:p>
    <w:p>
      <w:pPr>
        <w:pStyle w:val="FirstParagraph"/>
      </w:pPr>
      <w:r>
        <w:t xml:space="preserve">Audit precedes certification.</w:t>
      </w:r>
    </w:p>
    <w:bookmarkEnd w:id="64"/>
    <w:bookmarkStart w:id="65" w:name="rule-5"/>
    <w:p>
      <w:pPr>
        <w:pStyle w:val="Heading3"/>
      </w:pPr>
      <w:r>
        <w:t xml:space="preserve">Rule 5</w:t>
      </w:r>
    </w:p>
    <w:p>
      <w:pPr>
        <w:pStyle w:val="FirstParagraph"/>
      </w:pPr>
      <w:r>
        <w:t xml:space="preserve">Certification precedes progression.</w:t>
      </w:r>
    </w:p>
    <w:bookmarkEnd w:id="65"/>
    <w:bookmarkStart w:id="66" w:name="rule-6"/>
    <w:p>
      <w:pPr>
        <w:pStyle w:val="Heading3"/>
      </w:pPr>
      <w:r>
        <w:t xml:space="preserve">Rule 6</w:t>
      </w:r>
    </w:p>
    <w:p>
      <w:pPr>
        <w:pStyle w:val="FirstParagraph"/>
      </w:pPr>
      <w:r>
        <w:t xml:space="preserve">Architecture precedes implementation.</w:t>
      </w:r>
    </w:p>
    <w:bookmarkEnd w:id="66"/>
    <w:bookmarkStart w:id="67" w:name="rule-7"/>
    <w:p>
      <w:pPr>
        <w:pStyle w:val="Heading3"/>
      </w:pPr>
      <w:r>
        <w:t xml:space="preserve">Rule 7</w:t>
      </w:r>
    </w:p>
    <w:p>
      <w:pPr>
        <w:pStyle w:val="FirstParagraph"/>
      </w:pPr>
      <w:r>
        <w:t xml:space="preserve">Governance precedes scaling.</w:t>
      </w:r>
    </w:p>
    <w:bookmarkEnd w:id="67"/>
    <w:bookmarkStart w:id="68" w:name="rule-8"/>
    <w:p>
      <w:pPr>
        <w:pStyle w:val="Heading3"/>
      </w:pPr>
      <w:r>
        <w:t xml:space="preserve">Rule 8</w:t>
      </w:r>
    </w:p>
    <w:p>
      <w:pPr>
        <w:pStyle w:val="FirstParagraph"/>
      </w:pPr>
      <w:r>
        <w:t xml:space="preserve">Business value precedes features.</w:t>
      </w:r>
    </w:p>
    <w:bookmarkEnd w:id="68"/>
    <w:bookmarkStart w:id="69" w:name="rule-9"/>
    <w:p>
      <w:pPr>
        <w:pStyle w:val="Heading3"/>
      </w:pPr>
      <w:r>
        <w:t xml:space="preserve">Rule 9</w:t>
      </w:r>
    </w:p>
    <w:p>
      <w:pPr>
        <w:pStyle w:val="FirstParagraph"/>
      </w:pPr>
      <w:r>
        <w:t xml:space="preserve">Documentation precedes deployment.</w:t>
      </w:r>
    </w:p>
    <w:bookmarkEnd w:id="69"/>
    <w:bookmarkStart w:id="70" w:name="rule-10"/>
    <w:p>
      <w:pPr>
        <w:pStyle w:val="Heading3"/>
      </w:pPr>
      <w:r>
        <w:t xml:space="preserve">Rule 10</w:t>
      </w:r>
    </w:p>
    <w:p>
      <w:pPr>
        <w:pStyle w:val="FirstParagraph"/>
      </w:pPr>
      <w:r>
        <w:t xml:space="preserve">Quality precedes speed.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2" w:name="data-rules"/>
    <w:p>
      <w:pPr>
        <w:pStyle w:val="Heading2"/>
      </w:pPr>
      <w:r>
        <w:t xml:space="preserve">Data Rules</w:t>
      </w:r>
    </w:p>
    <w:bookmarkStart w:id="72" w:name="rule-11"/>
    <w:p>
      <w:pPr>
        <w:pStyle w:val="Heading3"/>
      </w:pPr>
      <w:r>
        <w:t xml:space="preserve">Rule 11</w:t>
      </w:r>
    </w:p>
    <w:p>
      <w:pPr>
        <w:pStyle w:val="FirstParagraph"/>
      </w:pPr>
      <w:r>
        <w:t xml:space="preserve">Preserve source traceability.</w:t>
      </w:r>
    </w:p>
    <w:bookmarkEnd w:id="72"/>
    <w:bookmarkStart w:id="73" w:name="rule-12"/>
    <w:p>
      <w:pPr>
        <w:pStyle w:val="Heading3"/>
      </w:pPr>
      <w:r>
        <w:t xml:space="preserve">Rule 12</w:t>
      </w:r>
    </w:p>
    <w:p>
      <w:pPr>
        <w:pStyle w:val="FirstParagraph"/>
      </w:pPr>
      <w:r>
        <w:t xml:space="preserve">Never modify raw evidence.</w:t>
      </w:r>
    </w:p>
    <w:bookmarkEnd w:id="73"/>
    <w:bookmarkStart w:id="74" w:name="rule-13"/>
    <w:p>
      <w:pPr>
        <w:pStyle w:val="Heading3"/>
      </w:pPr>
      <w:r>
        <w:t xml:space="preserve">Rule 13</w:t>
      </w:r>
    </w:p>
    <w:p>
      <w:pPr>
        <w:pStyle w:val="FirstParagraph"/>
      </w:pPr>
      <w:r>
        <w:t xml:space="preserve">Normalize before enrichment.</w:t>
      </w:r>
    </w:p>
    <w:bookmarkEnd w:id="74"/>
    <w:bookmarkStart w:id="75" w:name="rule-14"/>
    <w:p>
      <w:pPr>
        <w:pStyle w:val="Heading3"/>
      </w:pPr>
      <w:r>
        <w:t xml:space="preserve">Rule 14</w:t>
      </w:r>
    </w:p>
    <w:p>
      <w:pPr>
        <w:pStyle w:val="FirstParagraph"/>
      </w:pPr>
      <w:r>
        <w:t xml:space="preserve">Deduplicate before storage.</w:t>
      </w:r>
    </w:p>
    <w:bookmarkEnd w:id="75"/>
    <w:bookmarkStart w:id="76" w:name="rule-15"/>
    <w:p>
      <w:pPr>
        <w:pStyle w:val="Heading3"/>
      </w:pPr>
      <w:r>
        <w:t xml:space="preserve">Rule 15</w:t>
      </w:r>
    </w:p>
    <w:p>
      <w:pPr>
        <w:pStyle w:val="FirstParagraph"/>
      </w:pPr>
      <w:r>
        <w:t xml:space="preserve">Validate before publishing.</w:t>
      </w:r>
    </w:p>
    <w:bookmarkEnd w:id="76"/>
    <w:bookmarkStart w:id="77" w:name="rule-16"/>
    <w:p>
      <w:pPr>
        <w:pStyle w:val="Heading3"/>
      </w:pPr>
      <w:r>
        <w:t xml:space="preserve">Rule 16</w:t>
      </w:r>
    </w:p>
    <w:p>
      <w:pPr>
        <w:pStyle w:val="FirstParagraph"/>
      </w:pPr>
      <w:r>
        <w:t xml:space="preserve">Measure data quality continuously.</w:t>
      </w:r>
    </w:p>
    <w:bookmarkEnd w:id="77"/>
    <w:bookmarkStart w:id="78" w:name="rule-17"/>
    <w:p>
      <w:pPr>
        <w:pStyle w:val="Heading3"/>
      </w:pPr>
      <w:r>
        <w:t xml:space="preserve">Rule 17</w:t>
      </w:r>
    </w:p>
    <w:p>
      <w:pPr>
        <w:pStyle w:val="FirstParagraph"/>
      </w:pPr>
      <w:r>
        <w:t xml:space="preserve">Treat data as an enterprise asset.</w:t>
      </w:r>
    </w:p>
    <w:bookmarkEnd w:id="78"/>
    <w:bookmarkStart w:id="79" w:name="rule-18"/>
    <w:p>
      <w:pPr>
        <w:pStyle w:val="Heading3"/>
      </w:pPr>
      <w:r>
        <w:t xml:space="preserve">Rule 18</w:t>
      </w:r>
    </w:p>
    <w:p>
      <w:pPr>
        <w:pStyle w:val="FirstParagraph"/>
      </w:pPr>
      <w:r>
        <w:t xml:space="preserve">Protect data integrity.</w:t>
      </w:r>
    </w:p>
    <w:bookmarkEnd w:id="79"/>
    <w:bookmarkStart w:id="80" w:name="rule-19"/>
    <w:p>
      <w:pPr>
        <w:pStyle w:val="Heading3"/>
      </w:pPr>
      <w:r>
        <w:t xml:space="preserve">Rule 19</w:t>
      </w:r>
    </w:p>
    <w:p>
      <w:pPr>
        <w:pStyle w:val="FirstParagraph"/>
      </w:pPr>
      <w:r>
        <w:t xml:space="preserve">Protect data lineage.</w:t>
      </w:r>
    </w:p>
    <w:bookmarkEnd w:id="80"/>
    <w:bookmarkStart w:id="81" w:name="rule-20"/>
    <w:p>
      <w:pPr>
        <w:pStyle w:val="Heading3"/>
      </w:pPr>
      <w:r>
        <w:t xml:space="preserve">Rule 20</w:t>
      </w:r>
    </w:p>
    <w:p>
      <w:pPr>
        <w:pStyle w:val="FirstParagraph"/>
      </w:pPr>
      <w:r>
        <w:t xml:space="preserve">Maintain discoverability.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3" w:name="architecture-rules"/>
    <w:p>
      <w:pPr>
        <w:pStyle w:val="Heading2"/>
      </w:pPr>
      <w:r>
        <w:t xml:space="preserve">Architecture Rules</w:t>
      </w:r>
    </w:p>
    <w:bookmarkStart w:id="83" w:name="rule-21"/>
    <w:p>
      <w:pPr>
        <w:pStyle w:val="Heading3"/>
      </w:pPr>
      <w:r>
        <w:t xml:space="preserve">Rule 21</w:t>
      </w:r>
    </w:p>
    <w:p>
      <w:pPr>
        <w:pStyle w:val="FirstParagraph"/>
      </w:pPr>
      <w:r>
        <w:t xml:space="preserve">Avoid unnecessary complexity.</w:t>
      </w:r>
    </w:p>
    <w:bookmarkEnd w:id="83"/>
    <w:bookmarkStart w:id="84" w:name="rule-22"/>
    <w:p>
      <w:pPr>
        <w:pStyle w:val="Heading3"/>
      </w:pPr>
      <w:r>
        <w:t xml:space="preserve">Rule 22</w:t>
      </w:r>
    </w:p>
    <w:p>
      <w:pPr>
        <w:pStyle w:val="FirstParagraph"/>
      </w:pPr>
      <w:r>
        <w:t xml:space="preserve">Prefer modularity.</w:t>
      </w:r>
    </w:p>
    <w:bookmarkEnd w:id="84"/>
    <w:bookmarkStart w:id="85" w:name="rule-23"/>
    <w:p>
      <w:pPr>
        <w:pStyle w:val="Heading3"/>
      </w:pPr>
      <w:r>
        <w:t xml:space="preserve">Rule 23</w:t>
      </w:r>
    </w:p>
    <w:p>
      <w:pPr>
        <w:pStyle w:val="FirstParagraph"/>
      </w:pPr>
      <w:r>
        <w:t xml:space="preserve">Prefer loose coupling.</w:t>
      </w:r>
    </w:p>
    <w:bookmarkEnd w:id="85"/>
    <w:bookmarkStart w:id="86" w:name="rule-24"/>
    <w:p>
      <w:pPr>
        <w:pStyle w:val="Heading3"/>
      </w:pPr>
      <w:r>
        <w:t xml:space="preserve">Rule 24</w:t>
      </w:r>
    </w:p>
    <w:p>
      <w:pPr>
        <w:pStyle w:val="FirstParagraph"/>
      </w:pPr>
      <w:r>
        <w:t xml:space="preserve">Prefer scalability.</w:t>
      </w:r>
    </w:p>
    <w:bookmarkEnd w:id="86"/>
    <w:bookmarkStart w:id="87" w:name="rule-25"/>
    <w:p>
      <w:pPr>
        <w:pStyle w:val="Heading3"/>
      </w:pPr>
      <w:r>
        <w:t xml:space="preserve">Rule 25</w:t>
      </w:r>
    </w:p>
    <w:p>
      <w:pPr>
        <w:pStyle w:val="FirstParagraph"/>
      </w:pPr>
      <w:r>
        <w:t xml:space="preserve">Prefer maintainability.</w:t>
      </w:r>
    </w:p>
    <w:bookmarkEnd w:id="87"/>
    <w:bookmarkStart w:id="88" w:name="rule-26"/>
    <w:p>
      <w:pPr>
        <w:pStyle w:val="Heading3"/>
      </w:pPr>
      <w:r>
        <w:t xml:space="preserve">Rule 26</w:t>
      </w:r>
    </w:p>
    <w:p>
      <w:pPr>
        <w:pStyle w:val="FirstParagraph"/>
      </w:pPr>
      <w:r>
        <w:t xml:space="preserve">Prefer observability.</w:t>
      </w:r>
    </w:p>
    <w:bookmarkEnd w:id="88"/>
    <w:bookmarkStart w:id="89" w:name="rule-27"/>
    <w:p>
      <w:pPr>
        <w:pStyle w:val="Heading3"/>
      </w:pPr>
      <w:r>
        <w:t xml:space="preserve">Rule 27</w:t>
      </w:r>
    </w:p>
    <w:p>
      <w:pPr>
        <w:pStyle w:val="FirstParagraph"/>
      </w:pPr>
      <w:r>
        <w:t xml:space="preserve">Prefer resilience.</w:t>
      </w:r>
    </w:p>
    <w:bookmarkEnd w:id="89"/>
    <w:bookmarkStart w:id="90" w:name="rule-28"/>
    <w:p>
      <w:pPr>
        <w:pStyle w:val="Heading3"/>
      </w:pPr>
      <w:r>
        <w:t xml:space="preserve">Rule 28</w:t>
      </w:r>
    </w:p>
    <w:p>
      <w:pPr>
        <w:pStyle w:val="FirstParagraph"/>
      </w:pPr>
      <w:r>
        <w:t xml:space="preserve">Prefer standardization.</w:t>
      </w:r>
    </w:p>
    <w:bookmarkEnd w:id="90"/>
    <w:bookmarkStart w:id="91" w:name="rule-29"/>
    <w:p>
      <w:pPr>
        <w:pStyle w:val="Heading3"/>
      </w:pPr>
      <w:r>
        <w:t xml:space="preserve">Rule 29</w:t>
      </w:r>
    </w:p>
    <w:p>
      <w:pPr>
        <w:pStyle w:val="FirstParagraph"/>
      </w:pPr>
      <w:r>
        <w:t xml:space="preserve">Prefer automation where justified.</w:t>
      </w:r>
    </w:p>
    <w:bookmarkEnd w:id="91"/>
    <w:bookmarkStart w:id="92" w:name="rule-30"/>
    <w:p>
      <w:pPr>
        <w:pStyle w:val="Heading3"/>
      </w:pPr>
      <w:r>
        <w:t xml:space="preserve">Rule 30</w:t>
      </w:r>
    </w:p>
    <w:p>
      <w:pPr>
        <w:pStyle w:val="FirstParagraph"/>
      </w:pPr>
      <w:r>
        <w:t xml:space="preserve">Preserve architectural integrity.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4" w:name="ai-rules"/>
    <w:p>
      <w:pPr>
        <w:pStyle w:val="Heading2"/>
      </w:pPr>
      <w:r>
        <w:t xml:space="preserve">AI Rules</w:t>
      </w:r>
    </w:p>
    <w:bookmarkStart w:id="94" w:name="rule-31"/>
    <w:p>
      <w:pPr>
        <w:pStyle w:val="Heading3"/>
      </w:pPr>
      <w:r>
        <w:t xml:space="preserve">Rule 31</w:t>
      </w:r>
    </w:p>
    <w:p>
      <w:pPr>
        <w:pStyle w:val="FirstParagraph"/>
      </w:pPr>
      <w:r>
        <w:t xml:space="preserve">AI assists but does not govern.</w:t>
      </w:r>
    </w:p>
    <w:bookmarkEnd w:id="94"/>
    <w:bookmarkStart w:id="95" w:name="rule-32"/>
    <w:p>
      <w:pPr>
        <w:pStyle w:val="Heading3"/>
      </w:pPr>
      <w:r>
        <w:t xml:space="preserve">Rule 32</w:t>
      </w:r>
    </w:p>
    <w:p>
      <w:pPr>
        <w:pStyle w:val="FirstParagraph"/>
      </w:pPr>
      <w:r>
        <w:t xml:space="preserve">AI outputs require validation.</w:t>
      </w:r>
    </w:p>
    <w:bookmarkEnd w:id="95"/>
    <w:bookmarkStart w:id="96" w:name="rule-33"/>
    <w:p>
      <w:pPr>
        <w:pStyle w:val="Heading3"/>
      </w:pPr>
      <w:r>
        <w:t xml:space="preserve">Rule 33</w:t>
      </w:r>
    </w:p>
    <w:p>
      <w:pPr>
        <w:pStyle w:val="FirstParagraph"/>
      </w:pPr>
      <w:r>
        <w:t xml:space="preserve">AI recommendations require review.</w:t>
      </w:r>
    </w:p>
    <w:bookmarkEnd w:id="96"/>
    <w:bookmarkStart w:id="97" w:name="rule-34"/>
    <w:p>
      <w:pPr>
        <w:pStyle w:val="Heading3"/>
      </w:pPr>
      <w:r>
        <w:t xml:space="preserve">Rule 34</w:t>
      </w:r>
    </w:p>
    <w:p>
      <w:pPr>
        <w:pStyle w:val="FirstParagraph"/>
      </w:pPr>
      <w:r>
        <w:t xml:space="preserve">AI must explain reasoning.</w:t>
      </w:r>
    </w:p>
    <w:bookmarkEnd w:id="97"/>
    <w:bookmarkStart w:id="98" w:name="rule-35"/>
    <w:p>
      <w:pPr>
        <w:pStyle w:val="Heading3"/>
      </w:pPr>
      <w:r>
        <w:t xml:space="preserve">Rule 35</w:t>
      </w:r>
    </w:p>
    <w:p>
      <w:pPr>
        <w:pStyle w:val="FirstParagraph"/>
      </w:pPr>
      <w:r>
        <w:t xml:space="preserve">AI must identify uncertainty.</w:t>
      </w:r>
    </w:p>
    <w:bookmarkEnd w:id="98"/>
    <w:bookmarkStart w:id="99" w:name="rule-36"/>
    <w:p>
      <w:pPr>
        <w:pStyle w:val="Heading3"/>
      </w:pPr>
      <w:r>
        <w:t xml:space="preserve">Rule 36</w:t>
      </w:r>
    </w:p>
    <w:p>
      <w:pPr>
        <w:pStyle w:val="FirstParagraph"/>
      </w:pPr>
      <w:r>
        <w:t xml:space="preserve">AI must preserve context.</w:t>
      </w:r>
    </w:p>
    <w:bookmarkEnd w:id="99"/>
    <w:bookmarkStart w:id="100" w:name="rule-37"/>
    <w:p>
      <w:pPr>
        <w:pStyle w:val="Heading3"/>
      </w:pPr>
      <w:r>
        <w:t xml:space="preserve">Rule 37</w:t>
      </w:r>
    </w:p>
    <w:p>
      <w:pPr>
        <w:pStyle w:val="FirstParagraph"/>
      </w:pPr>
      <w:r>
        <w:t xml:space="preserve">AI must detect risks.</w:t>
      </w:r>
    </w:p>
    <w:bookmarkEnd w:id="100"/>
    <w:bookmarkStart w:id="101" w:name="rule-38"/>
    <w:p>
      <w:pPr>
        <w:pStyle w:val="Heading3"/>
      </w:pPr>
      <w:r>
        <w:t xml:space="preserve">Rule 38</w:t>
      </w:r>
    </w:p>
    <w:p>
      <w:pPr>
        <w:pStyle w:val="FirstParagraph"/>
      </w:pPr>
      <w:r>
        <w:t xml:space="preserve">AI must support governance.</w:t>
      </w:r>
    </w:p>
    <w:bookmarkEnd w:id="101"/>
    <w:bookmarkStart w:id="102" w:name="rule-39"/>
    <w:p>
      <w:pPr>
        <w:pStyle w:val="Heading3"/>
      </w:pPr>
      <w:r>
        <w:t xml:space="preserve">Rule 39</w:t>
      </w:r>
    </w:p>
    <w:p>
      <w:pPr>
        <w:pStyle w:val="FirstParagraph"/>
      </w:pPr>
      <w:r>
        <w:t xml:space="preserve">AI must not fabricate facts.</w:t>
      </w:r>
    </w:p>
    <w:bookmarkEnd w:id="102"/>
    <w:bookmarkStart w:id="103" w:name="rule-40"/>
    <w:p>
      <w:pPr>
        <w:pStyle w:val="Heading3"/>
      </w:pPr>
      <w:r>
        <w:t xml:space="preserve">Rule 40</w:t>
      </w:r>
    </w:p>
    <w:p>
      <w:pPr>
        <w:pStyle w:val="FirstParagraph"/>
      </w:pPr>
      <w:r>
        <w:t xml:space="preserve">AI must not bypass controls.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5" w:name="enterprise-rules"/>
    <w:p>
      <w:pPr>
        <w:pStyle w:val="Heading2"/>
      </w:pPr>
      <w:r>
        <w:t xml:space="preserve">Enterprise Rules</w:t>
      </w:r>
    </w:p>
    <w:bookmarkStart w:id="105" w:name="rule-41"/>
    <w:p>
      <w:pPr>
        <w:pStyle w:val="Heading3"/>
      </w:pPr>
      <w:r>
        <w:t xml:space="preserve">Rule 41</w:t>
      </w:r>
    </w:p>
    <w:p>
      <w:pPr>
        <w:pStyle w:val="FirstParagraph"/>
      </w:pPr>
      <w:r>
        <w:t xml:space="preserve">Think strategically.</w:t>
      </w:r>
    </w:p>
    <w:bookmarkEnd w:id="105"/>
    <w:bookmarkStart w:id="106" w:name="rule-42"/>
    <w:p>
      <w:pPr>
        <w:pStyle w:val="Heading3"/>
      </w:pPr>
      <w:r>
        <w:t xml:space="preserve">Rule 42</w:t>
      </w:r>
    </w:p>
    <w:p>
      <w:pPr>
        <w:pStyle w:val="FirstParagraph"/>
      </w:pPr>
      <w:r>
        <w:t xml:space="preserve">Optimize continuously.</w:t>
      </w:r>
    </w:p>
    <w:bookmarkEnd w:id="106"/>
    <w:bookmarkStart w:id="107" w:name="rule-43"/>
    <w:p>
      <w:pPr>
        <w:pStyle w:val="Heading3"/>
      </w:pPr>
      <w:r>
        <w:t xml:space="preserve">Rule 43</w:t>
      </w:r>
    </w:p>
    <w:p>
      <w:pPr>
        <w:pStyle w:val="FirstParagraph"/>
      </w:pPr>
      <w:r>
        <w:t xml:space="preserve">Measure objectively.</w:t>
      </w:r>
    </w:p>
    <w:bookmarkEnd w:id="107"/>
    <w:bookmarkStart w:id="108" w:name="rule-44"/>
    <w:p>
      <w:pPr>
        <w:pStyle w:val="Heading3"/>
      </w:pPr>
      <w:r>
        <w:t xml:space="preserve">Rule 44</w:t>
      </w:r>
    </w:p>
    <w:p>
      <w:pPr>
        <w:pStyle w:val="FirstParagraph"/>
      </w:pPr>
      <w:r>
        <w:t xml:space="preserve">Improve systematically.</w:t>
      </w:r>
    </w:p>
    <w:bookmarkEnd w:id="108"/>
    <w:bookmarkStart w:id="109" w:name="rule-45"/>
    <w:p>
      <w:pPr>
        <w:pStyle w:val="Heading3"/>
      </w:pPr>
      <w:r>
        <w:t xml:space="preserve">Rule 45</w:t>
      </w:r>
    </w:p>
    <w:p>
      <w:pPr>
        <w:pStyle w:val="FirstParagraph"/>
      </w:pPr>
      <w:r>
        <w:t xml:space="preserve">Preserve accountability.</w:t>
      </w:r>
    </w:p>
    <w:bookmarkEnd w:id="109"/>
    <w:bookmarkStart w:id="110" w:name="rule-46"/>
    <w:p>
      <w:pPr>
        <w:pStyle w:val="Heading3"/>
      </w:pPr>
      <w:r>
        <w:t xml:space="preserve">Rule 46</w:t>
      </w:r>
    </w:p>
    <w:p>
      <w:pPr>
        <w:pStyle w:val="FirstParagraph"/>
      </w:pPr>
      <w:r>
        <w:t xml:space="preserve">Preserve transparency.</w:t>
      </w:r>
    </w:p>
    <w:bookmarkEnd w:id="110"/>
    <w:bookmarkStart w:id="111" w:name="rule-47"/>
    <w:p>
      <w:pPr>
        <w:pStyle w:val="Heading3"/>
      </w:pPr>
      <w:r>
        <w:t xml:space="preserve">Rule 47</w:t>
      </w:r>
    </w:p>
    <w:p>
      <w:pPr>
        <w:pStyle w:val="FirstParagraph"/>
      </w:pPr>
      <w:r>
        <w:t xml:space="preserve">Preserve auditability.</w:t>
      </w:r>
    </w:p>
    <w:bookmarkEnd w:id="111"/>
    <w:bookmarkStart w:id="112" w:name="rule-48"/>
    <w:p>
      <w:pPr>
        <w:pStyle w:val="Heading3"/>
      </w:pPr>
      <w:r>
        <w:t xml:space="preserve">Rule 48</w:t>
      </w:r>
    </w:p>
    <w:p>
      <w:pPr>
        <w:pStyle w:val="FirstParagraph"/>
      </w:pPr>
      <w:r>
        <w:t xml:space="preserve">Preserve institutional knowledge.</w:t>
      </w:r>
    </w:p>
    <w:bookmarkEnd w:id="112"/>
    <w:bookmarkStart w:id="113" w:name="rule-49"/>
    <w:p>
      <w:pPr>
        <w:pStyle w:val="Heading3"/>
      </w:pPr>
      <w:r>
        <w:t xml:space="preserve">Rule 49</w:t>
      </w:r>
    </w:p>
    <w:p>
      <w:pPr>
        <w:pStyle w:val="FirstParagraph"/>
      </w:pPr>
      <w:r>
        <w:t xml:space="preserve">Create measurable value.</w:t>
      </w:r>
    </w:p>
    <w:bookmarkEnd w:id="113"/>
    <w:bookmarkStart w:id="114" w:name="rule-50"/>
    <w:p>
      <w:pPr>
        <w:pStyle w:val="Heading3"/>
      </w:pPr>
      <w:r>
        <w:t xml:space="preserve">Rule 50</w:t>
      </w:r>
    </w:p>
    <w:p>
      <w:pPr>
        <w:pStyle w:val="FirstParagraph"/>
      </w:pPr>
      <w:r>
        <w:t xml:space="preserve">Leave the platform better than you found it.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17" w:name="chapter-18"/>
    <w:p>
      <w:pPr>
        <w:pStyle w:val="Heading1"/>
      </w:pPr>
      <w:r>
        <w:t xml:space="preserve">CHAPTER 18</w:t>
      </w:r>
    </w:p>
    <w:bookmarkEnd w:id="117"/>
    <w:bookmarkStart w:id="120" w:name="enterprise-declaration"/>
    <w:p>
      <w:pPr>
        <w:pStyle w:val="Heading1"/>
      </w:pPr>
      <w:r>
        <w:t xml:space="preserve">ENTERPRISE DECLARATION</w:t>
      </w:r>
    </w:p>
    <w:bookmarkStart w:id="118" w:name="official-declaration"/>
    <w:p>
      <w:pPr>
        <w:pStyle w:val="Heading2"/>
      </w:pPr>
      <w:r>
        <w:t xml:space="preserve">Official Declaration</w:t>
      </w:r>
    </w:p>
    <w:p>
      <w:pPr>
        <w:pStyle w:val="FirstParagraph"/>
      </w:pPr>
      <w:r>
        <w:t xml:space="preserve">CSI Ultimate Enterprise is not merely:</w:t>
      </w:r>
    </w:p>
    <w:p>
      <w:pPr>
        <w:pStyle w:val="Compact"/>
        <w:numPr>
          <w:ilvl w:val="0"/>
          <w:numId w:val="1003"/>
        </w:numPr>
      </w:pPr>
      <w:r>
        <w:t xml:space="preserve">A crawler</w:t>
      </w:r>
    </w:p>
    <w:p>
      <w:pPr>
        <w:pStyle w:val="Compact"/>
        <w:numPr>
          <w:ilvl w:val="0"/>
          <w:numId w:val="1003"/>
        </w:numPr>
      </w:pPr>
      <w:r>
        <w:t xml:space="preserve">A scraper</w:t>
      </w:r>
    </w:p>
    <w:p>
      <w:pPr>
        <w:pStyle w:val="Compact"/>
        <w:numPr>
          <w:ilvl w:val="0"/>
          <w:numId w:val="1003"/>
        </w:numPr>
      </w:pPr>
      <w:r>
        <w:t xml:space="preserve">A workflow</w:t>
      </w:r>
    </w:p>
    <w:p>
      <w:pPr>
        <w:pStyle w:val="Compact"/>
        <w:numPr>
          <w:ilvl w:val="0"/>
          <w:numId w:val="1003"/>
        </w:numPr>
      </w:pPr>
      <w:r>
        <w:t xml:space="preserve">An automation engine</w:t>
      </w:r>
    </w:p>
    <w:p>
      <w:pPr>
        <w:pStyle w:val="Compact"/>
        <w:numPr>
          <w:ilvl w:val="0"/>
          <w:numId w:val="1003"/>
        </w:numPr>
      </w:pPr>
      <w:r>
        <w:t xml:space="preserve">A search index</w:t>
      </w:r>
    </w:p>
    <w:p>
      <w:pPr>
        <w:pStyle w:val="Compact"/>
        <w:numPr>
          <w:ilvl w:val="0"/>
          <w:numId w:val="1003"/>
        </w:numPr>
      </w:pPr>
      <w:r>
        <w:t xml:space="preserve">A database</w:t>
      </w:r>
    </w:p>
    <w:p>
      <w:pPr>
        <w:pStyle w:val="Compact"/>
        <w:numPr>
          <w:ilvl w:val="0"/>
          <w:numId w:val="1003"/>
        </w:numPr>
      </w:pPr>
      <w:r>
        <w:t xml:space="preserve">An AI assistant</w:t>
      </w:r>
    </w:p>
    <w:p>
      <w:pPr>
        <w:pStyle w:val="FirstParagraph"/>
      </w:pPr>
      <w:r>
        <w:t xml:space="preserve">CSI Ultimate Enterprise is an integrated Enterprise Commercial Intelligence Platform.</w:t>
      </w:r>
    </w:p>
    <w:p>
      <w:pPr>
        <w:pStyle w:val="BodyText"/>
      </w:pPr>
      <w:r>
        <w:t xml:space="preserve">Its purpose is to transform fragmented digital information into structured, validated, auditable, searchable, and commercially valuable intelligence assets.</w:t>
      </w:r>
    </w:p>
    <w:p>
      <w:pPr>
        <w:pStyle w:val="BodyText"/>
      </w:pPr>
      <w:r>
        <w:t xml:space="preserve">Every component, process, workflow, stage, service, and AI interaction exists to support this mission.</w:t>
      </w:r>
    </w:p>
    <w:p>
      <w:r>
        <w:pict>
          <v:rect style="width:0;height:1.5pt" o:hralign="center" o:hrstd="t" o:hr="t"/>
        </w:pict>
      </w:r>
    </w:p>
    <w:bookmarkEnd w:id="118"/>
    <w:bookmarkStart w:id="119" w:name="strategic-commitment"/>
    <w:p>
      <w:pPr>
        <w:pStyle w:val="Heading2"/>
      </w:pPr>
      <w:r>
        <w:t xml:space="preserve">Strategic Commitment</w:t>
      </w:r>
    </w:p>
    <w:p>
      <w:pPr>
        <w:pStyle w:val="FirstParagraph"/>
      </w:pPr>
      <w:r>
        <w:t xml:space="preserve">CSI commits to:</w:t>
      </w:r>
    </w:p>
    <w:p>
      <w:pPr>
        <w:pStyle w:val="Compact"/>
        <w:numPr>
          <w:ilvl w:val="0"/>
          <w:numId w:val="1004"/>
        </w:numPr>
      </w:pPr>
      <w:r>
        <w:t xml:space="preserve">Enterprise Quality</w:t>
      </w:r>
    </w:p>
    <w:p>
      <w:pPr>
        <w:pStyle w:val="Compact"/>
        <w:numPr>
          <w:ilvl w:val="0"/>
          <w:numId w:val="1004"/>
        </w:numPr>
      </w:pPr>
      <w:r>
        <w:t xml:space="preserve">Continuous Improvement</w:t>
      </w:r>
    </w:p>
    <w:p>
      <w:pPr>
        <w:pStyle w:val="Compact"/>
        <w:numPr>
          <w:ilvl w:val="0"/>
          <w:numId w:val="1004"/>
        </w:numPr>
      </w:pPr>
      <w:r>
        <w:t xml:space="preserve">Architectural Discipline</w:t>
      </w:r>
    </w:p>
    <w:p>
      <w:pPr>
        <w:pStyle w:val="Compact"/>
        <w:numPr>
          <w:ilvl w:val="0"/>
          <w:numId w:val="1004"/>
        </w:numPr>
      </w:pPr>
      <w:r>
        <w:t xml:space="preserve">Operational Excellence</w:t>
      </w:r>
    </w:p>
    <w:p>
      <w:pPr>
        <w:pStyle w:val="Compact"/>
        <w:numPr>
          <w:ilvl w:val="0"/>
          <w:numId w:val="1004"/>
        </w:numPr>
      </w:pPr>
      <w:r>
        <w:t xml:space="preserve">Measurable Business Value</w:t>
      </w:r>
    </w:p>
    <w:p>
      <w:pPr>
        <w:pStyle w:val="Compact"/>
        <w:numPr>
          <w:ilvl w:val="0"/>
          <w:numId w:val="1004"/>
        </w:numPr>
      </w:pPr>
      <w:r>
        <w:t xml:space="preserve">Responsible AI Usage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chapter-19"/>
    <w:p>
      <w:pPr>
        <w:pStyle w:val="Heading1"/>
      </w:pPr>
      <w:r>
        <w:t xml:space="preserve">CHAPTER 19</w:t>
      </w:r>
    </w:p>
    <w:bookmarkEnd w:id="121"/>
    <w:bookmarkStart w:id="129" w:name="constitutional-compliance-framework"/>
    <w:p>
      <w:pPr>
        <w:pStyle w:val="Heading1"/>
      </w:pPr>
      <w:r>
        <w:t xml:space="preserve">CONSTITUTIONAL COMPLIANCE FRAMEWORK</w:t>
      </w:r>
    </w:p>
    <w:bookmarkStart w:id="122" w:name="compliance-requirement"/>
    <w:p>
      <w:pPr>
        <w:pStyle w:val="Heading2"/>
      </w:pPr>
      <w:r>
        <w:t xml:space="preserve">19.1 Compliance Requirement</w:t>
      </w:r>
    </w:p>
    <w:p>
      <w:pPr>
        <w:pStyle w:val="FirstParagraph"/>
      </w:pPr>
      <w:r>
        <w:t xml:space="preserve">All implementations shall comply with this Constitution.</w:t>
      </w:r>
    </w:p>
    <w:p>
      <w:pPr>
        <w:pStyle w:val="BodyText"/>
      </w:pPr>
      <w:r>
        <w:t xml:space="preserve">Compliance is mandatory.</w:t>
      </w:r>
    </w:p>
    <w:p>
      <w:r>
        <w:pict>
          <v:rect style="width:0;height:1.5pt" o:hralign="center" o:hrstd="t" o:hr="t"/>
        </w:pict>
      </w:r>
    </w:p>
    <w:bookmarkEnd w:id="122"/>
    <w:bookmarkStart w:id="127" w:name="compliance-levels"/>
    <w:p>
      <w:pPr>
        <w:pStyle w:val="Heading2"/>
      </w:pPr>
      <w:r>
        <w:t xml:space="preserve">19.2 Compliance Levels</w:t>
      </w:r>
    </w:p>
    <w:bookmarkStart w:id="123" w:name="level-a"/>
    <w:p>
      <w:pPr>
        <w:pStyle w:val="Heading3"/>
      </w:pPr>
      <w:r>
        <w:t xml:space="preserve">Level A</w:t>
      </w:r>
    </w:p>
    <w:p>
      <w:pPr>
        <w:pStyle w:val="FirstParagraph"/>
      </w:pPr>
      <w:r>
        <w:t xml:space="preserve">Fully Compliant</w:t>
      </w:r>
    </w:p>
    <w:p>
      <w:pPr>
        <w:pStyle w:val="BodyText"/>
      </w:pPr>
      <w:r>
        <w:t xml:space="preserve">No constitutional violations detected.</w:t>
      </w:r>
    </w:p>
    <w:p>
      <w:r>
        <w:pict>
          <v:rect style="width:0;height:1.5pt" o:hralign="center" o:hrstd="t" o:hr="t"/>
        </w:pict>
      </w:r>
    </w:p>
    <w:bookmarkEnd w:id="123"/>
    <w:bookmarkStart w:id="124" w:name="level-b"/>
    <w:p>
      <w:pPr>
        <w:pStyle w:val="Heading3"/>
      </w:pPr>
      <w:r>
        <w:t xml:space="preserve">Level B</w:t>
      </w:r>
    </w:p>
    <w:p>
      <w:pPr>
        <w:pStyle w:val="FirstParagraph"/>
      </w:pPr>
      <w:r>
        <w:t xml:space="preserve">Compliant with Minor Exceptions</w:t>
      </w:r>
    </w:p>
    <w:p>
      <w:pPr>
        <w:pStyle w:val="BodyText"/>
      </w:pPr>
      <w:r>
        <w:t xml:space="preserve">Non-critical deviations exist.</w:t>
      </w:r>
    </w:p>
    <w:p>
      <w:r>
        <w:pict>
          <v:rect style="width:0;height:1.5pt" o:hralign="center" o:hrstd="t" o:hr="t"/>
        </w:pict>
      </w:r>
    </w:p>
    <w:bookmarkEnd w:id="124"/>
    <w:bookmarkStart w:id="125" w:name="level-c"/>
    <w:p>
      <w:pPr>
        <w:pStyle w:val="Heading3"/>
      </w:pPr>
      <w:r>
        <w:t xml:space="preserve">Level C</w:t>
      </w:r>
    </w:p>
    <w:p>
      <w:pPr>
        <w:pStyle w:val="FirstParagraph"/>
      </w:pPr>
      <w:r>
        <w:t xml:space="preserve">Partially Compliant</w:t>
      </w:r>
    </w:p>
    <w:p>
      <w:pPr>
        <w:pStyle w:val="BodyText"/>
      </w:pPr>
      <w:r>
        <w:t xml:space="preserve">Material improvements required.</w:t>
      </w:r>
    </w:p>
    <w:p>
      <w:r>
        <w:pict>
          <v:rect style="width:0;height:1.5pt" o:hralign="center" o:hrstd="t" o:hr="t"/>
        </w:pict>
      </w:r>
    </w:p>
    <w:bookmarkEnd w:id="125"/>
    <w:bookmarkStart w:id="126" w:name="level-d"/>
    <w:p>
      <w:pPr>
        <w:pStyle w:val="Heading3"/>
      </w:pPr>
      <w:r>
        <w:t xml:space="preserve">Level D</w:t>
      </w:r>
    </w:p>
    <w:p>
      <w:pPr>
        <w:pStyle w:val="FirstParagraph"/>
      </w:pPr>
      <w:r>
        <w:t xml:space="preserve">Non-Compliant</w:t>
      </w:r>
    </w:p>
    <w:p>
      <w:pPr>
        <w:pStyle w:val="BodyText"/>
      </w:pPr>
      <w:r>
        <w:t xml:space="preserve">Major constitutional violations exist.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escalation-requirement"/>
    <w:p>
      <w:pPr>
        <w:pStyle w:val="Heading2"/>
      </w:pPr>
      <w:r>
        <w:t xml:space="preserve">19.3 Escalation Requirement</w:t>
      </w:r>
    </w:p>
    <w:p>
      <w:pPr>
        <w:pStyle w:val="FirstParagraph"/>
      </w:pPr>
      <w:r>
        <w:t xml:space="preserve">Any Level C or Level D finding requires:</w:t>
      </w:r>
    </w:p>
    <w:p>
      <w:pPr>
        <w:pStyle w:val="Compact"/>
        <w:numPr>
          <w:ilvl w:val="0"/>
          <w:numId w:val="1005"/>
        </w:numPr>
      </w:pPr>
      <w:r>
        <w:t xml:space="preserve">Gap Analysis</w:t>
      </w:r>
    </w:p>
    <w:p>
      <w:pPr>
        <w:pStyle w:val="Compact"/>
        <w:numPr>
          <w:ilvl w:val="0"/>
          <w:numId w:val="1005"/>
        </w:numPr>
      </w:pPr>
      <w:r>
        <w:t xml:space="preserve">Remediation Plan</w:t>
      </w:r>
    </w:p>
    <w:p>
      <w:pPr>
        <w:pStyle w:val="Compact"/>
        <w:numPr>
          <w:ilvl w:val="0"/>
          <w:numId w:val="1005"/>
        </w:numPr>
      </w:pPr>
      <w:r>
        <w:t xml:space="preserve">Revalidation</w:t>
      </w:r>
    </w:p>
    <w:p>
      <w:pPr>
        <w:pStyle w:val="Compact"/>
        <w:numPr>
          <w:ilvl w:val="0"/>
          <w:numId w:val="1005"/>
        </w:numPr>
      </w:pPr>
      <w:r>
        <w:t xml:space="preserve">Reaudit</w:t>
      </w:r>
    </w:p>
    <w:p>
      <w:pPr>
        <w:pStyle w:val="FirstParagraph"/>
      </w:pPr>
      <w:r>
        <w:t xml:space="preserve">before certification may occur.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chapter-20"/>
    <w:p>
      <w:pPr>
        <w:pStyle w:val="Heading1"/>
      </w:pPr>
      <w:r>
        <w:t xml:space="preserve">CHAPTER 20</w:t>
      </w:r>
    </w:p>
    <w:bookmarkEnd w:id="130"/>
    <w:bookmarkStart w:id="134" w:name="volume-i-final-ratification"/>
    <w:p>
      <w:pPr>
        <w:pStyle w:val="Heading1"/>
      </w:pPr>
      <w:r>
        <w:t xml:space="preserve">VOLUME I FINAL RATIFICATION</w:t>
      </w:r>
    </w:p>
    <w:bookmarkStart w:id="131" w:name="ratification-statement"/>
    <w:p>
      <w:pPr>
        <w:pStyle w:val="Heading2"/>
      </w:pPr>
      <w:r>
        <w:t xml:space="preserve">Ratification Statement</w:t>
      </w:r>
    </w:p>
    <w:p>
      <w:pPr>
        <w:pStyle w:val="FirstParagraph"/>
      </w:pPr>
      <w:r>
        <w:t xml:space="preserve">This Constitution is established as the supreme governing authority of CSI Ultimate Enterprise.</w:t>
      </w:r>
    </w:p>
    <w:p>
      <w:pPr>
        <w:pStyle w:val="BodyText"/>
      </w:pPr>
      <w:r>
        <w:t xml:space="preserve">All future volumes derive authority from this document.</w:t>
      </w:r>
    </w:p>
    <w:p>
      <w:pPr>
        <w:pStyle w:val="BodyText"/>
      </w:pPr>
      <w:r>
        <w:t xml:space="preserve">No stage definition, architecture decision, implementation strategy, AI recommendation, operational process, or governance procedure may contradict this Constitution.</w:t>
      </w:r>
    </w:p>
    <w:p>
      <w:r>
        <w:pict>
          <v:rect style="width:0;height:1.5pt" o:hralign="center" o:hrstd="t" o:hr="t"/>
        </w:pict>
      </w:r>
    </w:p>
    <w:bookmarkEnd w:id="131"/>
    <w:bookmarkStart w:id="132" w:name="constitutional-priority-order"/>
    <w:p>
      <w:pPr>
        <w:pStyle w:val="Heading2"/>
      </w:pPr>
      <w:r>
        <w:t xml:space="preserve">Constitutional Priority Order</w:t>
      </w:r>
    </w:p>
    <w:p>
      <w:pPr>
        <w:pStyle w:val="FirstParagraph"/>
      </w:pPr>
      <w:r>
        <w:t xml:space="preserve">Priority 1</w:t>
      </w:r>
      <w:r>
        <w:t xml:space="preserve"> </w:t>
      </w:r>
      <w:r>
        <w:t xml:space="preserve">Volume I – Constitution</w:t>
      </w:r>
    </w:p>
    <w:p>
      <w:pPr>
        <w:pStyle w:val="BodyText"/>
      </w:pPr>
      <w:r>
        <w:t xml:space="preserve">Priority 2</w:t>
      </w:r>
      <w:r>
        <w:t xml:space="preserve"> </w:t>
      </w:r>
      <w:r>
        <w:t xml:space="preserve">Enterprise Architecture</w:t>
      </w:r>
    </w:p>
    <w:p>
      <w:pPr>
        <w:pStyle w:val="BodyText"/>
      </w:pPr>
      <w:r>
        <w:t xml:space="preserve">Priority 3</w:t>
      </w:r>
      <w:r>
        <w:t xml:space="preserve"> </w:t>
      </w:r>
      <w:r>
        <w:t xml:space="preserve">Stage Definitions</w:t>
      </w:r>
    </w:p>
    <w:p>
      <w:pPr>
        <w:pStyle w:val="BodyText"/>
      </w:pPr>
      <w:r>
        <w:t xml:space="preserve">Priority 4</w:t>
      </w:r>
      <w:r>
        <w:t xml:space="preserve"> </w:t>
      </w:r>
      <w:r>
        <w:t xml:space="preserve">Audit Protocol</w:t>
      </w:r>
    </w:p>
    <w:p>
      <w:pPr>
        <w:pStyle w:val="BodyText"/>
      </w:pPr>
      <w:r>
        <w:t xml:space="preserve">Priority 5</w:t>
      </w:r>
      <w:r>
        <w:t xml:space="preserve"> </w:t>
      </w:r>
      <w:r>
        <w:t xml:space="preserve">Certification Framework</w:t>
      </w:r>
    </w:p>
    <w:p>
      <w:pPr>
        <w:pStyle w:val="BodyText"/>
      </w:pPr>
      <w:r>
        <w:t xml:space="preserve">Priority 6</w:t>
      </w:r>
      <w:r>
        <w:t xml:space="preserve"> </w:t>
      </w:r>
      <w:r>
        <w:t xml:space="preserve">Enterprise Standards</w:t>
      </w:r>
    </w:p>
    <w:p>
      <w:pPr>
        <w:pStyle w:val="BodyText"/>
      </w:pPr>
      <w:r>
        <w:t xml:space="preserve">Priority 7</w:t>
      </w:r>
      <w:r>
        <w:t xml:space="preserve"> </w:t>
      </w:r>
      <w:r>
        <w:t xml:space="preserve">Governance Policies</w:t>
      </w:r>
    </w:p>
    <w:p>
      <w:pPr>
        <w:pStyle w:val="BodyText"/>
      </w:pPr>
      <w:r>
        <w:t xml:space="preserve">Priority 8</w:t>
      </w:r>
      <w:r>
        <w:t xml:space="preserve"> </w:t>
      </w:r>
      <w:r>
        <w:t xml:space="preserve">Operational Procedures</w:t>
      </w:r>
    </w:p>
    <w:p>
      <w:pPr>
        <w:pStyle w:val="BodyText"/>
      </w:pPr>
      <w:r>
        <w:t xml:space="preserve">Priority 9</w:t>
      </w:r>
      <w:r>
        <w:t xml:space="preserve"> </w:t>
      </w:r>
      <w:r>
        <w:t xml:space="preserve">Implementation Details</w:t>
      </w:r>
    </w:p>
    <w:p>
      <w:r>
        <w:pict>
          <v:rect style="width:0;height:1.5pt" o:hralign="center" o:hrstd="t" o:hr="t"/>
        </w:pict>
      </w:r>
    </w:p>
    <w:bookmarkEnd w:id="132"/>
    <w:bookmarkStart w:id="133" w:name="final-constitutional-oath"/>
    <w:p>
      <w:pPr>
        <w:pStyle w:val="Heading2"/>
      </w:pPr>
      <w:r>
        <w:t xml:space="preserve">Final Constitutional Oath</w:t>
      </w:r>
    </w:p>
    <w:p>
      <w:pPr>
        <w:pStyle w:val="FirstParagraph"/>
      </w:pPr>
      <w:r>
        <w:t xml:space="preserve">Every contributor, human or artificial, shall:</w:t>
      </w:r>
    </w:p>
    <w:p>
      <w:pPr>
        <w:pStyle w:val="BodyText"/>
      </w:pPr>
      <w:r>
        <w:t xml:space="preserve">Understand before acting.</w:t>
      </w:r>
    </w:p>
    <w:p>
      <w:pPr>
        <w:pStyle w:val="BodyText"/>
      </w:pPr>
      <w:r>
        <w:t xml:space="preserve">Analyze before recommending.</w:t>
      </w:r>
    </w:p>
    <w:p>
      <w:pPr>
        <w:pStyle w:val="BodyText"/>
      </w:pPr>
      <w:r>
        <w:t xml:space="preserve">Validate before approving.</w:t>
      </w:r>
    </w:p>
    <w:p>
      <w:pPr>
        <w:pStyle w:val="BodyText"/>
      </w:pPr>
      <w:r>
        <w:t xml:space="preserve">Audit before certifying.</w:t>
      </w:r>
    </w:p>
    <w:p>
      <w:pPr>
        <w:pStyle w:val="BodyText"/>
      </w:pPr>
      <w:r>
        <w:t xml:space="preserve">Document before closing.</w:t>
      </w:r>
    </w:p>
    <w:p>
      <w:pPr>
        <w:pStyle w:val="BodyText"/>
      </w:pPr>
      <w:r>
        <w:t xml:space="preserve">Improve before scaling.</w:t>
      </w:r>
    </w:p>
    <w:p>
      <w:pPr>
        <w:pStyle w:val="BodyText"/>
      </w:pPr>
      <w:r>
        <w:t xml:space="preserve">Protect architectural integrity.</w:t>
      </w:r>
    </w:p>
    <w:p>
      <w:pPr>
        <w:pStyle w:val="BodyText"/>
      </w:pPr>
      <w:r>
        <w:t xml:space="preserve">Protect governance integrity.</w:t>
      </w:r>
    </w:p>
    <w:p>
      <w:pPr>
        <w:pStyle w:val="BodyText"/>
      </w:pPr>
      <w:r>
        <w:t xml:space="preserve">Protect enterprise quality.</w:t>
      </w:r>
    </w:p>
    <w:p>
      <w:pPr>
        <w:pStyle w:val="BodyText"/>
      </w:pPr>
      <w:r>
        <w:t xml:space="preserve">Serve the mission of CSI Ultimate Enterprise.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part-4-completion-statement"/>
    <w:p>
      <w:pPr>
        <w:pStyle w:val="Heading1"/>
      </w:pPr>
      <w:r>
        <w:t xml:space="preserve">PART 4 COMPLETION STATEMENT</w:t>
      </w:r>
    </w:p>
    <w:p>
      <w:pPr>
        <w:pStyle w:val="FirstParagraph"/>
      </w:pPr>
      <w:r>
        <w:t xml:space="preserve">Volume I is now substantially complete and establishes:</w:t>
      </w:r>
    </w:p>
    <w:p>
      <w:pPr>
        <w:pStyle w:val="Compact"/>
        <w:numPr>
          <w:ilvl w:val="0"/>
          <w:numId w:val="1006"/>
        </w:numPr>
      </w:pPr>
      <w:r>
        <w:t xml:space="preserve">Enterprise Philosophy</w:t>
      </w:r>
    </w:p>
    <w:p>
      <w:pPr>
        <w:pStyle w:val="Compact"/>
        <w:numPr>
          <w:ilvl w:val="0"/>
          <w:numId w:val="1006"/>
        </w:numPr>
      </w:pPr>
      <w:r>
        <w:t xml:space="preserve">Constitutional Authority</w:t>
      </w:r>
    </w:p>
    <w:p>
      <w:pPr>
        <w:pStyle w:val="Compact"/>
        <w:numPr>
          <w:ilvl w:val="0"/>
          <w:numId w:val="1006"/>
        </w:numPr>
      </w:pPr>
      <w:r>
        <w:t xml:space="preserve">Project Scope</w:t>
      </w:r>
    </w:p>
    <w:p>
      <w:pPr>
        <w:pStyle w:val="Compact"/>
        <w:numPr>
          <w:ilvl w:val="0"/>
          <w:numId w:val="1006"/>
        </w:numPr>
      </w:pPr>
      <w:r>
        <w:t xml:space="preserve">Objectives</w:t>
      </w:r>
    </w:p>
    <w:p>
      <w:pPr>
        <w:pStyle w:val="Compact"/>
        <w:numPr>
          <w:ilvl w:val="0"/>
          <w:numId w:val="1006"/>
        </w:numPr>
      </w:pPr>
      <w:r>
        <w:t xml:space="preserve">Non-Goals</w:t>
      </w:r>
    </w:p>
    <w:p>
      <w:pPr>
        <w:pStyle w:val="Compact"/>
        <w:numPr>
          <w:ilvl w:val="0"/>
          <w:numId w:val="1006"/>
        </w:numPr>
      </w:pPr>
      <w:r>
        <w:t xml:space="preserve">Success Definitions</w:t>
      </w:r>
    </w:p>
    <w:p>
      <w:pPr>
        <w:pStyle w:val="Compact"/>
        <w:numPr>
          <w:ilvl w:val="0"/>
          <w:numId w:val="1006"/>
        </w:numPr>
      </w:pPr>
      <w:r>
        <w:t xml:space="preserve">AI Constitution</w:t>
      </w:r>
    </w:p>
    <w:p>
      <w:pPr>
        <w:pStyle w:val="Compact"/>
        <w:numPr>
          <w:ilvl w:val="0"/>
          <w:numId w:val="1006"/>
        </w:numPr>
      </w:pPr>
      <w:r>
        <w:t xml:space="preserve">Official Terminology</w:t>
      </w:r>
    </w:p>
    <w:p>
      <w:pPr>
        <w:pStyle w:val="Compact"/>
        <w:numPr>
          <w:ilvl w:val="0"/>
          <w:numId w:val="1006"/>
        </w:numPr>
      </w:pPr>
      <w:r>
        <w:t xml:space="preserve">Enterprise Definitions</w:t>
      </w:r>
    </w:p>
    <w:p>
      <w:pPr>
        <w:pStyle w:val="Compact"/>
        <w:numPr>
          <w:ilvl w:val="0"/>
          <w:numId w:val="1006"/>
        </w:numPr>
      </w:pPr>
      <w:r>
        <w:t xml:space="preserve">Reading Order</w:t>
      </w:r>
    </w:p>
    <w:p>
      <w:pPr>
        <w:pStyle w:val="Compact"/>
        <w:numPr>
          <w:ilvl w:val="0"/>
          <w:numId w:val="1006"/>
        </w:numPr>
      </w:pPr>
      <w:r>
        <w:t xml:space="preserve">Execution Order</w:t>
      </w:r>
    </w:p>
    <w:p>
      <w:pPr>
        <w:pStyle w:val="Compact"/>
        <w:numPr>
          <w:ilvl w:val="0"/>
          <w:numId w:val="1006"/>
        </w:numPr>
      </w:pPr>
      <w:r>
        <w:t xml:space="preserve">Golden Rules</w:t>
      </w:r>
    </w:p>
    <w:p>
      <w:pPr>
        <w:pStyle w:val="Compact"/>
        <w:numPr>
          <w:ilvl w:val="0"/>
          <w:numId w:val="1006"/>
        </w:numPr>
      </w:pPr>
      <w:r>
        <w:t xml:space="preserve">Constitutional Compliance</w:t>
      </w:r>
    </w:p>
    <w:p>
      <w:pPr>
        <w:pStyle w:val="Compact"/>
        <w:numPr>
          <w:ilvl w:val="0"/>
          <w:numId w:val="1006"/>
        </w:numPr>
      </w:pPr>
      <w:r>
        <w:t xml:space="preserve">Enterprise Declaration</w:t>
      </w:r>
    </w:p>
    <w:p>
      <w:pPr>
        <w:pStyle w:val="Compact"/>
        <w:numPr>
          <w:ilvl w:val="0"/>
          <w:numId w:val="1006"/>
        </w:numPr>
      </w:pPr>
      <w:r>
        <w:t xml:space="preserve">Ratification Framework</w:t>
      </w:r>
    </w:p>
    <w:p>
      <w:pPr>
        <w:pStyle w:val="FirstParagraph"/>
      </w:pPr>
      <w:r>
        <w:t xml:space="preserve">This document shall serve as the supreme governing reference for all future CSI volumes and enterprise activities.</w:t>
      </w:r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2026-06-10T08:40:22Z</dcterms:created>
  <dcterms:modified xsi:type="dcterms:W3CDTF">2026-06-10T08:40:22Z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