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5"/>
    <w:p>
      <w:pPr>
        <w:pStyle w:val="Heading3"/>
      </w:pPr>
      <w:r>
        <w:t xml:space="preserve">Part 5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29"/>
    <w:p>
      <w:pPr>
        <w:pStyle w:val="Heading1"/>
      </w:pPr>
      <w:r>
        <w:t xml:space="preserve">CHAPTER 29</w:t>
      </w:r>
    </w:p>
    <w:bookmarkEnd w:id="24"/>
    <w:bookmarkStart w:id="32" w:name="discovery-stage-decomposition"/>
    <w:p>
      <w:pPr>
        <w:pStyle w:val="Heading1"/>
      </w:pPr>
      <w:r>
        <w:t xml:space="preserve">DISCOVERY STAGE DECOMPOSITION</w:t>
      </w:r>
    </w:p>
    <w:bookmarkStart w:id="25" w:name="purpose"/>
    <w:p>
      <w:pPr>
        <w:pStyle w:val="Heading2"/>
      </w:pPr>
      <w:r>
        <w:t xml:space="preserve">29.1 Purpose</w:t>
      </w:r>
    </w:p>
    <w:p>
      <w:pPr>
        <w:pStyle w:val="FirstParagraph"/>
      </w:pPr>
      <w:r>
        <w:t xml:space="preserve">The Discovery Stage shall be decomposed into specialized operational sub-stages.</w:t>
      </w:r>
    </w:p>
    <w:p>
      <w:pPr>
        <w:pStyle w:val="BodyText"/>
      </w:pPr>
      <w:r>
        <w:t xml:space="preserve">This decomposition improves:</w:t>
      </w:r>
    </w:p>
    <w:p>
      <w:pPr>
        <w:pStyle w:val="Compact"/>
        <w:numPr>
          <w:ilvl w:val="0"/>
          <w:numId w:val="1001"/>
        </w:numPr>
      </w:pPr>
      <w:r>
        <w:t xml:space="preserve">Control</w:t>
      </w:r>
    </w:p>
    <w:p>
      <w:pPr>
        <w:pStyle w:val="Compact"/>
        <w:numPr>
          <w:ilvl w:val="0"/>
          <w:numId w:val="1001"/>
        </w:numPr>
      </w:pPr>
      <w:r>
        <w:t xml:space="preserve">Scalability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25"/>
    <w:bookmarkStart w:id="31" w:name="discovery-sub-stages"/>
    <w:p>
      <w:pPr>
        <w:pStyle w:val="Heading2"/>
      </w:pPr>
      <w:r>
        <w:t xml:space="preserve">29.2 Discovery Sub-Stages</w:t>
      </w:r>
    </w:p>
    <w:bookmarkStart w:id="26" w:name="ds-01"/>
    <w:p>
      <w:pPr>
        <w:pStyle w:val="Heading3"/>
      </w:pPr>
      <w:r>
        <w:t xml:space="preserve">DS-01</w:t>
      </w:r>
    </w:p>
    <w:p>
      <w:pPr>
        <w:pStyle w:val="FirstParagraph"/>
      </w:pPr>
      <w:r>
        <w:t xml:space="preserve">Target Definition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Define the commercial target universe.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2"/>
        </w:numPr>
      </w:pPr>
      <w:r>
        <w:t xml:space="preserve">Target Categories</w:t>
      </w:r>
    </w:p>
    <w:p>
      <w:pPr>
        <w:pStyle w:val="Compact"/>
        <w:numPr>
          <w:ilvl w:val="0"/>
          <w:numId w:val="1002"/>
        </w:numPr>
      </w:pPr>
      <w:r>
        <w:t xml:space="preserve">Market Definitions</w:t>
      </w:r>
    </w:p>
    <w:p>
      <w:pPr>
        <w:pStyle w:val="Compact"/>
        <w:numPr>
          <w:ilvl w:val="0"/>
          <w:numId w:val="1002"/>
        </w:numPr>
      </w:pPr>
      <w:r>
        <w:t xml:space="preserve">Target Profiles</w:t>
      </w:r>
    </w:p>
    <w:p>
      <w:r>
        <w:pict>
          <v:rect style="width:0;height:1.5pt" o:hralign="center" o:hrstd="t" o:hr="t"/>
        </w:pict>
      </w:r>
    </w:p>
    <w:bookmarkEnd w:id="26"/>
    <w:bookmarkStart w:id="27" w:name="ds-02"/>
    <w:p>
      <w:pPr>
        <w:pStyle w:val="Heading3"/>
      </w:pPr>
      <w:r>
        <w:t xml:space="preserve">DS-02</w:t>
      </w:r>
    </w:p>
    <w:p>
      <w:pPr>
        <w:pStyle w:val="FirstParagraph"/>
      </w:pPr>
      <w:r>
        <w:t xml:space="preserve">Source Identification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potential information sources.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3"/>
        </w:numPr>
      </w:pPr>
      <w:r>
        <w:t xml:space="preserve">Source Candidates</w:t>
      </w:r>
    </w:p>
    <w:p>
      <w:pPr>
        <w:pStyle w:val="Compact"/>
        <w:numPr>
          <w:ilvl w:val="0"/>
          <w:numId w:val="1003"/>
        </w:numPr>
      </w:pPr>
      <w:r>
        <w:t xml:space="preserve">Discovery Lists</w:t>
      </w:r>
    </w:p>
    <w:p>
      <w:r>
        <w:pict>
          <v:rect style="width:0;height:1.5pt" o:hralign="center" o:hrstd="t" o:hr="t"/>
        </w:pict>
      </w:r>
    </w:p>
    <w:bookmarkEnd w:id="27"/>
    <w:bookmarkStart w:id="28" w:name="ds-03"/>
    <w:p>
      <w:pPr>
        <w:pStyle w:val="Heading3"/>
      </w:pPr>
      <w:r>
        <w:t xml:space="preserve">DS-03</w:t>
      </w:r>
    </w:p>
    <w:p>
      <w:pPr>
        <w:pStyle w:val="FirstParagraph"/>
      </w:pPr>
      <w:r>
        <w:t xml:space="preserve">Source Qualification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Evaluate source suitability.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4"/>
        </w:numPr>
      </w:pPr>
      <w:r>
        <w:t xml:space="preserve">Qualified Sources</w:t>
      </w:r>
    </w:p>
    <w:p>
      <w:pPr>
        <w:pStyle w:val="Compact"/>
        <w:numPr>
          <w:ilvl w:val="0"/>
          <w:numId w:val="1004"/>
        </w:numPr>
      </w:pPr>
      <w:r>
        <w:t xml:space="preserve">Qualification Reports</w:t>
      </w:r>
    </w:p>
    <w:p>
      <w:r>
        <w:pict>
          <v:rect style="width:0;height:1.5pt" o:hralign="center" o:hrstd="t" o:hr="t"/>
        </w:pict>
      </w:r>
    </w:p>
    <w:bookmarkEnd w:id="28"/>
    <w:bookmarkStart w:id="29" w:name="ds-04"/>
    <w:p>
      <w:pPr>
        <w:pStyle w:val="Heading3"/>
      </w:pPr>
      <w:r>
        <w:t xml:space="preserve">DS-04</w:t>
      </w:r>
    </w:p>
    <w:p>
      <w:pPr>
        <w:pStyle w:val="FirstParagraph"/>
      </w:pPr>
      <w:r>
        <w:t xml:space="preserve">Source Classification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Categorize approved sources.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5"/>
        </w:numPr>
      </w:pPr>
      <w:r>
        <w:t xml:space="preserve">Source Taxonomy</w:t>
      </w:r>
    </w:p>
    <w:p>
      <w:pPr>
        <w:pStyle w:val="Compact"/>
        <w:numPr>
          <w:ilvl w:val="0"/>
          <w:numId w:val="1005"/>
        </w:numPr>
      </w:pPr>
      <w:r>
        <w:t xml:space="preserve">Classification Results</w:t>
      </w:r>
    </w:p>
    <w:p>
      <w:r>
        <w:pict>
          <v:rect style="width:0;height:1.5pt" o:hralign="center" o:hrstd="t" o:hr="t"/>
        </w:pict>
      </w:r>
    </w:p>
    <w:bookmarkEnd w:id="29"/>
    <w:bookmarkStart w:id="30" w:name="ds-05"/>
    <w:p>
      <w:pPr>
        <w:pStyle w:val="Heading3"/>
      </w:pPr>
      <w:r>
        <w:t xml:space="preserve">DS-05</w:t>
      </w:r>
    </w:p>
    <w:p>
      <w:pPr>
        <w:pStyle w:val="FirstParagraph"/>
      </w:pPr>
      <w:r>
        <w:t xml:space="preserve">Source Prioritization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Rank sources according to business value.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06"/>
        </w:numPr>
      </w:pPr>
      <w:r>
        <w:t xml:space="preserve">Priority Scores</w:t>
      </w:r>
    </w:p>
    <w:p>
      <w:pPr>
        <w:pStyle w:val="Compact"/>
        <w:numPr>
          <w:ilvl w:val="0"/>
          <w:numId w:val="1006"/>
        </w:numPr>
      </w:pPr>
      <w:r>
        <w:t xml:space="preserve">Priority Lists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chapter-30"/>
    <w:p>
      <w:pPr>
        <w:pStyle w:val="Heading1"/>
      </w:pPr>
      <w:r>
        <w:t xml:space="preserve">CHAPTER 30</w:t>
      </w:r>
    </w:p>
    <w:bookmarkEnd w:id="33"/>
    <w:bookmarkStart w:id="42" w:name="collection-stage-decomposition"/>
    <w:p>
      <w:pPr>
        <w:pStyle w:val="Heading1"/>
      </w:pPr>
      <w:r>
        <w:t xml:space="preserve">COLLECTION STAGE DECOMPOSITION</w:t>
      </w:r>
    </w:p>
    <w:bookmarkStart w:id="34" w:name="purpose-1"/>
    <w:p>
      <w:pPr>
        <w:pStyle w:val="Heading2"/>
      </w:pPr>
      <w:r>
        <w:t xml:space="preserve">30.1 Purpose</w:t>
      </w:r>
    </w:p>
    <w:p>
      <w:pPr>
        <w:pStyle w:val="FirstParagraph"/>
      </w:pPr>
      <w:r>
        <w:t xml:space="preserve">Collection shall be divided into specialized acquisition workflows.</w:t>
      </w:r>
    </w:p>
    <w:p>
      <w:r>
        <w:pict>
          <v:rect style="width:0;height:1.5pt" o:hralign="center" o:hrstd="t" o:hr="t"/>
        </w:pict>
      </w:r>
    </w:p>
    <w:bookmarkEnd w:id="34"/>
    <w:bookmarkStart w:id="41" w:name="collection-sub-stages"/>
    <w:p>
      <w:pPr>
        <w:pStyle w:val="Heading2"/>
      </w:pPr>
      <w:r>
        <w:t xml:space="preserve">30.2 Collection Sub-Stages</w:t>
      </w:r>
    </w:p>
    <w:bookmarkStart w:id="35" w:name="cs-01"/>
    <w:p>
      <w:pPr>
        <w:pStyle w:val="Heading3"/>
      </w:pPr>
      <w:r>
        <w:t xml:space="preserve">CS-01</w:t>
      </w:r>
    </w:p>
    <w:p>
      <w:pPr>
        <w:pStyle w:val="FirstParagraph"/>
      </w:pPr>
      <w:r>
        <w:t xml:space="preserve">Collection Planning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Define collection strategy.</w:t>
      </w:r>
    </w:p>
    <w:p>
      <w:r>
        <w:pict>
          <v:rect style="width:0;height:1.5pt" o:hralign="center" o:hrstd="t" o:hr="t"/>
        </w:pict>
      </w:r>
    </w:p>
    <w:bookmarkEnd w:id="35"/>
    <w:bookmarkStart w:id="36" w:name="cs-02"/>
    <w:p>
      <w:pPr>
        <w:pStyle w:val="Heading3"/>
      </w:pPr>
      <w:r>
        <w:t xml:space="preserve">CS-02</w:t>
      </w:r>
    </w:p>
    <w:p>
      <w:pPr>
        <w:pStyle w:val="FirstParagraph"/>
      </w:pPr>
      <w:r>
        <w:t xml:space="preserve">Source Connection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Establish communication with approved sources.</w:t>
      </w:r>
    </w:p>
    <w:p>
      <w:r>
        <w:pict>
          <v:rect style="width:0;height:1.5pt" o:hralign="center" o:hrstd="t" o:hr="t"/>
        </w:pict>
      </w:r>
    </w:p>
    <w:bookmarkEnd w:id="36"/>
    <w:bookmarkStart w:id="37" w:name="cs-03"/>
    <w:p>
      <w:pPr>
        <w:pStyle w:val="Heading3"/>
      </w:pPr>
      <w:r>
        <w:t xml:space="preserve">CS-03</w:t>
      </w:r>
    </w:p>
    <w:p>
      <w:pPr>
        <w:pStyle w:val="FirstParagraph"/>
      </w:pPr>
      <w:r>
        <w:t xml:space="preserve">Content Acquisition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Retrieve source information.</w:t>
      </w:r>
    </w:p>
    <w:p>
      <w:r>
        <w:pict>
          <v:rect style="width:0;height:1.5pt" o:hralign="center" o:hrstd="t" o:hr="t"/>
        </w:pict>
      </w:r>
    </w:p>
    <w:bookmarkEnd w:id="37"/>
    <w:bookmarkStart w:id="38" w:name="cs-04"/>
    <w:p>
      <w:pPr>
        <w:pStyle w:val="Heading3"/>
      </w:pPr>
      <w:r>
        <w:t xml:space="preserve">CS-04</w:t>
      </w:r>
    </w:p>
    <w:p>
      <w:pPr>
        <w:pStyle w:val="FirstParagraph"/>
      </w:pPr>
      <w:r>
        <w:t xml:space="preserve">Metadata Collection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Capture supporting metadata.</w:t>
      </w:r>
    </w:p>
    <w:p>
      <w:r>
        <w:pict>
          <v:rect style="width:0;height:1.5pt" o:hralign="center" o:hrstd="t" o:hr="t"/>
        </w:pict>
      </w:r>
    </w:p>
    <w:bookmarkEnd w:id="38"/>
    <w:bookmarkStart w:id="39" w:name="cs-05"/>
    <w:p>
      <w:pPr>
        <w:pStyle w:val="Heading3"/>
      </w:pPr>
      <w:r>
        <w:t xml:space="preserve">CS-05</w:t>
      </w:r>
    </w:p>
    <w:p>
      <w:pPr>
        <w:pStyle w:val="FirstParagraph"/>
      </w:pPr>
      <w:r>
        <w:t xml:space="preserve">Acquisition Validation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Verify collection completeness.</w:t>
      </w:r>
    </w:p>
    <w:p>
      <w:r>
        <w:pict>
          <v:rect style="width:0;height:1.5pt" o:hralign="center" o:hrstd="t" o:hr="t"/>
        </w:pict>
      </w:r>
    </w:p>
    <w:bookmarkEnd w:id="39"/>
    <w:bookmarkStart w:id="40" w:name="cs-06"/>
    <w:p>
      <w:pPr>
        <w:pStyle w:val="Heading3"/>
      </w:pPr>
      <w:r>
        <w:t xml:space="preserve">CS-06</w:t>
      </w:r>
    </w:p>
    <w:p>
      <w:pPr>
        <w:pStyle w:val="FirstParagraph"/>
      </w:pPr>
      <w:r>
        <w:t xml:space="preserve">Collection Logging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operational evidence.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chapter-31"/>
    <w:p>
      <w:pPr>
        <w:pStyle w:val="Heading1"/>
      </w:pPr>
      <w:r>
        <w:t xml:space="preserve">CHAPTER 31</w:t>
      </w:r>
    </w:p>
    <w:bookmarkEnd w:id="43"/>
    <w:bookmarkStart w:id="54" w:name="processing-stage-decomposition"/>
    <w:p>
      <w:pPr>
        <w:pStyle w:val="Heading1"/>
      </w:pPr>
      <w:r>
        <w:t xml:space="preserve">PROCESSING STAGE DECOMPOSITION</w:t>
      </w:r>
    </w:p>
    <w:bookmarkStart w:id="44" w:name="purpose-2"/>
    <w:p>
      <w:pPr>
        <w:pStyle w:val="Heading2"/>
      </w:pPr>
      <w:r>
        <w:t xml:space="preserve">31.1 Purpose</w:t>
      </w:r>
    </w:p>
    <w:p>
      <w:pPr>
        <w:pStyle w:val="FirstParagraph"/>
      </w:pPr>
      <w:r>
        <w:t xml:space="preserve">Processing converts raw records into enterprise-ready information assets.</w:t>
      </w:r>
    </w:p>
    <w:p>
      <w:r>
        <w:pict>
          <v:rect style="width:0;height:1.5pt" o:hralign="center" o:hrstd="t" o:hr="t"/>
        </w:pict>
      </w:r>
    </w:p>
    <w:bookmarkEnd w:id="44"/>
    <w:bookmarkStart w:id="53" w:name="processing-sub-stages"/>
    <w:p>
      <w:pPr>
        <w:pStyle w:val="Heading2"/>
      </w:pPr>
      <w:r>
        <w:t xml:space="preserve">31.2 Processing Sub-Stages</w:t>
      </w:r>
    </w:p>
    <w:bookmarkStart w:id="45" w:name="ps-01"/>
    <w:p>
      <w:pPr>
        <w:pStyle w:val="Heading3"/>
      </w:pPr>
      <w:r>
        <w:t xml:space="preserve">PS-01</w:t>
      </w:r>
    </w:p>
    <w:p>
      <w:pPr>
        <w:pStyle w:val="FirstParagraph"/>
      </w:pPr>
      <w:r>
        <w:t xml:space="preserve">Data Validation</w:t>
      </w:r>
    </w:p>
    <w:p>
      <w:pPr>
        <w:pStyle w:val="BodyText"/>
      </w:pPr>
      <w:r>
        <w:t xml:space="preserve">Verify input quality.</w:t>
      </w:r>
    </w:p>
    <w:p>
      <w:r>
        <w:pict>
          <v:rect style="width:0;height:1.5pt" o:hralign="center" o:hrstd="t" o:hr="t"/>
        </w:pict>
      </w:r>
    </w:p>
    <w:bookmarkEnd w:id="45"/>
    <w:bookmarkStart w:id="46" w:name="ps-02"/>
    <w:p>
      <w:pPr>
        <w:pStyle w:val="Heading3"/>
      </w:pPr>
      <w:r>
        <w:t xml:space="preserve">PS-02</w:t>
      </w:r>
    </w:p>
    <w:p>
      <w:pPr>
        <w:pStyle w:val="FirstParagraph"/>
      </w:pPr>
      <w:r>
        <w:t xml:space="preserve">Data Cleaning</w:t>
      </w:r>
    </w:p>
    <w:p>
      <w:pPr>
        <w:pStyle w:val="BodyText"/>
      </w:pPr>
      <w:r>
        <w:t xml:space="preserve">Remove invalid content.</w:t>
      </w:r>
    </w:p>
    <w:p>
      <w:r>
        <w:pict>
          <v:rect style="width:0;height:1.5pt" o:hralign="center" o:hrstd="t" o:hr="t"/>
        </w:pict>
      </w:r>
    </w:p>
    <w:bookmarkEnd w:id="46"/>
    <w:bookmarkStart w:id="47" w:name="ps-03"/>
    <w:p>
      <w:pPr>
        <w:pStyle w:val="Heading3"/>
      </w:pPr>
      <w:r>
        <w:t xml:space="preserve">PS-03</w:t>
      </w:r>
    </w:p>
    <w:p>
      <w:pPr>
        <w:pStyle w:val="FirstParagraph"/>
      </w:pPr>
      <w:r>
        <w:t xml:space="preserve">Normalization</w:t>
      </w:r>
    </w:p>
    <w:p>
      <w:pPr>
        <w:pStyle w:val="BodyText"/>
      </w:pPr>
      <w:r>
        <w:t xml:space="preserve">Apply canonical structure.</w:t>
      </w:r>
    </w:p>
    <w:p>
      <w:r>
        <w:pict>
          <v:rect style="width:0;height:1.5pt" o:hralign="center" o:hrstd="t" o:hr="t"/>
        </w:pict>
      </w:r>
    </w:p>
    <w:bookmarkEnd w:id="47"/>
    <w:bookmarkStart w:id="48" w:name="ps-04"/>
    <w:p>
      <w:pPr>
        <w:pStyle w:val="Heading3"/>
      </w:pPr>
      <w:r>
        <w:t xml:space="preserve">PS-04</w:t>
      </w:r>
    </w:p>
    <w:p>
      <w:pPr>
        <w:pStyle w:val="FirstParagraph"/>
      </w:pPr>
      <w:r>
        <w:t xml:space="preserve">Deduplication</w:t>
      </w:r>
    </w:p>
    <w:p>
      <w:pPr>
        <w:pStyle w:val="BodyText"/>
      </w:pPr>
      <w:r>
        <w:t xml:space="preserve">Remove duplicate records.</w:t>
      </w:r>
    </w:p>
    <w:p>
      <w:r>
        <w:pict>
          <v:rect style="width:0;height:1.5pt" o:hralign="center" o:hrstd="t" o:hr="t"/>
        </w:pict>
      </w:r>
    </w:p>
    <w:bookmarkEnd w:id="48"/>
    <w:bookmarkStart w:id="49" w:name="ps-05"/>
    <w:p>
      <w:pPr>
        <w:pStyle w:val="Heading3"/>
      </w:pPr>
      <w:r>
        <w:t xml:space="preserve">PS-05</w:t>
      </w:r>
    </w:p>
    <w:p>
      <w:pPr>
        <w:pStyle w:val="FirstParagraph"/>
      </w:pPr>
      <w:r>
        <w:t xml:space="preserve">Classification</w:t>
      </w:r>
    </w:p>
    <w:p>
      <w:pPr>
        <w:pStyle w:val="BodyText"/>
      </w:pPr>
      <w:r>
        <w:t xml:space="preserve">Assign categories.</w:t>
      </w:r>
    </w:p>
    <w:p>
      <w:r>
        <w:pict>
          <v:rect style="width:0;height:1.5pt" o:hralign="center" o:hrstd="t" o:hr="t"/>
        </w:pict>
      </w:r>
    </w:p>
    <w:bookmarkEnd w:id="49"/>
    <w:bookmarkStart w:id="50" w:name="ps-06"/>
    <w:p>
      <w:pPr>
        <w:pStyle w:val="Heading3"/>
      </w:pPr>
      <w:r>
        <w:t xml:space="preserve">PS-06</w:t>
      </w:r>
    </w:p>
    <w:p>
      <w:pPr>
        <w:pStyle w:val="FirstParagraph"/>
      </w:pPr>
      <w:r>
        <w:t xml:space="preserve">Entity Extraction</w:t>
      </w:r>
    </w:p>
    <w:p>
      <w:pPr>
        <w:pStyle w:val="BodyText"/>
      </w:pPr>
      <w:r>
        <w:t xml:space="preserve">Identify enterprise entities.</w:t>
      </w:r>
    </w:p>
    <w:p>
      <w:r>
        <w:pict>
          <v:rect style="width:0;height:1.5pt" o:hralign="center" o:hrstd="t" o:hr="t"/>
        </w:pict>
      </w:r>
    </w:p>
    <w:bookmarkEnd w:id="50"/>
    <w:bookmarkStart w:id="51" w:name="ps-07"/>
    <w:p>
      <w:pPr>
        <w:pStyle w:val="Heading3"/>
      </w:pPr>
      <w:r>
        <w:t xml:space="preserve">PS-07</w:t>
      </w:r>
    </w:p>
    <w:p>
      <w:pPr>
        <w:pStyle w:val="FirstParagraph"/>
      </w:pPr>
      <w:r>
        <w:t xml:space="preserve">Canonical Transformation</w:t>
      </w:r>
    </w:p>
    <w:p>
      <w:pPr>
        <w:pStyle w:val="BodyText"/>
      </w:pPr>
      <w:r>
        <w:t xml:space="preserve">Create canonical records.</w:t>
      </w:r>
    </w:p>
    <w:p>
      <w:r>
        <w:pict>
          <v:rect style="width:0;height:1.5pt" o:hralign="center" o:hrstd="t" o:hr="t"/>
        </w:pict>
      </w:r>
    </w:p>
    <w:bookmarkEnd w:id="51"/>
    <w:bookmarkStart w:id="52" w:name="ps-08"/>
    <w:p>
      <w:pPr>
        <w:pStyle w:val="Heading3"/>
      </w:pPr>
      <w:r>
        <w:t xml:space="preserve">PS-08</w:t>
      </w:r>
    </w:p>
    <w:p>
      <w:pPr>
        <w:pStyle w:val="FirstParagraph"/>
      </w:pPr>
      <w:r>
        <w:t xml:space="preserve">Processing Validation</w:t>
      </w:r>
    </w:p>
    <w:p>
      <w:pPr>
        <w:pStyle w:val="BodyText"/>
      </w:pPr>
      <w:r>
        <w:t xml:space="preserve">Verify processing quality.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chapter-32"/>
    <w:p>
      <w:pPr>
        <w:pStyle w:val="Heading1"/>
      </w:pPr>
      <w:r>
        <w:t xml:space="preserve">CHAPTER 32</w:t>
      </w:r>
    </w:p>
    <w:bookmarkEnd w:id="55"/>
    <w:bookmarkStart w:id="64" w:name="knowledge-stage-decomposition"/>
    <w:p>
      <w:pPr>
        <w:pStyle w:val="Heading1"/>
      </w:pPr>
      <w:r>
        <w:t xml:space="preserve">KNOWLEDGE STAGE DECOMPOSITION</w:t>
      </w:r>
    </w:p>
    <w:bookmarkStart w:id="56" w:name="purpose-3"/>
    <w:p>
      <w:pPr>
        <w:pStyle w:val="Heading2"/>
      </w:pPr>
      <w:r>
        <w:t xml:space="preserve">32.1 Purpose</w:t>
      </w:r>
    </w:p>
    <w:p>
      <w:pPr>
        <w:pStyle w:val="FirstParagraph"/>
      </w:pPr>
      <w:r>
        <w:t xml:space="preserve">Knowledge creation shall occur through controlled enterprise workflows.</w:t>
      </w:r>
    </w:p>
    <w:p>
      <w:r>
        <w:pict>
          <v:rect style="width:0;height:1.5pt" o:hralign="center" o:hrstd="t" o:hr="t"/>
        </w:pict>
      </w:r>
    </w:p>
    <w:bookmarkEnd w:id="56"/>
    <w:bookmarkStart w:id="63" w:name="knowledge-sub-stages"/>
    <w:p>
      <w:pPr>
        <w:pStyle w:val="Heading2"/>
      </w:pPr>
      <w:r>
        <w:t xml:space="preserve">32.2 Knowledge Sub-Stages</w:t>
      </w:r>
    </w:p>
    <w:bookmarkStart w:id="57" w:name="ks-01"/>
    <w:p>
      <w:pPr>
        <w:pStyle w:val="Heading3"/>
      </w:pPr>
      <w:r>
        <w:t xml:space="preserve">KS-01</w:t>
      </w:r>
    </w:p>
    <w:p>
      <w:pPr>
        <w:pStyle w:val="FirstParagraph"/>
      </w:pPr>
      <w:r>
        <w:t xml:space="preserve">Entity Creation</w:t>
      </w:r>
    </w:p>
    <w:p>
      <w:pPr>
        <w:pStyle w:val="BodyText"/>
      </w:pPr>
      <w:r>
        <w:t xml:space="preserve">Create enterprise entities.</w:t>
      </w:r>
    </w:p>
    <w:p>
      <w:r>
        <w:pict>
          <v:rect style="width:0;height:1.5pt" o:hralign="center" o:hrstd="t" o:hr="t"/>
        </w:pict>
      </w:r>
    </w:p>
    <w:bookmarkEnd w:id="57"/>
    <w:bookmarkStart w:id="58" w:name="ks-02"/>
    <w:p>
      <w:pPr>
        <w:pStyle w:val="Heading3"/>
      </w:pPr>
      <w:r>
        <w:t xml:space="preserve">KS-02</w:t>
      </w:r>
    </w:p>
    <w:p>
      <w:pPr>
        <w:pStyle w:val="FirstParagraph"/>
      </w:pPr>
      <w:r>
        <w:t xml:space="preserve">Relationship Discovery</w:t>
      </w:r>
    </w:p>
    <w:p>
      <w:pPr>
        <w:pStyle w:val="BodyText"/>
      </w:pPr>
      <w:r>
        <w:t xml:space="preserve">Identify relationships.</w:t>
      </w:r>
    </w:p>
    <w:p>
      <w:r>
        <w:pict>
          <v:rect style="width:0;height:1.5pt" o:hralign="center" o:hrstd="t" o:hr="t"/>
        </w:pict>
      </w:r>
    </w:p>
    <w:bookmarkEnd w:id="58"/>
    <w:bookmarkStart w:id="59" w:name="ks-03"/>
    <w:p>
      <w:pPr>
        <w:pStyle w:val="Heading3"/>
      </w:pPr>
      <w:r>
        <w:t xml:space="preserve">KS-03</w:t>
      </w:r>
    </w:p>
    <w:p>
      <w:pPr>
        <w:pStyle w:val="FirstParagraph"/>
      </w:pPr>
      <w:r>
        <w:t xml:space="preserve">Knowledge Validation</w:t>
      </w:r>
    </w:p>
    <w:p>
      <w:pPr>
        <w:pStyle w:val="BodyText"/>
      </w:pPr>
      <w:r>
        <w:t xml:space="preserve">Verify knowledge accuracy.</w:t>
      </w:r>
    </w:p>
    <w:p>
      <w:r>
        <w:pict>
          <v:rect style="width:0;height:1.5pt" o:hralign="center" o:hrstd="t" o:hr="t"/>
        </w:pict>
      </w:r>
    </w:p>
    <w:bookmarkEnd w:id="59"/>
    <w:bookmarkStart w:id="60" w:name="ks-04"/>
    <w:p>
      <w:pPr>
        <w:pStyle w:val="Heading3"/>
      </w:pPr>
      <w:r>
        <w:t xml:space="preserve">KS-04</w:t>
      </w:r>
    </w:p>
    <w:p>
      <w:pPr>
        <w:pStyle w:val="FirstParagraph"/>
      </w:pPr>
      <w:r>
        <w:t xml:space="preserve">Knowledge Enrichment</w:t>
      </w:r>
    </w:p>
    <w:p>
      <w:pPr>
        <w:pStyle w:val="BodyText"/>
      </w:pPr>
      <w:r>
        <w:t xml:space="preserve">Add contextual intelligence.</w:t>
      </w:r>
    </w:p>
    <w:p>
      <w:r>
        <w:pict>
          <v:rect style="width:0;height:1.5pt" o:hralign="center" o:hrstd="t" o:hr="t"/>
        </w:pict>
      </w:r>
    </w:p>
    <w:bookmarkEnd w:id="60"/>
    <w:bookmarkStart w:id="61" w:name="ks-05"/>
    <w:p>
      <w:pPr>
        <w:pStyle w:val="Heading3"/>
      </w:pPr>
      <w:r>
        <w:t xml:space="preserve">KS-05</w:t>
      </w:r>
    </w:p>
    <w:p>
      <w:pPr>
        <w:pStyle w:val="FirstParagraph"/>
      </w:pPr>
      <w:r>
        <w:t xml:space="preserve">Knowledge Governance</w:t>
      </w:r>
    </w:p>
    <w:p>
      <w:pPr>
        <w:pStyle w:val="BodyText"/>
      </w:pPr>
      <w:r>
        <w:t xml:space="preserve">Apply governance controls.</w:t>
      </w:r>
    </w:p>
    <w:p>
      <w:r>
        <w:pict>
          <v:rect style="width:0;height:1.5pt" o:hralign="center" o:hrstd="t" o:hr="t"/>
        </w:pict>
      </w:r>
    </w:p>
    <w:bookmarkEnd w:id="61"/>
    <w:bookmarkStart w:id="62" w:name="ks-06"/>
    <w:p>
      <w:pPr>
        <w:pStyle w:val="Heading3"/>
      </w:pPr>
      <w:r>
        <w:t xml:space="preserve">KS-06</w:t>
      </w:r>
    </w:p>
    <w:p>
      <w:pPr>
        <w:pStyle w:val="FirstParagraph"/>
      </w:pPr>
      <w:r>
        <w:t xml:space="preserve">Knowledge Publication</w:t>
      </w:r>
    </w:p>
    <w:p>
      <w:pPr>
        <w:pStyle w:val="BodyText"/>
      </w:pPr>
      <w:r>
        <w:t xml:space="preserve">Publish approved knowledge assets.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chapter-33"/>
    <w:p>
      <w:pPr>
        <w:pStyle w:val="Heading1"/>
      </w:pPr>
      <w:r>
        <w:t xml:space="preserve">CHAPTER 33</w:t>
      </w:r>
    </w:p>
    <w:bookmarkEnd w:id="65"/>
    <w:bookmarkStart w:id="75" w:name="intelligence-stage-decomposition"/>
    <w:p>
      <w:pPr>
        <w:pStyle w:val="Heading1"/>
      </w:pPr>
      <w:r>
        <w:t xml:space="preserve">INTELLIGENCE STAGE DECOMPOSITION</w:t>
      </w:r>
    </w:p>
    <w:bookmarkStart w:id="66" w:name="purpose-4"/>
    <w:p>
      <w:pPr>
        <w:pStyle w:val="Heading2"/>
      </w:pPr>
      <w:r>
        <w:t xml:space="preserve">33.1 Purpose</w:t>
      </w:r>
    </w:p>
    <w:p>
      <w:pPr>
        <w:pStyle w:val="FirstParagraph"/>
      </w:pPr>
      <w:r>
        <w:t xml:space="preserve">Intelligence generation shall follow repeatable enterprise processes.</w:t>
      </w:r>
    </w:p>
    <w:p>
      <w:r>
        <w:pict>
          <v:rect style="width:0;height:1.5pt" o:hralign="center" o:hrstd="t" o:hr="t"/>
        </w:pict>
      </w:r>
    </w:p>
    <w:bookmarkEnd w:id="66"/>
    <w:bookmarkStart w:id="74" w:name="intelligence-sub-stages"/>
    <w:p>
      <w:pPr>
        <w:pStyle w:val="Heading2"/>
      </w:pPr>
      <w:r>
        <w:t xml:space="preserve">33.2 Intelligence Sub-Stages</w:t>
      </w:r>
    </w:p>
    <w:bookmarkStart w:id="67" w:name="is-01"/>
    <w:p>
      <w:pPr>
        <w:pStyle w:val="Heading3"/>
      </w:pPr>
      <w:r>
        <w:t xml:space="preserve">IS-01</w:t>
      </w:r>
    </w:p>
    <w:p>
      <w:pPr>
        <w:pStyle w:val="FirstParagraph"/>
      </w:pPr>
      <w:r>
        <w:t xml:space="preserve">Knowledge Analysis</w:t>
      </w:r>
    </w:p>
    <w:p>
      <w:pPr>
        <w:pStyle w:val="BodyText"/>
      </w:pPr>
      <w:r>
        <w:t xml:space="preserve">Analyze enterprise knowledge.</w:t>
      </w:r>
    </w:p>
    <w:p>
      <w:r>
        <w:pict>
          <v:rect style="width:0;height:1.5pt" o:hralign="center" o:hrstd="t" o:hr="t"/>
        </w:pict>
      </w:r>
    </w:p>
    <w:bookmarkEnd w:id="67"/>
    <w:bookmarkStart w:id="68" w:name="is-02"/>
    <w:p>
      <w:pPr>
        <w:pStyle w:val="Heading3"/>
      </w:pPr>
      <w:r>
        <w:t xml:space="preserve">IS-02</w:t>
      </w:r>
    </w:p>
    <w:p>
      <w:pPr>
        <w:pStyle w:val="FirstParagraph"/>
      </w:pPr>
      <w:r>
        <w:t xml:space="preserve">Pattern Detection</w:t>
      </w:r>
    </w:p>
    <w:p>
      <w:pPr>
        <w:pStyle w:val="BodyText"/>
      </w:pPr>
      <w:r>
        <w:t xml:space="preserve">Identify meaningful patterns.</w:t>
      </w:r>
    </w:p>
    <w:p>
      <w:r>
        <w:pict>
          <v:rect style="width:0;height:1.5pt" o:hralign="center" o:hrstd="t" o:hr="t"/>
        </w:pict>
      </w:r>
    </w:p>
    <w:bookmarkEnd w:id="68"/>
    <w:bookmarkStart w:id="69" w:name="is-03"/>
    <w:p>
      <w:pPr>
        <w:pStyle w:val="Heading3"/>
      </w:pPr>
      <w:r>
        <w:t xml:space="preserve">IS-03</w:t>
      </w:r>
    </w:p>
    <w:p>
      <w:pPr>
        <w:pStyle w:val="FirstParagraph"/>
      </w:pPr>
      <w:r>
        <w:t xml:space="preserve">Opportunity Discovery</w:t>
      </w:r>
    </w:p>
    <w:p>
      <w:pPr>
        <w:pStyle w:val="BodyText"/>
      </w:pPr>
      <w:r>
        <w:t xml:space="preserve">Identify commercial opportunities.</w:t>
      </w:r>
    </w:p>
    <w:p>
      <w:r>
        <w:pict>
          <v:rect style="width:0;height:1.5pt" o:hralign="center" o:hrstd="t" o:hr="t"/>
        </w:pict>
      </w:r>
    </w:p>
    <w:bookmarkEnd w:id="69"/>
    <w:bookmarkStart w:id="70" w:name="is-04"/>
    <w:p>
      <w:pPr>
        <w:pStyle w:val="Heading3"/>
      </w:pPr>
      <w:r>
        <w:t xml:space="preserve">IS-04</w:t>
      </w:r>
    </w:p>
    <w:p>
      <w:pPr>
        <w:pStyle w:val="FirstParagraph"/>
      </w:pPr>
      <w:r>
        <w:t xml:space="preserve">Insight Generation</w:t>
      </w:r>
    </w:p>
    <w:p>
      <w:pPr>
        <w:pStyle w:val="BodyText"/>
      </w:pPr>
      <w:r>
        <w:t xml:space="preserve">Generate actionable insights.</w:t>
      </w:r>
    </w:p>
    <w:p>
      <w:r>
        <w:pict>
          <v:rect style="width:0;height:1.5pt" o:hralign="center" o:hrstd="t" o:hr="t"/>
        </w:pict>
      </w:r>
    </w:p>
    <w:bookmarkEnd w:id="70"/>
    <w:bookmarkStart w:id="71" w:name="is-05"/>
    <w:p>
      <w:pPr>
        <w:pStyle w:val="Heading3"/>
      </w:pPr>
      <w:r>
        <w:t xml:space="preserve">IS-05</w:t>
      </w:r>
    </w:p>
    <w:p>
      <w:pPr>
        <w:pStyle w:val="FirstParagraph"/>
      </w:pPr>
      <w:r>
        <w:t xml:space="preserve">Commercial Evaluation</w:t>
      </w:r>
    </w:p>
    <w:p>
      <w:pPr>
        <w:pStyle w:val="BodyText"/>
      </w:pPr>
      <w:r>
        <w:t xml:space="preserve">Assess business value.</w:t>
      </w:r>
    </w:p>
    <w:p>
      <w:r>
        <w:pict>
          <v:rect style="width:0;height:1.5pt" o:hralign="center" o:hrstd="t" o:hr="t"/>
        </w:pict>
      </w:r>
    </w:p>
    <w:bookmarkEnd w:id="71"/>
    <w:bookmarkStart w:id="72" w:name="is-06"/>
    <w:p>
      <w:pPr>
        <w:pStyle w:val="Heading3"/>
      </w:pPr>
      <w:r>
        <w:t xml:space="preserve">IS-06</w:t>
      </w:r>
    </w:p>
    <w:p>
      <w:pPr>
        <w:pStyle w:val="FirstParagraph"/>
      </w:pPr>
      <w:r>
        <w:t xml:space="preserve">Intelligence Validation</w:t>
      </w:r>
    </w:p>
    <w:p>
      <w:pPr>
        <w:pStyle w:val="BodyText"/>
      </w:pPr>
      <w:r>
        <w:t xml:space="preserve">Verify intelligence quality.</w:t>
      </w:r>
    </w:p>
    <w:p>
      <w:r>
        <w:pict>
          <v:rect style="width:0;height:1.5pt" o:hralign="center" o:hrstd="t" o:hr="t"/>
        </w:pict>
      </w:r>
    </w:p>
    <w:bookmarkEnd w:id="72"/>
    <w:bookmarkStart w:id="73" w:name="is-07"/>
    <w:p>
      <w:pPr>
        <w:pStyle w:val="Heading3"/>
      </w:pPr>
      <w:r>
        <w:t xml:space="preserve">IS-07</w:t>
      </w:r>
    </w:p>
    <w:p>
      <w:pPr>
        <w:pStyle w:val="FirstParagraph"/>
      </w:pPr>
      <w:r>
        <w:t xml:space="preserve">Intelligence Publication</w:t>
      </w:r>
    </w:p>
    <w:p>
      <w:pPr>
        <w:pStyle w:val="BodyText"/>
      </w:pPr>
      <w:r>
        <w:t xml:space="preserve">Publish approved intelligence assets.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6" w:name="chapter-34"/>
    <w:p>
      <w:pPr>
        <w:pStyle w:val="Heading1"/>
      </w:pPr>
      <w:r>
        <w:t xml:space="preserve">CHAPTER 34</w:t>
      </w:r>
    </w:p>
    <w:bookmarkEnd w:id="76"/>
    <w:bookmarkStart w:id="86" w:name="governance-stage-decomposition"/>
    <w:p>
      <w:pPr>
        <w:pStyle w:val="Heading1"/>
      </w:pPr>
      <w:r>
        <w:t xml:space="preserve">GOVERNANCE STAGE DECOMPOSITION</w:t>
      </w:r>
    </w:p>
    <w:bookmarkStart w:id="77" w:name="purpose-5"/>
    <w:p>
      <w:pPr>
        <w:pStyle w:val="Heading2"/>
      </w:pPr>
      <w:r>
        <w:t xml:space="preserve">34.1 Purpose</w:t>
      </w:r>
    </w:p>
    <w:p>
      <w:pPr>
        <w:pStyle w:val="FirstParagraph"/>
      </w:pPr>
      <w:r>
        <w:t xml:space="preserve">Governance ensures enterprise trust and accountability.</w:t>
      </w:r>
    </w:p>
    <w:p>
      <w:r>
        <w:pict>
          <v:rect style="width:0;height:1.5pt" o:hralign="center" o:hrstd="t" o:hr="t"/>
        </w:pict>
      </w:r>
    </w:p>
    <w:bookmarkEnd w:id="77"/>
    <w:bookmarkStart w:id="85" w:name="governance-sub-stages"/>
    <w:p>
      <w:pPr>
        <w:pStyle w:val="Heading2"/>
      </w:pPr>
      <w:r>
        <w:t xml:space="preserve">34.2 Governance Sub-Stages</w:t>
      </w:r>
    </w:p>
    <w:bookmarkStart w:id="78" w:name="gs-01"/>
    <w:p>
      <w:pPr>
        <w:pStyle w:val="Heading3"/>
      </w:pPr>
      <w:r>
        <w:t xml:space="preserve">GS-01</w:t>
      </w:r>
    </w:p>
    <w:p>
      <w:pPr>
        <w:pStyle w:val="FirstParagraph"/>
      </w:pPr>
      <w:r>
        <w:t xml:space="preserve">Validation Review</w:t>
      </w:r>
    </w:p>
    <w:p>
      <w:pPr>
        <w:pStyle w:val="BodyText"/>
      </w:pPr>
      <w:r>
        <w:t xml:space="preserve">Review operational outputs.</w:t>
      </w:r>
    </w:p>
    <w:p>
      <w:r>
        <w:pict>
          <v:rect style="width:0;height:1.5pt" o:hralign="center" o:hrstd="t" o:hr="t"/>
        </w:pict>
      </w:r>
    </w:p>
    <w:bookmarkEnd w:id="78"/>
    <w:bookmarkStart w:id="79" w:name="gs-02"/>
    <w:p>
      <w:pPr>
        <w:pStyle w:val="Heading3"/>
      </w:pPr>
      <w:r>
        <w:t xml:space="preserve">GS-02</w:t>
      </w:r>
    </w:p>
    <w:p>
      <w:pPr>
        <w:pStyle w:val="FirstParagraph"/>
      </w:pPr>
      <w:r>
        <w:t xml:space="preserve">Audit Execution</w:t>
      </w:r>
    </w:p>
    <w:p>
      <w:pPr>
        <w:pStyle w:val="BodyText"/>
      </w:pPr>
      <w:r>
        <w:t xml:space="preserve">Perform formal audit activities.</w:t>
      </w:r>
    </w:p>
    <w:p>
      <w:r>
        <w:pict>
          <v:rect style="width:0;height:1.5pt" o:hralign="center" o:hrstd="t" o:hr="t"/>
        </w:pict>
      </w:r>
    </w:p>
    <w:bookmarkEnd w:id="79"/>
    <w:bookmarkStart w:id="80" w:name="gs-03"/>
    <w:p>
      <w:pPr>
        <w:pStyle w:val="Heading3"/>
      </w:pPr>
      <w:r>
        <w:t xml:space="preserve">GS-03</w:t>
      </w:r>
    </w:p>
    <w:p>
      <w:pPr>
        <w:pStyle w:val="FirstParagraph"/>
      </w:pPr>
      <w:r>
        <w:t xml:space="preserve">Gap Analysis</w:t>
      </w:r>
    </w:p>
    <w:p>
      <w:pPr>
        <w:pStyle w:val="BodyText"/>
      </w:pPr>
      <w:r>
        <w:t xml:space="preserve">Identify deficiencies.</w:t>
      </w:r>
    </w:p>
    <w:p>
      <w:r>
        <w:pict>
          <v:rect style="width:0;height:1.5pt" o:hralign="center" o:hrstd="t" o:hr="t"/>
        </w:pict>
      </w:r>
    </w:p>
    <w:bookmarkEnd w:id="80"/>
    <w:bookmarkStart w:id="81" w:name="gs-04"/>
    <w:p>
      <w:pPr>
        <w:pStyle w:val="Heading3"/>
      </w:pPr>
      <w:r>
        <w:t xml:space="preserve">GS-04</w:t>
      </w:r>
    </w:p>
    <w:p>
      <w:pPr>
        <w:pStyle w:val="FirstParagraph"/>
      </w:pPr>
      <w:r>
        <w:t xml:space="preserve">Remediation Verification</w:t>
      </w:r>
    </w:p>
    <w:p>
      <w:pPr>
        <w:pStyle w:val="BodyText"/>
      </w:pPr>
      <w:r>
        <w:t xml:space="preserve">Verify corrective actions.</w:t>
      </w:r>
    </w:p>
    <w:p>
      <w:r>
        <w:pict>
          <v:rect style="width:0;height:1.5pt" o:hralign="center" o:hrstd="t" o:hr="t"/>
        </w:pict>
      </w:r>
    </w:p>
    <w:bookmarkEnd w:id="81"/>
    <w:bookmarkStart w:id="82" w:name="gs-05"/>
    <w:p>
      <w:pPr>
        <w:pStyle w:val="Heading3"/>
      </w:pPr>
      <w:r>
        <w:t xml:space="preserve">GS-05</w:t>
      </w:r>
    </w:p>
    <w:p>
      <w:pPr>
        <w:pStyle w:val="FirstParagraph"/>
      </w:pPr>
      <w:r>
        <w:t xml:space="preserve">Certification Assessment</w:t>
      </w:r>
    </w:p>
    <w:p>
      <w:pPr>
        <w:pStyle w:val="BodyText"/>
      </w:pPr>
      <w:r>
        <w:t xml:space="preserve">Evaluate certification readiness.</w:t>
      </w:r>
    </w:p>
    <w:p>
      <w:r>
        <w:pict>
          <v:rect style="width:0;height:1.5pt" o:hralign="center" o:hrstd="t" o:hr="t"/>
        </w:pict>
      </w:r>
    </w:p>
    <w:bookmarkEnd w:id="82"/>
    <w:bookmarkStart w:id="83" w:name="gs-06"/>
    <w:p>
      <w:pPr>
        <w:pStyle w:val="Heading3"/>
      </w:pPr>
      <w:r>
        <w:t xml:space="preserve">GS-06</w:t>
      </w:r>
    </w:p>
    <w:p>
      <w:pPr>
        <w:pStyle w:val="FirstParagraph"/>
      </w:pPr>
      <w:r>
        <w:t xml:space="preserve">Approval Decision</w:t>
      </w:r>
    </w:p>
    <w:p>
      <w:pPr>
        <w:pStyle w:val="BodyText"/>
      </w:pPr>
      <w:r>
        <w:t xml:space="preserve">Approve or reject stage progression.</w:t>
      </w:r>
    </w:p>
    <w:p>
      <w:r>
        <w:pict>
          <v:rect style="width:0;height:1.5pt" o:hralign="center" o:hrstd="t" o:hr="t"/>
        </w:pict>
      </w:r>
    </w:p>
    <w:bookmarkEnd w:id="83"/>
    <w:bookmarkStart w:id="84" w:name="gs-07"/>
    <w:p>
      <w:pPr>
        <w:pStyle w:val="Heading3"/>
      </w:pPr>
      <w:r>
        <w:t xml:space="preserve">GS-07</w:t>
      </w:r>
    </w:p>
    <w:p>
      <w:pPr>
        <w:pStyle w:val="FirstParagraph"/>
      </w:pPr>
      <w:r>
        <w:t xml:space="preserve">Continuous Improvement Review</w:t>
      </w:r>
    </w:p>
    <w:p>
      <w:pPr>
        <w:pStyle w:val="BodyText"/>
      </w:pPr>
      <w:r>
        <w:t xml:space="preserve">Identify optimization opportunities.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87" w:name="chapter-35"/>
    <w:p>
      <w:pPr>
        <w:pStyle w:val="Heading1"/>
      </w:pPr>
      <w:r>
        <w:t xml:space="preserve">CHAPTER 35</w:t>
      </w:r>
    </w:p>
    <w:bookmarkEnd w:id="87"/>
    <w:bookmarkStart w:id="91" w:name="enterprise-stage-traceability-model"/>
    <w:p>
      <w:pPr>
        <w:pStyle w:val="Heading1"/>
      </w:pPr>
      <w:r>
        <w:t xml:space="preserve">ENTERPRISE STAGE TRACEABILITY MODEL</w:t>
      </w:r>
    </w:p>
    <w:bookmarkStart w:id="88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Every sub-stage shall support traceability.</w:t>
      </w:r>
    </w:p>
    <w:p>
      <w:r>
        <w:pict>
          <v:rect style="width:0;height:1.5pt" o:hralign="center" o:hrstd="t" o:hr="t"/>
        </w:pict>
      </w:r>
    </w:p>
    <w:bookmarkEnd w:id="88"/>
    <w:bookmarkStart w:id="89" w:name="traceability-requirements"/>
    <w:p>
      <w:pPr>
        <w:pStyle w:val="Heading2"/>
      </w:pPr>
      <w:r>
        <w:t xml:space="preserve">Traceability Requirements</w:t>
      </w:r>
    </w:p>
    <w:p>
      <w:pPr>
        <w:pStyle w:val="FirstParagraph"/>
      </w:pPr>
      <w:r>
        <w:t xml:space="preserve">Each sub-stage must maintain:</w:t>
      </w:r>
    </w:p>
    <w:p>
      <w:pPr>
        <w:pStyle w:val="Compact"/>
        <w:numPr>
          <w:ilvl w:val="0"/>
          <w:numId w:val="1007"/>
        </w:numPr>
      </w:pPr>
      <w:r>
        <w:t xml:space="preserve">Inputs</w:t>
      </w:r>
    </w:p>
    <w:p>
      <w:pPr>
        <w:pStyle w:val="Compact"/>
        <w:numPr>
          <w:ilvl w:val="0"/>
          <w:numId w:val="1007"/>
        </w:numPr>
      </w:pPr>
      <w:r>
        <w:t xml:space="preserve">Outputs</w:t>
      </w:r>
    </w:p>
    <w:p>
      <w:pPr>
        <w:pStyle w:val="Compact"/>
        <w:numPr>
          <w:ilvl w:val="0"/>
          <w:numId w:val="1007"/>
        </w:numPr>
      </w:pPr>
      <w:r>
        <w:t xml:space="preserve">Dependencies</w:t>
      </w:r>
    </w:p>
    <w:p>
      <w:pPr>
        <w:pStyle w:val="Compact"/>
        <w:numPr>
          <w:ilvl w:val="0"/>
          <w:numId w:val="1007"/>
        </w:numPr>
      </w:pPr>
      <w:r>
        <w:t xml:space="preserve">KPIs</w:t>
      </w:r>
    </w:p>
    <w:p>
      <w:pPr>
        <w:pStyle w:val="Compact"/>
        <w:numPr>
          <w:ilvl w:val="0"/>
          <w:numId w:val="1007"/>
        </w:numPr>
      </w:pPr>
      <w:r>
        <w:t xml:space="preserve">Audit Records</w:t>
      </w:r>
    </w:p>
    <w:p>
      <w:pPr>
        <w:pStyle w:val="Compact"/>
        <w:numPr>
          <w:ilvl w:val="0"/>
          <w:numId w:val="1007"/>
        </w:numPr>
      </w:pPr>
      <w:r>
        <w:t xml:space="preserve">Validation Evidence</w:t>
      </w:r>
    </w:p>
    <w:p>
      <w:pPr>
        <w:pStyle w:val="Compact"/>
        <w:numPr>
          <w:ilvl w:val="0"/>
          <w:numId w:val="1007"/>
        </w:numPr>
      </w:pPr>
      <w:r>
        <w:t xml:space="preserve">Certification Evidence</w:t>
      </w:r>
    </w:p>
    <w:p>
      <w:r>
        <w:pict>
          <v:rect style="width:0;height:1.5pt" o:hralign="center" o:hrstd="t" o:hr="t"/>
        </w:pict>
      </w:r>
    </w:p>
    <w:bookmarkEnd w:id="89"/>
    <w:bookmarkStart w:id="90" w:name="enterprise-rule"/>
    <w:p>
      <w:pPr>
        <w:pStyle w:val="Heading2"/>
      </w:pPr>
      <w:r>
        <w:t xml:space="preserve">Enterprise Rule</w:t>
      </w:r>
    </w:p>
    <w:p>
      <w:pPr>
        <w:pStyle w:val="FirstParagraph"/>
      </w:pPr>
      <w:r>
        <w:t xml:space="preserve">Untraceable activities are prohibited.</w:t>
      </w:r>
    </w:p>
    <w:p>
      <w:pPr>
        <w:pStyle w:val="BodyText"/>
      </w:pPr>
      <w:r>
        <w:t xml:space="preserve">Every enterprise action must be explainable.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part-5-completion-statement"/>
    <w:p>
      <w:pPr>
        <w:pStyle w:val="Heading1"/>
      </w:pPr>
      <w:r>
        <w:t xml:space="preserve">PART 5 COMPLETION STATEMENT</w:t>
      </w:r>
    </w:p>
    <w:p>
      <w:pPr>
        <w:pStyle w:val="FirstParagraph"/>
      </w:pPr>
      <w:r>
        <w:t xml:space="preserve">Volume III – Part 5 establishes:</w:t>
      </w:r>
    </w:p>
    <w:p>
      <w:pPr>
        <w:pStyle w:val="Compact"/>
        <w:numPr>
          <w:ilvl w:val="0"/>
          <w:numId w:val="1008"/>
        </w:numPr>
      </w:pPr>
      <w:r>
        <w:t xml:space="preserve">Discovery Sub-Stages</w:t>
      </w:r>
    </w:p>
    <w:p>
      <w:pPr>
        <w:pStyle w:val="Compact"/>
        <w:numPr>
          <w:ilvl w:val="0"/>
          <w:numId w:val="1008"/>
        </w:numPr>
      </w:pPr>
      <w:r>
        <w:t xml:space="preserve">Collection Sub-Stages</w:t>
      </w:r>
    </w:p>
    <w:p>
      <w:pPr>
        <w:pStyle w:val="Compact"/>
        <w:numPr>
          <w:ilvl w:val="0"/>
          <w:numId w:val="1008"/>
        </w:numPr>
      </w:pPr>
      <w:r>
        <w:t xml:space="preserve">Processing Sub-Stages</w:t>
      </w:r>
    </w:p>
    <w:p>
      <w:pPr>
        <w:pStyle w:val="Compact"/>
        <w:numPr>
          <w:ilvl w:val="0"/>
          <w:numId w:val="1008"/>
        </w:numPr>
      </w:pPr>
      <w:r>
        <w:t xml:space="preserve">Knowledge Sub-Stages</w:t>
      </w:r>
    </w:p>
    <w:p>
      <w:pPr>
        <w:pStyle w:val="Compact"/>
        <w:numPr>
          <w:ilvl w:val="0"/>
          <w:numId w:val="1008"/>
        </w:numPr>
      </w:pPr>
      <w:r>
        <w:t xml:space="preserve">Intelligence Sub-Stages</w:t>
      </w:r>
    </w:p>
    <w:p>
      <w:pPr>
        <w:pStyle w:val="Compact"/>
        <w:numPr>
          <w:ilvl w:val="0"/>
          <w:numId w:val="1008"/>
        </w:numPr>
      </w:pPr>
      <w:r>
        <w:t xml:space="preserve">Governance Sub-Stages</w:t>
      </w:r>
    </w:p>
    <w:p>
      <w:pPr>
        <w:pStyle w:val="Compact"/>
        <w:numPr>
          <w:ilvl w:val="0"/>
          <w:numId w:val="1008"/>
        </w:numPr>
      </w:pPr>
      <w:r>
        <w:t xml:space="preserve">Enterprise Traceability Model</w:t>
      </w:r>
    </w:p>
    <w:p>
      <w:pPr>
        <w:pStyle w:val="FirstParagraph"/>
      </w:pPr>
      <w:r>
        <w:t xml:space="preserve">These structures transform CSI stages into auditable, certifiable, and governable operational workflows.</w:t>
      </w:r>
    </w:p>
    <w:p>
      <w:r>
        <w:pict>
          <v:rect style="width:0;height:1.5pt" o:hralign="center" o:hrstd="t" o:hr="t"/>
        </w:pict>
      </w:r>
    </w:p>
    <w:bookmarkEnd w:id="92"/>
    <w:bookmarkStart w:id="93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III – Part 6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9"/>
        </w:numPr>
      </w:pPr>
      <w:r>
        <w:t xml:space="preserve">Official Stage Input Specifications</w:t>
      </w:r>
    </w:p>
    <w:p>
      <w:pPr>
        <w:pStyle w:val="Compact"/>
        <w:numPr>
          <w:ilvl w:val="0"/>
          <w:numId w:val="1009"/>
        </w:numPr>
      </w:pPr>
      <w:r>
        <w:t xml:space="preserve">Official Stage Output Specifications</w:t>
      </w:r>
    </w:p>
    <w:p>
      <w:pPr>
        <w:pStyle w:val="Compact"/>
        <w:numPr>
          <w:ilvl w:val="0"/>
          <w:numId w:val="1009"/>
        </w:numPr>
      </w:pPr>
      <w:r>
        <w:t xml:space="preserve">Stage Dependency Specifications</w:t>
      </w:r>
    </w:p>
    <w:p>
      <w:pPr>
        <w:pStyle w:val="Compact"/>
        <w:numPr>
          <w:ilvl w:val="0"/>
          <w:numId w:val="1009"/>
        </w:numPr>
      </w:pPr>
      <w:r>
        <w:t xml:space="preserve">Stage Interface Specifications</w:t>
      </w:r>
    </w:p>
    <w:p>
      <w:pPr>
        <w:pStyle w:val="Compact"/>
        <w:numPr>
          <w:ilvl w:val="0"/>
          <w:numId w:val="1009"/>
        </w:numPr>
      </w:pPr>
      <w:r>
        <w:t xml:space="preserve">Stage Contract Model</w:t>
      </w:r>
    </w:p>
    <w:p>
      <w:pPr>
        <w:pStyle w:val="Compact"/>
        <w:numPr>
          <w:ilvl w:val="0"/>
          <w:numId w:val="1009"/>
        </w:numPr>
      </w:pPr>
      <w:r>
        <w:t xml:space="preserve">Stage Control Requirements</w:t>
      </w:r>
    </w:p>
    <w:p>
      <w:pPr>
        <w:pStyle w:val="FirstParagraph"/>
      </w:pPr>
      <w:r>
        <w:t xml:space="preserve">This section formalizes the operational contracts governing stage interactions.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2026-06-10T09:34:23Z</dcterms:created>
  <dcterms:modified xsi:type="dcterms:W3CDTF">2026-06-10T09:34:23Z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