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i-official-stage-definitions"/>
    <w:p>
      <w:pPr>
        <w:pStyle w:val="Heading3"/>
      </w:pPr>
      <w:r>
        <w:t xml:space="preserve">Volume III – Official Stage Definitions</w:t>
      </w:r>
    </w:p>
    <w:bookmarkEnd w:id="20"/>
    <w:bookmarkStart w:id="21" w:name="part-3"/>
    <w:p>
      <w:pPr>
        <w:pStyle w:val="Heading3"/>
      </w:pPr>
      <w:r>
        <w:t xml:space="preserve">Part 3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Operational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14"/>
    <w:p>
      <w:pPr>
        <w:pStyle w:val="Heading1"/>
      </w:pPr>
      <w:r>
        <w:t xml:space="preserve">CHAPTER 14</w:t>
      </w:r>
    </w:p>
    <w:bookmarkEnd w:id="24"/>
    <w:bookmarkStart w:id="32" w:name="stage-performance-model"/>
    <w:p>
      <w:pPr>
        <w:pStyle w:val="Heading1"/>
      </w:pPr>
      <w:r>
        <w:t xml:space="preserve">STAGE PERFORMANCE MODEL</w:t>
      </w:r>
    </w:p>
    <w:bookmarkStart w:id="25" w:name="purpose"/>
    <w:p>
      <w:pPr>
        <w:pStyle w:val="Heading2"/>
      </w:pPr>
      <w:r>
        <w:t xml:space="preserve">14.1 Purpose</w:t>
      </w:r>
    </w:p>
    <w:p>
      <w:pPr>
        <w:pStyle w:val="FirstParagraph"/>
      </w:pPr>
      <w:r>
        <w:t xml:space="preserve">Performance defines how efficiently a stage achieves its objectives.</w:t>
      </w:r>
    </w:p>
    <w:p>
      <w:r>
        <w:pict>
          <v:rect style="width:0;height:1.5pt" o:hralign="center" o:hrstd="t" o:hr="t"/>
        </w:pict>
      </w:r>
    </w:p>
    <w:bookmarkEnd w:id="25"/>
    <w:bookmarkStart w:id="30" w:name="performance-dimensions"/>
    <w:p>
      <w:pPr>
        <w:pStyle w:val="Heading2"/>
      </w:pPr>
      <w:r>
        <w:t xml:space="preserve">14.2 Performance Dimensions</w:t>
      </w:r>
    </w:p>
    <w:bookmarkStart w:id="26" w:name="throughput"/>
    <w:p>
      <w:pPr>
        <w:pStyle w:val="Heading3"/>
      </w:pPr>
      <w:r>
        <w:t xml:space="preserve">Throughput</w:t>
      </w:r>
    </w:p>
    <w:p>
      <w:pPr>
        <w:pStyle w:val="FirstParagraph"/>
      </w:pPr>
      <w:r>
        <w:t xml:space="preserve">Work completed over time.</w:t>
      </w:r>
    </w:p>
    <w:p>
      <w:r>
        <w:pict>
          <v:rect style="width:0;height:1.5pt" o:hralign="center" o:hrstd="t" o:hr="t"/>
        </w:pict>
      </w:r>
    </w:p>
    <w:bookmarkEnd w:id="26"/>
    <w:bookmarkStart w:id="27" w:name="latency"/>
    <w:p>
      <w:pPr>
        <w:pStyle w:val="Heading3"/>
      </w:pPr>
      <w:r>
        <w:t xml:space="preserve">Latency</w:t>
      </w:r>
    </w:p>
    <w:p>
      <w:pPr>
        <w:pStyle w:val="FirstParagraph"/>
      </w:pPr>
      <w:r>
        <w:t xml:space="preserve">Execution responsiveness.</w:t>
      </w:r>
    </w:p>
    <w:p>
      <w:r>
        <w:pict>
          <v:rect style="width:0;height:1.5pt" o:hralign="center" o:hrstd="t" o:hr="t"/>
        </w:pict>
      </w:r>
    </w:p>
    <w:bookmarkEnd w:id="27"/>
    <w:bookmarkStart w:id="28" w:name="capacity"/>
    <w:p>
      <w:pPr>
        <w:pStyle w:val="Heading3"/>
      </w:pPr>
      <w:r>
        <w:t xml:space="preserve">Capacity</w:t>
      </w:r>
    </w:p>
    <w:p>
      <w:pPr>
        <w:pStyle w:val="FirstParagraph"/>
      </w:pPr>
      <w:r>
        <w:t xml:space="preserve">Maximum sustainable workload.</w:t>
      </w:r>
    </w:p>
    <w:p>
      <w:r>
        <w:pict>
          <v:rect style="width:0;height:1.5pt" o:hralign="center" o:hrstd="t" o:hr="t"/>
        </w:pict>
      </w:r>
    </w:p>
    <w:bookmarkEnd w:id="28"/>
    <w:bookmarkStart w:id="29" w:name="efficiency"/>
    <w:p>
      <w:pPr>
        <w:pStyle w:val="Heading3"/>
      </w:pPr>
      <w:r>
        <w:t xml:space="preserve">Efficiency</w:t>
      </w:r>
    </w:p>
    <w:p>
      <w:pPr>
        <w:pStyle w:val="FirstParagraph"/>
      </w:pPr>
      <w:r>
        <w:t xml:space="preserve">Resource utilization effectiveness.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erformance-governance"/>
    <w:p>
      <w:pPr>
        <w:pStyle w:val="Heading2"/>
      </w:pPr>
      <w:r>
        <w:t xml:space="preserve">14.3 Performance Governance</w:t>
      </w:r>
    </w:p>
    <w:p>
      <w:pPr>
        <w:pStyle w:val="FirstParagraph"/>
      </w:pPr>
      <w:r>
        <w:t xml:space="preserve">Performance must be continuously measured.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hapter-15"/>
    <w:p>
      <w:pPr>
        <w:pStyle w:val="Heading1"/>
      </w:pPr>
      <w:r>
        <w:t xml:space="preserve">CHAPTER 15</w:t>
      </w:r>
    </w:p>
    <w:bookmarkEnd w:id="33"/>
    <w:bookmarkStart w:id="41" w:name="stage-quality-model"/>
    <w:p>
      <w:pPr>
        <w:pStyle w:val="Heading1"/>
      </w:pPr>
      <w:r>
        <w:t xml:space="preserve">STAGE QUALITY MODEL</w:t>
      </w:r>
    </w:p>
    <w:bookmarkStart w:id="34" w:name="purpose-1"/>
    <w:p>
      <w:pPr>
        <w:pStyle w:val="Heading2"/>
      </w:pPr>
      <w:r>
        <w:t xml:space="preserve">15.1 Purpose</w:t>
      </w:r>
    </w:p>
    <w:p>
      <w:pPr>
        <w:pStyle w:val="FirstParagraph"/>
      </w:pPr>
      <w:r>
        <w:t xml:space="preserve">Quality defines the accuracy and value of stage outputs.</w:t>
      </w:r>
    </w:p>
    <w:p>
      <w:r>
        <w:pict>
          <v:rect style="width:0;height:1.5pt" o:hralign="center" o:hrstd="t" o:hr="t"/>
        </w:pict>
      </w:r>
    </w:p>
    <w:bookmarkEnd w:id="34"/>
    <w:bookmarkStart w:id="39" w:name="quality-dimensions"/>
    <w:p>
      <w:pPr>
        <w:pStyle w:val="Heading2"/>
      </w:pPr>
      <w:r>
        <w:t xml:space="preserve">15.2 Quality Dimensions</w:t>
      </w:r>
    </w:p>
    <w:bookmarkStart w:id="35" w:name="accuracy"/>
    <w:p>
      <w:pPr>
        <w:pStyle w:val="Heading3"/>
      </w:pPr>
      <w:r>
        <w:t xml:space="preserve">Accuracy</w:t>
      </w:r>
    </w:p>
    <w:p>
      <w:pPr>
        <w:pStyle w:val="FirstParagraph"/>
      </w:pPr>
      <w:r>
        <w:t xml:space="preserve">Correctness of outputs.</w:t>
      </w:r>
    </w:p>
    <w:p>
      <w:r>
        <w:pict>
          <v:rect style="width:0;height:1.5pt" o:hralign="center" o:hrstd="t" o:hr="t"/>
        </w:pict>
      </w:r>
    </w:p>
    <w:bookmarkEnd w:id="35"/>
    <w:bookmarkStart w:id="36" w:name="completeness"/>
    <w:p>
      <w:pPr>
        <w:pStyle w:val="Heading3"/>
      </w:pPr>
      <w:r>
        <w:t xml:space="preserve">Completeness</w:t>
      </w:r>
    </w:p>
    <w:p>
      <w:pPr>
        <w:pStyle w:val="FirstParagraph"/>
      </w:pPr>
      <w:r>
        <w:t xml:space="preserve">Coverage of required outputs.</w:t>
      </w:r>
    </w:p>
    <w:p>
      <w:r>
        <w:pict>
          <v:rect style="width:0;height:1.5pt" o:hralign="center" o:hrstd="t" o:hr="t"/>
        </w:pict>
      </w:r>
    </w:p>
    <w:bookmarkEnd w:id="36"/>
    <w:bookmarkStart w:id="37" w:name="consistency"/>
    <w:p>
      <w:pPr>
        <w:pStyle w:val="Heading3"/>
      </w:pPr>
      <w:r>
        <w:t xml:space="preserve">Consistency</w:t>
      </w:r>
    </w:p>
    <w:p>
      <w:pPr>
        <w:pStyle w:val="FirstParagraph"/>
      </w:pPr>
      <w:r>
        <w:t xml:space="preserve">Uniform output behavior.</w:t>
      </w:r>
    </w:p>
    <w:p>
      <w:r>
        <w:pict>
          <v:rect style="width:0;height:1.5pt" o:hralign="center" o:hrstd="t" o:hr="t"/>
        </w:pict>
      </w:r>
    </w:p>
    <w:bookmarkEnd w:id="37"/>
    <w:bookmarkStart w:id="38" w:name="relevance"/>
    <w:p>
      <w:pPr>
        <w:pStyle w:val="Heading3"/>
      </w:pPr>
      <w:r>
        <w:t xml:space="preserve">Relevance</w:t>
      </w:r>
    </w:p>
    <w:p>
      <w:pPr>
        <w:pStyle w:val="FirstParagraph"/>
      </w:pPr>
      <w:r>
        <w:t xml:space="preserve">Business usefulness.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uality-rule"/>
    <w:p>
      <w:pPr>
        <w:pStyle w:val="Heading2"/>
      </w:pPr>
      <w:r>
        <w:t xml:space="preserve">15.3 Quality Rule</w:t>
      </w:r>
    </w:p>
    <w:p>
      <w:pPr>
        <w:pStyle w:val="FirstParagraph"/>
      </w:pPr>
      <w:r>
        <w:t xml:space="preserve">Outputs that fail quality thresholds shall not proceed downstream.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hapter-16"/>
    <w:p>
      <w:pPr>
        <w:pStyle w:val="Heading1"/>
      </w:pPr>
      <w:r>
        <w:t xml:space="preserve">CHAPTER 16</w:t>
      </w:r>
    </w:p>
    <w:bookmarkEnd w:id="42"/>
    <w:bookmarkStart w:id="50" w:name="stage-reliability-model"/>
    <w:p>
      <w:pPr>
        <w:pStyle w:val="Heading1"/>
      </w:pPr>
      <w:r>
        <w:t xml:space="preserve">STAGE RELIABILITY MODEL</w:t>
      </w:r>
    </w:p>
    <w:bookmarkStart w:id="43" w:name="purpose-2"/>
    <w:p>
      <w:pPr>
        <w:pStyle w:val="Heading2"/>
      </w:pPr>
      <w:r>
        <w:t xml:space="preserve">16.1 Purpose</w:t>
      </w:r>
    </w:p>
    <w:p>
      <w:pPr>
        <w:pStyle w:val="FirstParagraph"/>
      </w:pPr>
      <w:r>
        <w:t xml:space="preserve">Reliability ensures predictable and stable operation.</w:t>
      </w:r>
    </w:p>
    <w:p>
      <w:r>
        <w:pict>
          <v:rect style="width:0;height:1.5pt" o:hralign="center" o:hrstd="t" o:hr="t"/>
        </w:pict>
      </w:r>
    </w:p>
    <w:bookmarkEnd w:id="43"/>
    <w:bookmarkStart w:id="44" w:name="reliability-objectives"/>
    <w:p>
      <w:pPr>
        <w:pStyle w:val="Heading2"/>
      </w:pPr>
      <w:r>
        <w:t xml:space="preserve">16.2 Reliability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1"/>
        </w:numPr>
      </w:pPr>
      <w:r>
        <w:t xml:space="preserve">Availability</w:t>
      </w:r>
    </w:p>
    <w:p>
      <w:pPr>
        <w:pStyle w:val="Compact"/>
        <w:numPr>
          <w:ilvl w:val="0"/>
          <w:numId w:val="1001"/>
        </w:numPr>
      </w:pPr>
      <w:r>
        <w:t xml:space="preserve">Stability</w:t>
      </w:r>
    </w:p>
    <w:p>
      <w:pPr>
        <w:pStyle w:val="Compact"/>
        <w:numPr>
          <w:ilvl w:val="0"/>
          <w:numId w:val="1001"/>
        </w:numPr>
      </w:pPr>
      <w:r>
        <w:t xml:space="preserve">Recoverability</w:t>
      </w:r>
    </w:p>
    <w:p>
      <w:pPr>
        <w:pStyle w:val="Compact"/>
        <w:numPr>
          <w:ilvl w:val="0"/>
          <w:numId w:val="1001"/>
        </w:numPr>
      </w:pPr>
      <w:r>
        <w:t xml:space="preserve">Continuity</w:t>
      </w:r>
    </w:p>
    <w:p>
      <w:r>
        <w:pict>
          <v:rect style="width:0;height:1.5pt" o:hralign="center" o:hrstd="t" o:hr="t"/>
        </w:pict>
      </w:r>
    </w:p>
    <w:bookmarkEnd w:id="44"/>
    <w:bookmarkStart w:id="49" w:name="reliability-indicators"/>
    <w:p>
      <w:pPr>
        <w:pStyle w:val="Heading2"/>
      </w:pPr>
      <w:r>
        <w:t xml:space="preserve">16.3 Reliability Indicators</w:t>
      </w:r>
    </w:p>
    <w:bookmarkStart w:id="45" w:name="uptime"/>
    <w:p>
      <w:pPr>
        <w:pStyle w:val="Heading3"/>
      </w:pPr>
      <w:r>
        <w:t xml:space="preserve">Uptime</w:t>
      </w:r>
    </w:p>
    <w:p>
      <w:r>
        <w:pict>
          <v:rect style="width:0;height:1.5pt" o:hralign="center" o:hrstd="t" o:hr="t"/>
        </w:pict>
      </w:r>
    </w:p>
    <w:bookmarkEnd w:id="45"/>
    <w:bookmarkStart w:id="46" w:name="error-rate"/>
    <w:p>
      <w:pPr>
        <w:pStyle w:val="Heading3"/>
      </w:pPr>
      <w:r>
        <w:t xml:space="preserve">Error Rate</w:t>
      </w:r>
    </w:p>
    <w:p>
      <w:r>
        <w:pict>
          <v:rect style="width:0;height:1.5pt" o:hralign="center" o:hrstd="t" o:hr="t"/>
        </w:pict>
      </w:r>
    </w:p>
    <w:bookmarkEnd w:id="46"/>
    <w:bookmarkStart w:id="47" w:name="recovery-time"/>
    <w:p>
      <w:pPr>
        <w:pStyle w:val="Heading3"/>
      </w:pPr>
      <w:r>
        <w:t xml:space="preserve">Recovery Time</w:t>
      </w:r>
    </w:p>
    <w:p>
      <w:r>
        <w:pict>
          <v:rect style="width:0;height:1.5pt" o:hralign="center" o:hrstd="t" o:hr="t"/>
        </w:pict>
      </w:r>
    </w:p>
    <w:bookmarkEnd w:id="47"/>
    <w:bookmarkStart w:id="48" w:name="operational-stability"/>
    <w:p>
      <w:pPr>
        <w:pStyle w:val="Heading3"/>
      </w:pPr>
      <w:r>
        <w:t xml:space="preserve">Operational Stability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1" w:name="chapter-17"/>
    <w:p>
      <w:pPr>
        <w:pStyle w:val="Heading1"/>
      </w:pPr>
      <w:r>
        <w:t xml:space="preserve">CHAPTER 17</w:t>
      </w:r>
    </w:p>
    <w:bookmarkEnd w:id="51"/>
    <w:bookmarkStart w:id="60" w:name="failure-management-framework"/>
    <w:p>
      <w:pPr>
        <w:pStyle w:val="Heading1"/>
      </w:pPr>
      <w:r>
        <w:t xml:space="preserve">FAILURE MANAGEMENT FRAMEWORK</w:t>
      </w:r>
    </w:p>
    <w:bookmarkStart w:id="52" w:name="purpose-3"/>
    <w:p>
      <w:pPr>
        <w:pStyle w:val="Heading2"/>
      </w:pPr>
      <w:r>
        <w:t xml:space="preserve">17.1 Purpose</w:t>
      </w:r>
    </w:p>
    <w:p>
      <w:pPr>
        <w:pStyle w:val="FirstParagraph"/>
      </w:pPr>
      <w:r>
        <w:t xml:space="preserve">Failures shall be managed systematically.</w:t>
      </w:r>
    </w:p>
    <w:p>
      <w:r>
        <w:pict>
          <v:rect style="width:0;height:1.5pt" o:hralign="center" o:hrstd="t" o:hr="t"/>
        </w:pict>
      </w:r>
    </w:p>
    <w:bookmarkEnd w:id="52"/>
    <w:bookmarkStart w:id="58" w:name="failure-categories"/>
    <w:p>
      <w:pPr>
        <w:pStyle w:val="Heading2"/>
      </w:pPr>
      <w:r>
        <w:t xml:space="preserve">17.2 Failure Categories</w:t>
      </w:r>
    </w:p>
    <w:bookmarkStart w:id="53" w:name="functional-failures"/>
    <w:p>
      <w:pPr>
        <w:pStyle w:val="Heading3"/>
      </w:pPr>
      <w:r>
        <w:t xml:space="preserve">Functional Failures</w:t>
      </w:r>
    </w:p>
    <w:p>
      <w:r>
        <w:pict>
          <v:rect style="width:0;height:1.5pt" o:hralign="center" o:hrstd="t" o:hr="t"/>
        </w:pict>
      </w:r>
    </w:p>
    <w:bookmarkEnd w:id="53"/>
    <w:bookmarkStart w:id="54" w:name="performance-failures"/>
    <w:p>
      <w:pPr>
        <w:pStyle w:val="Heading3"/>
      </w:pPr>
      <w:r>
        <w:t xml:space="preserve">Performance Failures</w:t>
      </w:r>
    </w:p>
    <w:p>
      <w:r>
        <w:pict>
          <v:rect style="width:0;height:1.5pt" o:hralign="center" o:hrstd="t" o:hr="t"/>
        </w:pict>
      </w:r>
    </w:p>
    <w:bookmarkEnd w:id="54"/>
    <w:bookmarkStart w:id="55" w:name="data-failures"/>
    <w:p>
      <w:pPr>
        <w:pStyle w:val="Heading3"/>
      </w:pPr>
      <w:r>
        <w:t xml:space="preserve">Data Failures</w:t>
      </w:r>
    </w:p>
    <w:p>
      <w:r>
        <w:pict>
          <v:rect style="width:0;height:1.5pt" o:hralign="center" o:hrstd="t" o:hr="t"/>
        </w:pict>
      </w:r>
    </w:p>
    <w:bookmarkEnd w:id="55"/>
    <w:bookmarkStart w:id="56" w:name="governance-failures"/>
    <w:p>
      <w:pPr>
        <w:pStyle w:val="Heading3"/>
      </w:pPr>
      <w:r>
        <w:t xml:space="preserve">Governance Failures</w:t>
      </w:r>
    </w:p>
    <w:p>
      <w:r>
        <w:pict>
          <v:rect style="width:0;height:1.5pt" o:hralign="center" o:hrstd="t" o:hr="t"/>
        </w:pict>
      </w:r>
    </w:p>
    <w:bookmarkEnd w:id="56"/>
    <w:bookmarkStart w:id="57" w:name="integration-failures"/>
    <w:p>
      <w:pPr>
        <w:pStyle w:val="Heading3"/>
      </w:pPr>
      <w:r>
        <w:t xml:space="preserve">Integration Failures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failure-lifecycle"/>
    <w:p>
      <w:pPr>
        <w:pStyle w:val="Heading2"/>
      </w:pPr>
      <w:r>
        <w:t xml:space="preserve">17.3 Failure Lifecycle</w:t>
      </w:r>
    </w:p>
    <w:p>
      <w:pPr>
        <w:pStyle w:val="FirstParagraph"/>
      </w:pPr>
      <w:r>
        <w:t xml:space="preserve">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Remediation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Closure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hapter-18"/>
    <w:p>
      <w:pPr>
        <w:pStyle w:val="Heading1"/>
      </w:pPr>
      <w:r>
        <w:t xml:space="preserve">CHAPTER 18</w:t>
      </w:r>
    </w:p>
    <w:bookmarkEnd w:id="61"/>
    <w:bookmarkStart w:id="69" w:name="exception-handling-framework"/>
    <w:p>
      <w:pPr>
        <w:pStyle w:val="Heading1"/>
      </w:pPr>
      <w:r>
        <w:t xml:space="preserve">EXCEPTION HANDLING FRAMEWORK</w:t>
      </w:r>
    </w:p>
    <w:bookmarkStart w:id="62" w:name="purpose-4"/>
    <w:p>
      <w:pPr>
        <w:pStyle w:val="Heading2"/>
      </w:pPr>
      <w:r>
        <w:t xml:space="preserve">18.1 Purpose</w:t>
      </w:r>
    </w:p>
    <w:p>
      <w:pPr>
        <w:pStyle w:val="FirstParagraph"/>
      </w:pPr>
      <w:r>
        <w:t xml:space="preserve">Exceptions are abnormal conditions requiring controlled responses.</w:t>
      </w:r>
    </w:p>
    <w:p>
      <w:r>
        <w:pict>
          <v:rect style="width:0;height:1.5pt" o:hralign="center" o:hrstd="t" o:hr="t"/>
        </w:pict>
      </w:r>
    </w:p>
    <w:bookmarkEnd w:id="62"/>
    <w:bookmarkStart w:id="63" w:name="exception-objectives"/>
    <w:p>
      <w:pPr>
        <w:pStyle w:val="Heading2"/>
      </w:pPr>
      <w:r>
        <w:t xml:space="preserve">18.2 Exception Objectives</w:t>
      </w:r>
    </w:p>
    <w:p>
      <w:pPr>
        <w:pStyle w:val="FirstParagraph"/>
      </w:pPr>
      <w:r>
        <w:t xml:space="preserve">Ensure:</w:t>
      </w:r>
    </w:p>
    <w:p>
      <w:pPr>
        <w:pStyle w:val="Compact"/>
        <w:numPr>
          <w:ilvl w:val="0"/>
          <w:numId w:val="1002"/>
        </w:numPr>
      </w:pPr>
      <w:r>
        <w:t xml:space="preserve">Stability</w:t>
      </w:r>
    </w:p>
    <w:p>
      <w:pPr>
        <w:pStyle w:val="Compact"/>
        <w:numPr>
          <w:ilvl w:val="0"/>
          <w:numId w:val="1002"/>
        </w:numPr>
      </w:pPr>
      <w:r>
        <w:t xml:space="preserve">Predictability</w:t>
      </w:r>
    </w:p>
    <w:p>
      <w:pPr>
        <w:pStyle w:val="Compact"/>
        <w:numPr>
          <w:ilvl w:val="0"/>
          <w:numId w:val="1002"/>
        </w:numPr>
      </w:pPr>
      <w:r>
        <w:t xml:space="preserve">Auditability</w:t>
      </w:r>
    </w:p>
    <w:p>
      <w:r>
        <w:pict>
          <v:rect style="width:0;height:1.5pt" o:hralign="center" o:hrstd="t" o:hr="t"/>
        </w:pict>
      </w:r>
    </w:p>
    <w:bookmarkEnd w:id="63"/>
    <w:bookmarkStart w:id="67" w:name="exception-categories"/>
    <w:p>
      <w:pPr>
        <w:pStyle w:val="Heading2"/>
      </w:pPr>
      <w:r>
        <w:t xml:space="preserve">18.3 Exception Categories</w:t>
      </w:r>
    </w:p>
    <w:bookmarkStart w:id="64" w:name="expected-exceptions"/>
    <w:p>
      <w:pPr>
        <w:pStyle w:val="Heading3"/>
      </w:pPr>
      <w:r>
        <w:t xml:space="preserve">Expected Exceptions</w:t>
      </w:r>
    </w:p>
    <w:p>
      <w:pPr>
        <w:pStyle w:val="FirstParagraph"/>
      </w:pPr>
      <w:r>
        <w:t xml:space="preserve">Known operational conditions.</w:t>
      </w:r>
    </w:p>
    <w:p>
      <w:r>
        <w:pict>
          <v:rect style="width:0;height:1.5pt" o:hralign="center" o:hrstd="t" o:hr="t"/>
        </w:pict>
      </w:r>
    </w:p>
    <w:bookmarkEnd w:id="64"/>
    <w:bookmarkStart w:id="65" w:name="unexpected-exceptions"/>
    <w:p>
      <w:pPr>
        <w:pStyle w:val="Heading3"/>
      </w:pPr>
      <w:r>
        <w:t xml:space="preserve">Unexpected Exceptions</w:t>
      </w:r>
    </w:p>
    <w:p>
      <w:pPr>
        <w:pStyle w:val="FirstParagraph"/>
      </w:pPr>
      <w:r>
        <w:t xml:space="preserve">Unplanned conditions.</w:t>
      </w:r>
    </w:p>
    <w:p>
      <w:r>
        <w:pict>
          <v:rect style="width:0;height:1.5pt" o:hralign="center" o:hrstd="t" o:hr="t"/>
        </w:pict>
      </w:r>
    </w:p>
    <w:bookmarkEnd w:id="65"/>
    <w:bookmarkStart w:id="66" w:name="critical-exceptions"/>
    <w:p>
      <w:pPr>
        <w:pStyle w:val="Heading3"/>
      </w:pPr>
      <w:r>
        <w:t xml:space="preserve">Critical Exceptions</w:t>
      </w:r>
    </w:p>
    <w:p>
      <w:pPr>
        <w:pStyle w:val="FirstParagraph"/>
      </w:pPr>
      <w:r>
        <w:t xml:space="preserve">Enterprise-impacting conditions.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exception-governance"/>
    <w:p>
      <w:pPr>
        <w:pStyle w:val="Heading2"/>
      </w:pPr>
      <w:r>
        <w:t xml:space="preserve">18.4 Exception Governance</w:t>
      </w:r>
    </w:p>
    <w:p>
      <w:pPr>
        <w:pStyle w:val="FirstParagraph"/>
      </w:pPr>
      <w:r>
        <w:t xml:space="preserve">All exceptions must be logged and reviewed.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chapter-19"/>
    <w:p>
      <w:pPr>
        <w:pStyle w:val="Heading1"/>
      </w:pPr>
      <w:r>
        <w:t xml:space="preserve">CHAPTER 19</w:t>
      </w:r>
    </w:p>
    <w:bookmarkEnd w:id="70"/>
    <w:bookmarkStart w:id="79" w:name="continuous-improvement-framework"/>
    <w:p>
      <w:pPr>
        <w:pStyle w:val="Heading1"/>
      </w:pPr>
      <w:r>
        <w:t xml:space="preserve">CONTINUOUS IMPROVEMENT FRAMEWORK</w:t>
      </w:r>
    </w:p>
    <w:bookmarkStart w:id="71" w:name="purpose-5"/>
    <w:p>
      <w:pPr>
        <w:pStyle w:val="Heading2"/>
      </w:pPr>
      <w:r>
        <w:t xml:space="preserve">19.1 Purpose</w:t>
      </w:r>
    </w:p>
    <w:p>
      <w:pPr>
        <w:pStyle w:val="FirstParagraph"/>
      </w:pPr>
      <w:r>
        <w:t xml:space="preserve">Every stage shall continuously evolve.</w:t>
      </w:r>
    </w:p>
    <w:p>
      <w:pPr>
        <w:pStyle w:val="BodyText"/>
      </w:pPr>
      <w:r>
        <w:t xml:space="preserve">Optimization is mandatory.</w:t>
      </w:r>
    </w:p>
    <w:p>
      <w:r>
        <w:pict>
          <v:rect style="width:0;height:1.5pt" o:hralign="center" o:hrstd="t" o:hr="t"/>
        </w:pict>
      </w:r>
    </w:p>
    <w:bookmarkEnd w:id="71"/>
    <w:bookmarkStart w:id="77" w:name="improvement-sources"/>
    <w:p>
      <w:pPr>
        <w:pStyle w:val="Heading2"/>
      </w:pPr>
      <w:r>
        <w:t xml:space="preserve">19.2 Improvement Sources</w:t>
      </w:r>
    </w:p>
    <w:bookmarkStart w:id="72" w:name="audit-findings"/>
    <w:p>
      <w:pPr>
        <w:pStyle w:val="Heading3"/>
      </w:pPr>
      <w:r>
        <w:t xml:space="preserve">Audit Findings</w:t>
      </w:r>
    </w:p>
    <w:p>
      <w:r>
        <w:pict>
          <v:rect style="width:0;height:1.5pt" o:hralign="center" o:hrstd="t" o:hr="t"/>
        </w:pict>
      </w:r>
    </w:p>
    <w:bookmarkEnd w:id="72"/>
    <w:bookmarkStart w:id="73" w:name="kpi-analysis"/>
    <w:p>
      <w:pPr>
        <w:pStyle w:val="Heading3"/>
      </w:pPr>
      <w:r>
        <w:t xml:space="preserve">KPI Analysis</w:t>
      </w:r>
    </w:p>
    <w:p>
      <w:r>
        <w:pict>
          <v:rect style="width:0;height:1.5pt" o:hralign="center" o:hrstd="t" o:hr="t"/>
        </w:pict>
      </w:r>
    </w:p>
    <w:bookmarkEnd w:id="73"/>
    <w:bookmarkStart w:id="74" w:name="incident-reviews"/>
    <w:p>
      <w:pPr>
        <w:pStyle w:val="Heading3"/>
      </w:pPr>
      <w:r>
        <w:t xml:space="preserve">Incident Reviews</w:t>
      </w:r>
    </w:p>
    <w:p>
      <w:r>
        <w:pict>
          <v:rect style="width:0;height:1.5pt" o:hralign="center" o:hrstd="t" o:hr="t"/>
        </w:pict>
      </w:r>
    </w:p>
    <w:bookmarkEnd w:id="74"/>
    <w:bookmarkStart w:id="75" w:name="certification-reviews"/>
    <w:p>
      <w:pPr>
        <w:pStyle w:val="Heading3"/>
      </w:pPr>
      <w:r>
        <w:t xml:space="preserve">Certification Reviews</w:t>
      </w:r>
    </w:p>
    <w:p>
      <w:r>
        <w:pict>
          <v:rect style="width:0;height:1.5pt" o:hralign="center" o:hrstd="t" o:hr="t"/>
        </w:pict>
      </w:r>
    </w:p>
    <w:bookmarkEnd w:id="75"/>
    <w:bookmarkStart w:id="76" w:name="user-feedback"/>
    <w:p>
      <w:pPr>
        <w:pStyle w:val="Heading3"/>
      </w:pPr>
      <w:r>
        <w:t xml:space="preserve">User Feedback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improvement-lifecycle"/>
    <w:p>
      <w:pPr>
        <w:pStyle w:val="Heading2"/>
      </w:pPr>
      <w:r>
        <w:t xml:space="preserve">19.3 Improvement Lifecycle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Gap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Improvement 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Certification Review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chapter-20"/>
    <w:p>
      <w:pPr>
        <w:pStyle w:val="Heading1"/>
      </w:pPr>
      <w:r>
        <w:t xml:space="preserve">CHAPTER 20</w:t>
      </w:r>
    </w:p>
    <w:bookmarkEnd w:id="80"/>
    <w:bookmarkStart w:id="87" w:name="stage-maturity-model"/>
    <w:p>
      <w:pPr>
        <w:pStyle w:val="Heading1"/>
      </w:pPr>
      <w:r>
        <w:t xml:space="preserve">STAGE MATURITY MODEL</w:t>
      </w:r>
    </w:p>
    <w:bookmarkStart w:id="81" w:name="purpose-6"/>
    <w:p>
      <w:pPr>
        <w:pStyle w:val="Heading2"/>
      </w:pPr>
      <w:r>
        <w:t xml:space="preserve">20.1 Purpose</w:t>
      </w:r>
    </w:p>
    <w:p>
      <w:pPr>
        <w:pStyle w:val="FirstParagraph"/>
      </w:pPr>
      <w:r>
        <w:t xml:space="preserve">The maturity model evaluates operational excellence.</w:t>
      </w:r>
    </w:p>
    <w:p>
      <w:r>
        <w:pict>
          <v:rect style="width:0;height:1.5pt" o:hralign="center" o:hrstd="t" o:hr="t"/>
        </w:pict>
      </w:r>
    </w:p>
    <w:bookmarkEnd w:id="81"/>
    <w:bookmarkStart w:id="82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Initial</w:t>
      </w:r>
    </w:p>
    <w:p>
      <w:pPr>
        <w:pStyle w:val="BodyText"/>
      </w:pPr>
      <w:r>
        <w:t xml:space="preserve">Ad-hoc execution.</w:t>
      </w:r>
    </w:p>
    <w:p>
      <w:r>
        <w:pict>
          <v:rect style="width:0;height:1.5pt" o:hralign="center" o:hrstd="t" o:hr="t"/>
        </w:pict>
      </w:r>
    </w:p>
    <w:bookmarkEnd w:id="82"/>
    <w:bookmarkStart w:id="83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Managed</w:t>
      </w:r>
    </w:p>
    <w:p>
      <w:pPr>
        <w:pStyle w:val="BodyText"/>
      </w:pPr>
      <w:r>
        <w:t xml:space="preserve">Basic control established.</w:t>
      </w:r>
    </w:p>
    <w:p>
      <w:r>
        <w:pict>
          <v:rect style="width:0;height:1.5pt" o:hralign="center" o:hrstd="t" o:hr="t"/>
        </w:pict>
      </w:r>
    </w:p>
    <w:bookmarkEnd w:id="83"/>
    <w:bookmarkStart w:id="84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Defined</w:t>
      </w:r>
    </w:p>
    <w:p>
      <w:pPr>
        <w:pStyle w:val="BodyText"/>
      </w:pPr>
      <w:r>
        <w:t xml:space="preserve">Standardized operations.</w:t>
      </w:r>
    </w:p>
    <w:p>
      <w:r>
        <w:pict>
          <v:rect style="width:0;height:1.5pt" o:hralign="center" o:hrstd="t" o:hr="t"/>
        </w:pict>
      </w:r>
    </w:p>
    <w:bookmarkEnd w:id="84"/>
    <w:bookmarkStart w:id="85" w:name="level-4"/>
    <w:p>
      <w:pPr>
        <w:pStyle w:val="Heading2"/>
      </w:pPr>
      <w:r>
        <w:t xml:space="preserve">Level 4</w:t>
      </w:r>
    </w:p>
    <w:p>
      <w:pPr>
        <w:pStyle w:val="FirstParagraph"/>
      </w:pPr>
      <w:r>
        <w:t xml:space="preserve">Measured</w:t>
      </w:r>
    </w:p>
    <w:p>
      <w:pPr>
        <w:pStyle w:val="BodyText"/>
      </w:pPr>
      <w:r>
        <w:t xml:space="preserve">Performance continuously monitored.</w:t>
      </w:r>
    </w:p>
    <w:p>
      <w:r>
        <w:pict>
          <v:rect style="width:0;height:1.5pt" o:hralign="center" o:hrstd="t" o:hr="t"/>
        </w:pict>
      </w:r>
    </w:p>
    <w:bookmarkEnd w:id="85"/>
    <w:bookmarkStart w:id="86" w:name="level-5"/>
    <w:p>
      <w:pPr>
        <w:pStyle w:val="Heading2"/>
      </w:pPr>
      <w:r>
        <w:t xml:space="preserve">Level 5</w:t>
      </w:r>
    </w:p>
    <w:p>
      <w:pPr>
        <w:pStyle w:val="FirstParagraph"/>
      </w:pPr>
      <w:r>
        <w:t xml:space="preserve">Optimized</w:t>
      </w:r>
    </w:p>
    <w:p>
      <w:pPr>
        <w:pStyle w:val="BodyText"/>
      </w:pPr>
      <w:r>
        <w:t xml:space="preserve">Continuous improvement institutionalized.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part-3-completion-statement"/>
    <w:p>
      <w:pPr>
        <w:pStyle w:val="Heading1"/>
      </w:pPr>
      <w:r>
        <w:t xml:space="preserve">PART 3 COMPLETION STATEMENT</w:t>
      </w:r>
    </w:p>
    <w:p>
      <w:pPr>
        <w:pStyle w:val="FirstParagraph"/>
      </w:pPr>
      <w:r>
        <w:t xml:space="preserve">Volume III – Part 3 establishes:</w:t>
      </w:r>
    </w:p>
    <w:p>
      <w:pPr>
        <w:pStyle w:val="Compact"/>
        <w:numPr>
          <w:ilvl w:val="0"/>
          <w:numId w:val="1003"/>
        </w:numPr>
      </w:pPr>
      <w:r>
        <w:t xml:space="preserve">Stage Performance Model</w:t>
      </w:r>
    </w:p>
    <w:p>
      <w:pPr>
        <w:pStyle w:val="Compact"/>
        <w:numPr>
          <w:ilvl w:val="0"/>
          <w:numId w:val="1003"/>
        </w:numPr>
      </w:pPr>
      <w:r>
        <w:t xml:space="preserve">Stage Quality Model</w:t>
      </w:r>
    </w:p>
    <w:p>
      <w:pPr>
        <w:pStyle w:val="Compact"/>
        <w:numPr>
          <w:ilvl w:val="0"/>
          <w:numId w:val="1003"/>
        </w:numPr>
      </w:pPr>
      <w:r>
        <w:t xml:space="preserve">Stage Reliability Model</w:t>
      </w:r>
    </w:p>
    <w:p>
      <w:pPr>
        <w:pStyle w:val="Compact"/>
        <w:numPr>
          <w:ilvl w:val="0"/>
          <w:numId w:val="1003"/>
        </w:numPr>
      </w:pPr>
      <w:r>
        <w:t xml:space="preserve">Failure Management Framework</w:t>
      </w:r>
    </w:p>
    <w:p>
      <w:pPr>
        <w:pStyle w:val="Compact"/>
        <w:numPr>
          <w:ilvl w:val="0"/>
          <w:numId w:val="1003"/>
        </w:numPr>
      </w:pPr>
      <w:r>
        <w:t xml:space="preserve">Exception Handling Framework</w:t>
      </w:r>
    </w:p>
    <w:p>
      <w:pPr>
        <w:pStyle w:val="Compact"/>
        <w:numPr>
          <w:ilvl w:val="0"/>
          <w:numId w:val="1003"/>
        </w:numPr>
      </w:pPr>
      <w:r>
        <w:t xml:space="preserve">Continuous Improvement Framework</w:t>
      </w:r>
    </w:p>
    <w:p>
      <w:pPr>
        <w:pStyle w:val="Compact"/>
        <w:numPr>
          <w:ilvl w:val="0"/>
          <w:numId w:val="1003"/>
        </w:numPr>
      </w:pPr>
      <w:r>
        <w:t xml:space="preserve">Stage Maturity Model</w:t>
      </w:r>
    </w:p>
    <w:p>
      <w:pPr>
        <w:pStyle w:val="FirstParagraph"/>
      </w:pPr>
      <w:r>
        <w:t xml:space="preserve">These frameworks define how CSI stages are measured, controlled, improved, and matured throughout their lifecycle.</w:t>
      </w:r>
    </w:p>
    <w:p>
      <w:r>
        <w:pict>
          <v:rect style="width:0;height:1.5pt" o:hralign="center" o:hrstd="t" o:hr="t"/>
        </w:pict>
      </w:r>
    </w:p>
    <w:bookmarkEnd w:id="88"/>
    <w:bookmarkStart w:id="89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III – Part 4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04"/>
        </w:numPr>
      </w:pPr>
      <w:r>
        <w:t xml:space="preserve">Official Stage Categories</w:t>
      </w:r>
    </w:p>
    <w:p>
      <w:pPr>
        <w:pStyle w:val="Compact"/>
        <w:numPr>
          <w:ilvl w:val="0"/>
          <w:numId w:val="1004"/>
        </w:numPr>
      </w:pPr>
      <w:r>
        <w:t xml:space="preserve">Discovery Stage Definitions</w:t>
      </w:r>
    </w:p>
    <w:p>
      <w:pPr>
        <w:pStyle w:val="Compact"/>
        <w:numPr>
          <w:ilvl w:val="0"/>
          <w:numId w:val="1004"/>
        </w:numPr>
      </w:pPr>
      <w:r>
        <w:t xml:space="preserve">Collection Stage Definitions</w:t>
      </w:r>
    </w:p>
    <w:p>
      <w:pPr>
        <w:pStyle w:val="Compact"/>
        <w:numPr>
          <w:ilvl w:val="0"/>
          <w:numId w:val="1004"/>
        </w:numPr>
      </w:pPr>
      <w:r>
        <w:t xml:space="preserve">Processing Stage Definitions</w:t>
      </w:r>
    </w:p>
    <w:p>
      <w:pPr>
        <w:pStyle w:val="Compact"/>
        <w:numPr>
          <w:ilvl w:val="0"/>
          <w:numId w:val="1004"/>
        </w:numPr>
      </w:pPr>
      <w:r>
        <w:t xml:space="preserve">Knowledge Stage Definitions</w:t>
      </w:r>
    </w:p>
    <w:p>
      <w:pPr>
        <w:pStyle w:val="Compact"/>
        <w:numPr>
          <w:ilvl w:val="0"/>
          <w:numId w:val="1004"/>
        </w:numPr>
      </w:pPr>
      <w:r>
        <w:t xml:space="preserve">Intelligence Stage Definitions</w:t>
      </w:r>
    </w:p>
    <w:p>
      <w:pPr>
        <w:pStyle w:val="Compact"/>
        <w:numPr>
          <w:ilvl w:val="0"/>
          <w:numId w:val="1004"/>
        </w:numPr>
      </w:pPr>
      <w:r>
        <w:t xml:space="preserve">Governance Stage Definitions</w:t>
      </w:r>
    </w:p>
    <w:p>
      <w:pPr>
        <w:pStyle w:val="FirstParagraph"/>
      </w:pPr>
      <w:r>
        <w:t xml:space="preserve">This section begins the formal definition of actual CSI operational stages.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2026-06-10T09:32:27Z</dcterms:created>
  <dcterms:modified xsi:type="dcterms:W3CDTF">2026-06-10T09:32:27Z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