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5-part-06"/>
    <w:p>
      <w:pPr>
        <w:pStyle w:val="Heading1"/>
      </w:pPr>
      <w:r>
        <w:t xml:space="preserve">Volume 05 (Part 06)</w:t>
      </w:r>
    </w:p>
    <w:bookmarkStart w:id="22" w:name="stage-certification-framework"/>
    <w:p>
      <w:pPr>
        <w:pStyle w:val="Heading2"/>
      </w:pPr>
      <w:r>
        <w:t xml:space="preserve">Stage Certification Framework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Certification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31"/>
    <w:p>
      <w:pPr>
        <w:pStyle w:val="Heading1"/>
      </w:pPr>
      <w:r>
        <w:t xml:space="preserve">CHAPTER 31</w:t>
      </w:r>
    </w:p>
    <w:bookmarkEnd w:id="24"/>
    <w:bookmarkStart w:id="27" w:name="continuous-certification-model"/>
    <w:p>
      <w:pPr>
        <w:pStyle w:val="Heading1"/>
      </w:pPr>
      <w:r>
        <w:t xml:space="preserve">CONTINUOUS CERTIFICATION MODEL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Enable ongoing certification assurance.</w:t>
      </w:r>
    </w:p>
    <w:p>
      <w:r>
        <w:pict>
          <v:rect style="width:0;height:1.5pt" o:hralign="center" o:hrstd="t" o:hr="t"/>
        </w:pict>
      </w:r>
    </w:p>
    <w:bookmarkEnd w:id="25"/>
    <w:bookmarkStart w:id="26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Compliance Tracking</w:t>
      </w:r>
    </w:p>
    <w:p>
      <w:pPr>
        <w:pStyle w:val="Compact"/>
        <w:numPr>
          <w:ilvl w:val="0"/>
          <w:numId w:val="1001"/>
        </w:numPr>
      </w:pPr>
      <w:r>
        <w:t xml:space="preserve">Risk Monitoring</w:t>
      </w:r>
    </w:p>
    <w:p>
      <w:pPr>
        <w:pStyle w:val="Compact"/>
        <w:numPr>
          <w:ilvl w:val="0"/>
          <w:numId w:val="1001"/>
        </w:numPr>
      </w:pPr>
      <w:r>
        <w:t xml:space="preserve">Quality Tracking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32"/>
    <w:p>
      <w:pPr>
        <w:pStyle w:val="Heading1"/>
      </w:pPr>
      <w:r>
        <w:t xml:space="preserve">CHAPTER 32</w:t>
      </w:r>
    </w:p>
    <w:bookmarkEnd w:id="28"/>
    <w:bookmarkStart w:id="31" w:name="certification-renewal-framework"/>
    <w:p>
      <w:pPr>
        <w:pStyle w:val="Heading1"/>
      </w:pPr>
      <w:r>
        <w:t xml:space="preserve">CERTIFICATION RENEWAL FRAMEWORK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certifications remain valid.</w:t>
      </w:r>
    </w:p>
    <w:p>
      <w:r>
        <w:pict>
          <v:rect style="width:0;height:1.5pt" o:hralign="center" o:hrstd="t" o:hr="t"/>
        </w:pict>
      </w:r>
    </w:p>
    <w:bookmarkEnd w:id="29"/>
    <w:bookmarkStart w:id="30" w:name="renewal-triggers"/>
    <w:p>
      <w:pPr>
        <w:pStyle w:val="Heading2"/>
      </w:pPr>
      <w:r>
        <w:t xml:space="preserve">Renewal Triggers</w:t>
      </w:r>
    </w:p>
    <w:p>
      <w:pPr>
        <w:pStyle w:val="Compact"/>
        <w:numPr>
          <w:ilvl w:val="0"/>
          <w:numId w:val="1002"/>
        </w:numPr>
      </w:pPr>
      <w:r>
        <w:t xml:space="preserve">Major Changes</w:t>
      </w:r>
    </w:p>
    <w:p>
      <w:pPr>
        <w:pStyle w:val="Compact"/>
        <w:numPr>
          <w:ilvl w:val="0"/>
          <w:numId w:val="1002"/>
        </w:numPr>
      </w:pPr>
      <w:r>
        <w:t xml:space="preserve">Periodic Reviews</w:t>
      </w:r>
    </w:p>
    <w:p>
      <w:pPr>
        <w:pStyle w:val="Compact"/>
        <w:numPr>
          <w:ilvl w:val="0"/>
          <w:numId w:val="1002"/>
        </w:numPr>
      </w:pPr>
      <w:r>
        <w:t xml:space="preserve">Governance Requirements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33"/>
    <w:p>
      <w:pPr>
        <w:pStyle w:val="Heading1"/>
      </w:pPr>
      <w:r>
        <w:t xml:space="preserve">CHAPTER 33</w:t>
      </w:r>
    </w:p>
    <w:bookmarkEnd w:id="32"/>
    <w:bookmarkStart w:id="35" w:name="certification-revocation-model"/>
    <w:p>
      <w:pPr>
        <w:pStyle w:val="Heading1"/>
      </w:pPr>
      <w:r>
        <w:t xml:space="preserve">CERTIFICATION REVOCATION MODEL</w:t>
      </w:r>
    </w:p>
    <w:bookmarkStart w:id="3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Remove certification when requirements are no longer met.</w:t>
      </w:r>
    </w:p>
    <w:p>
      <w:r>
        <w:pict>
          <v:rect style="width:0;height:1.5pt" o:hralign="center" o:hrstd="t" o:hr="t"/>
        </w:pict>
      </w:r>
    </w:p>
    <w:bookmarkEnd w:id="33"/>
    <w:bookmarkStart w:id="34" w:name="revocation-triggers"/>
    <w:p>
      <w:pPr>
        <w:pStyle w:val="Heading2"/>
      </w:pPr>
      <w:r>
        <w:t xml:space="preserve">Revocation Triggers</w:t>
      </w:r>
    </w:p>
    <w:p>
      <w:pPr>
        <w:pStyle w:val="Compact"/>
        <w:numPr>
          <w:ilvl w:val="0"/>
          <w:numId w:val="1003"/>
        </w:numPr>
      </w:pPr>
      <w:r>
        <w:t xml:space="preserve">Compliance Failure</w:t>
      </w:r>
    </w:p>
    <w:p>
      <w:pPr>
        <w:pStyle w:val="Compact"/>
        <w:numPr>
          <w:ilvl w:val="0"/>
          <w:numId w:val="1003"/>
        </w:numPr>
      </w:pPr>
      <w:r>
        <w:t xml:space="preserve">Audit Failure</w:t>
      </w:r>
    </w:p>
    <w:p>
      <w:pPr>
        <w:pStyle w:val="Compact"/>
        <w:numPr>
          <w:ilvl w:val="0"/>
          <w:numId w:val="1003"/>
        </w:numPr>
      </w:pPr>
      <w:r>
        <w:t xml:space="preserve">Critical Risk</w:t>
      </w:r>
    </w:p>
    <w:p>
      <w:pPr>
        <w:pStyle w:val="Compact"/>
        <w:numPr>
          <w:ilvl w:val="0"/>
          <w:numId w:val="1003"/>
        </w:numPr>
      </w:pPr>
      <w:r>
        <w:t xml:space="preserve">Governance Violation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34"/>
    <w:p>
      <w:pPr>
        <w:pStyle w:val="Heading1"/>
      </w:pPr>
      <w:r>
        <w:t xml:space="preserve">CHAPTER 34</w:t>
      </w:r>
    </w:p>
    <w:bookmarkEnd w:id="36"/>
    <w:bookmarkStart w:id="38" w:name="certification-compliance-framework"/>
    <w:p>
      <w:pPr>
        <w:pStyle w:val="Heading1"/>
      </w:pPr>
      <w:r>
        <w:t xml:space="preserve">CERTIFICATION COMPLIANCE FRAMEWORK</w:t>
      </w:r>
    </w:p>
    <w:bookmarkStart w:id="37" w:name="compliance-areas"/>
    <w:p>
      <w:pPr>
        <w:pStyle w:val="Heading2"/>
      </w:pPr>
      <w:r>
        <w:t xml:space="preserve">Compliance Areas</w:t>
      </w:r>
    </w:p>
    <w:p>
      <w:pPr>
        <w:pStyle w:val="Compact"/>
        <w:numPr>
          <w:ilvl w:val="0"/>
          <w:numId w:val="1004"/>
        </w:numPr>
      </w:pPr>
      <w:r>
        <w:t xml:space="preserve">Operational Compliance</w:t>
      </w:r>
    </w:p>
    <w:p>
      <w:pPr>
        <w:pStyle w:val="Compact"/>
        <w:numPr>
          <w:ilvl w:val="0"/>
          <w:numId w:val="1004"/>
        </w:numPr>
      </w:pPr>
      <w:r>
        <w:t xml:space="preserve">Governance Compliance</w:t>
      </w:r>
    </w:p>
    <w:p>
      <w:pPr>
        <w:pStyle w:val="Compact"/>
        <w:numPr>
          <w:ilvl w:val="0"/>
          <w:numId w:val="1004"/>
        </w:numPr>
      </w:pPr>
      <w:r>
        <w:t xml:space="preserve">Documentation Compliance</w:t>
      </w:r>
    </w:p>
    <w:p>
      <w:pPr>
        <w:pStyle w:val="Compact"/>
        <w:numPr>
          <w:ilvl w:val="0"/>
          <w:numId w:val="1004"/>
        </w:numPr>
      </w:pPr>
      <w:r>
        <w:t xml:space="preserve">Security Compliance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hapter-35"/>
    <w:p>
      <w:pPr>
        <w:pStyle w:val="Heading1"/>
      </w:pPr>
      <w:r>
        <w:t xml:space="preserve">CHAPTER 35</w:t>
      </w:r>
    </w:p>
    <w:bookmarkEnd w:id="39"/>
    <w:bookmarkStart w:id="42" w:name="enterprise-certification-registry"/>
    <w:p>
      <w:pPr>
        <w:pStyle w:val="Heading1"/>
      </w:pPr>
      <w:r>
        <w:t xml:space="preserve">ENTERPRISE CERTIFICATION REGISTRY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the official registry of certified assets.</w:t>
      </w:r>
    </w:p>
    <w:p>
      <w:r>
        <w:pict>
          <v:rect style="width:0;height:1.5pt" o:hralign="center" o:hrstd="t" o:hr="t"/>
        </w:pict>
      </w:r>
    </w:p>
    <w:bookmarkEnd w:id="40"/>
    <w:bookmarkStart w:id="41" w:name="registry-information"/>
    <w:p>
      <w:pPr>
        <w:pStyle w:val="Heading2"/>
      </w:pPr>
      <w:r>
        <w:t xml:space="preserve">Registry Information</w:t>
      </w:r>
    </w:p>
    <w:p>
      <w:pPr>
        <w:pStyle w:val="Compact"/>
        <w:numPr>
          <w:ilvl w:val="0"/>
          <w:numId w:val="1005"/>
        </w:numPr>
      </w:pPr>
      <w:r>
        <w:t xml:space="preserve">Certification ID</w:t>
      </w:r>
    </w:p>
    <w:p>
      <w:pPr>
        <w:pStyle w:val="Compact"/>
        <w:numPr>
          <w:ilvl w:val="0"/>
          <w:numId w:val="1005"/>
        </w:numPr>
      </w:pPr>
      <w:r>
        <w:t xml:space="preserve">Certification Level</w:t>
      </w:r>
    </w:p>
    <w:p>
      <w:pPr>
        <w:pStyle w:val="Compact"/>
        <w:numPr>
          <w:ilvl w:val="0"/>
          <w:numId w:val="1005"/>
        </w:numPr>
      </w:pPr>
      <w:r>
        <w:t xml:space="preserve">Approval Date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Compact"/>
        <w:numPr>
          <w:ilvl w:val="0"/>
          <w:numId w:val="1005"/>
        </w:numPr>
      </w:pPr>
      <w:r>
        <w:t xml:space="preserve">Renewal Date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36"/>
    <w:p>
      <w:pPr>
        <w:pStyle w:val="Heading1"/>
      </w:pPr>
      <w:r>
        <w:t xml:space="preserve">CHAPTER 36</w:t>
      </w:r>
    </w:p>
    <w:bookmarkEnd w:id="43"/>
    <w:bookmarkStart w:id="45" w:name="official-certification-declaration"/>
    <w:p>
      <w:pPr>
        <w:pStyle w:val="Heading1"/>
      </w:pPr>
      <w:r>
        <w:t xml:space="preserve">OFFICIAL CERTIFICATION DECLARATION</w:t>
      </w:r>
    </w:p>
    <w:bookmarkStart w:id="44" w:name="constitutional-principle"/>
    <w:p>
      <w:pPr>
        <w:pStyle w:val="Heading2"/>
      </w:pPr>
      <w:r>
        <w:t xml:space="preserve">Constitutional Principle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No Stage</w:t>
      </w:r>
    </w:p>
    <w:p>
      <w:pPr>
        <w:pStyle w:val="BodyText"/>
      </w:pPr>
      <w:r>
        <w:t xml:space="preserve">No Workflow</w:t>
      </w:r>
    </w:p>
    <w:p>
      <w:pPr>
        <w:pStyle w:val="BodyText"/>
      </w:pPr>
      <w:r>
        <w:t xml:space="preserve">No Service</w:t>
      </w:r>
    </w:p>
    <w:p>
      <w:pPr>
        <w:pStyle w:val="BodyText"/>
      </w:pPr>
      <w:r>
        <w:t xml:space="preserve">No Intelligence Component</w:t>
      </w:r>
    </w:p>
    <w:p>
      <w:pPr>
        <w:pStyle w:val="BodyText"/>
      </w:pPr>
      <w:r>
        <w:t xml:space="preserve">shall be considered Enterprise Approved until certification is formally granted.</w:t>
      </w:r>
    </w:p>
    <w:p>
      <w:pPr>
        <w:pStyle w:val="BodyText"/>
      </w:pPr>
      <w:r>
        <w:t xml:space="preserve">Audit validates quality.</w:t>
      </w:r>
    </w:p>
    <w:p>
      <w:pPr>
        <w:pStyle w:val="BodyText"/>
      </w:pPr>
      <w:r>
        <w:t xml:space="preserve">Certification validates readiness.</w:t>
      </w:r>
    </w:p>
    <w:p>
      <w:pPr>
        <w:pStyle w:val="BodyText"/>
      </w:pPr>
      <w:r>
        <w:t xml:space="preserve">Approval authorizes operation.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olume-05-completion-statement"/>
    <w:p>
      <w:pPr>
        <w:pStyle w:val="Heading1"/>
      </w:pPr>
      <w:r>
        <w:t xml:space="preserve">VOLUME 05 COMPLETION STATEMENT</w:t>
      </w:r>
    </w:p>
    <w:p>
      <w:pPr>
        <w:pStyle w:val="FirstParagraph"/>
      </w:pPr>
      <w:r>
        <w:t xml:space="preserve">Volume 05 establishes:</w:t>
      </w:r>
    </w:p>
    <w:p>
      <w:pPr>
        <w:pStyle w:val="Compact"/>
        <w:numPr>
          <w:ilvl w:val="0"/>
          <w:numId w:val="1006"/>
        </w:numPr>
      </w:pPr>
      <w:r>
        <w:t xml:space="preserve">Certification Governance</w:t>
      </w:r>
    </w:p>
    <w:p>
      <w:pPr>
        <w:pStyle w:val="Compact"/>
        <w:numPr>
          <w:ilvl w:val="0"/>
          <w:numId w:val="1006"/>
        </w:numPr>
      </w:pPr>
      <w:r>
        <w:t xml:space="preserve">Certification Assessment</w:t>
      </w:r>
    </w:p>
    <w:p>
      <w:pPr>
        <w:pStyle w:val="Compact"/>
        <w:numPr>
          <w:ilvl w:val="0"/>
          <w:numId w:val="1006"/>
        </w:numPr>
      </w:pPr>
      <w:r>
        <w:t xml:space="preserve">Certification Scoring</w:t>
      </w:r>
    </w:p>
    <w:p>
      <w:pPr>
        <w:pStyle w:val="Compact"/>
        <w:numPr>
          <w:ilvl w:val="0"/>
          <w:numId w:val="1006"/>
        </w:numPr>
      </w:pPr>
      <w:r>
        <w:t xml:space="preserve">Certification Levels</w:t>
      </w:r>
    </w:p>
    <w:p>
      <w:pPr>
        <w:pStyle w:val="Compact"/>
        <w:numPr>
          <w:ilvl w:val="0"/>
          <w:numId w:val="1006"/>
        </w:numPr>
      </w:pPr>
      <w:r>
        <w:t xml:space="preserve">Certification Decisions</w:t>
      </w:r>
    </w:p>
    <w:p>
      <w:pPr>
        <w:pStyle w:val="Compact"/>
        <w:numPr>
          <w:ilvl w:val="0"/>
          <w:numId w:val="1006"/>
        </w:numPr>
      </w:pPr>
      <w:r>
        <w:t xml:space="preserve">Certification Templates</w:t>
      </w:r>
    </w:p>
    <w:p>
      <w:pPr>
        <w:pStyle w:val="Compact"/>
        <w:numPr>
          <w:ilvl w:val="0"/>
          <w:numId w:val="1006"/>
        </w:numPr>
      </w:pPr>
      <w:r>
        <w:t xml:space="preserve">Certification Records</w:t>
      </w:r>
    </w:p>
    <w:p>
      <w:pPr>
        <w:pStyle w:val="Compact"/>
        <w:numPr>
          <w:ilvl w:val="0"/>
          <w:numId w:val="1006"/>
        </w:numPr>
      </w:pPr>
      <w:r>
        <w:t xml:space="preserve">Continuous Certification</w:t>
      </w:r>
    </w:p>
    <w:p>
      <w:pPr>
        <w:pStyle w:val="Compact"/>
        <w:numPr>
          <w:ilvl w:val="0"/>
          <w:numId w:val="1006"/>
        </w:numPr>
      </w:pPr>
      <w:r>
        <w:t xml:space="preserve">Certification Renewal</w:t>
      </w:r>
    </w:p>
    <w:p>
      <w:pPr>
        <w:pStyle w:val="Compact"/>
        <w:numPr>
          <w:ilvl w:val="0"/>
          <w:numId w:val="1006"/>
        </w:numPr>
      </w:pPr>
      <w:r>
        <w:t xml:space="preserve">Certification Revocation</w:t>
      </w:r>
    </w:p>
    <w:p>
      <w:pPr>
        <w:pStyle w:val="Compact"/>
        <w:numPr>
          <w:ilvl w:val="0"/>
          <w:numId w:val="1006"/>
        </w:numPr>
      </w:pPr>
      <w:r>
        <w:t xml:space="preserve">Enterprise Certification Authority</w:t>
      </w:r>
    </w:p>
    <w:p>
      <w:pPr>
        <w:pStyle w:val="FirstParagraph"/>
      </w:pPr>
      <w:r>
        <w:t xml:space="preserve">These structures establish the official certification authority governing all CSI operational stages.</w:t>
      </w:r>
    </w:p>
    <w:p>
      <w:r>
        <w:pict>
          <v:rect style="width:0;height:1.5pt" o:hralign="center" o:hrstd="t" o:hr="t"/>
        </w:pict>
      </w:r>
    </w:p>
    <w:bookmarkEnd w:id="46"/>
    <w:bookmarkStart w:id="47" w:name="volume-05-status"/>
    <w:p>
      <w:pPr>
        <w:pStyle w:val="Heading1"/>
      </w:pPr>
      <w:r>
        <w:t xml:space="preserve">VOLUME 05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7"/>
        </w:numPr>
      </w:pPr>
      <w:r>
        <w:t xml:space="preserve">Volume 05 (Part 01)</w:t>
      </w:r>
    </w:p>
    <w:p>
      <w:pPr>
        <w:pStyle w:val="Compact"/>
        <w:numPr>
          <w:ilvl w:val="0"/>
          <w:numId w:val="1007"/>
        </w:numPr>
      </w:pPr>
      <w:r>
        <w:t xml:space="preserve">Volume 05 (Part 02)</w:t>
      </w:r>
    </w:p>
    <w:p>
      <w:pPr>
        <w:pStyle w:val="Compact"/>
        <w:numPr>
          <w:ilvl w:val="0"/>
          <w:numId w:val="1007"/>
        </w:numPr>
      </w:pPr>
      <w:r>
        <w:t xml:space="preserve">Volume 05 (Part 03)</w:t>
      </w:r>
    </w:p>
    <w:p>
      <w:pPr>
        <w:pStyle w:val="Compact"/>
        <w:numPr>
          <w:ilvl w:val="0"/>
          <w:numId w:val="1007"/>
        </w:numPr>
      </w:pPr>
      <w:r>
        <w:t xml:space="preserve">Volume 05 (Part 04)</w:t>
      </w:r>
    </w:p>
    <w:p>
      <w:pPr>
        <w:pStyle w:val="Compact"/>
        <w:numPr>
          <w:ilvl w:val="0"/>
          <w:numId w:val="1007"/>
        </w:numPr>
      </w:pPr>
      <w:r>
        <w:t xml:space="preserve">Volume 05 (Part 05)</w:t>
      </w:r>
    </w:p>
    <w:p>
      <w:pPr>
        <w:pStyle w:val="Compact"/>
        <w:numPr>
          <w:ilvl w:val="0"/>
          <w:numId w:val="1007"/>
        </w:numPr>
      </w:pPr>
      <w:r>
        <w:t xml:space="preserve">Volume 05 (Part 06)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GOVERNANCE STANDARDS INTEGRATION</w:t>
      </w:r>
    </w:p>
    <w:p>
      <w:pPr>
        <w:pStyle w:val="BodyText"/>
      </w:pPr>
      <w:r>
        <w:t xml:space="preserve">READY FOR VOLUME 06</w:t>
      </w:r>
    </w:p>
    <w:p>
      <w:r>
        <w:pict>
          <v:rect style="width:0;height:1.5pt" o:hralign="center" o:hrstd="t" o:hr="t"/>
        </w:pict>
      </w:r>
    </w:p>
    <w:bookmarkEnd w:id="47"/>
    <w:bookmarkStart w:id="48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06 (Part 01)</w:t>
      </w:r>
    </w:p>
    <w:p>
      <w:pPr>
        <w:pStyle w:val="BodyText"/>
      </w:pPr>
      <w:r>
        <w:t xml:space="preserve">Enterprise Standards</w:t>
      </w:r>
    </w:p>
    <w:p>
      <w:pPr>
        <w:pStyle w:val="BodyText"/>
      </w:pPr>
      <w:r>
        <w:t xml:space="preserve">This volume establishes:</w:t>
      </w:r>
    </w:p>
    <w:p>
      <w:pPr>
        <w:pStyle w:val="Compact"/>
        <w:numPr>
          <w:ilvl w:val="0"/>
          <w:numId w:val="1008"/>
        </w:numPr>
      </w:pPr>
      <w:r>
        <w:t xml:space="preserve">Coding Standards</w:t>
      </w:r>
    </w:p>
    <w:p>
      <w:pPr>
        <w:pStyle w:val="Compact"/>
        <w:numPr>
          <w:ilvl w:val="0"/>
          <w:numId w:val="1008"/>
        </w:numPr>
      </w:pPr>
      <w:r>
        <w:t xml:space="preserve">Workflow Standards</w:t>
      </w:r>
    </w:p>
    <w:p>
      <w:pPr>
        <w:pStyle w:val="Compact"/>
        <w:numPr>
          <w:ilvl w:val="0"/>
          <w:numId w:val="1008"/>
        </w:numPr>
      </w:pPr>
      <w:r>
        <w:t xml:space="preserve">API Standards</w:t>
      </w:r>
    </w:p>
    <w:p>
      <w:pPr>
        <w:pStyle w:val="Compact"/>
        <w:numPr>
          <w:ilvl w:val="0"/>
          <w:numId w:val="1008"/>
        </w:numPr>
      </w:pPr>
      <w:r>
        <w:t xml:space="preserve">Security Standards</w:t>
      </w:r>
    </w:p>
    <w:p>
      <w:pPr>
        <w:pStyle w:val="Compact"/>
        <w:numPr>
          <w:ilvl w:val="0"/>
          <w:numId w:val="1008"/>
        </w:numPr>
      </w:pPr>
      <w:r>
        <w:t xml:space="preserve">Documentation Standards</w:t>
      </w:r>
    </w:p>
    <w:p>
      <w:pPr>
        <w:pStyle w:val="Compact"/>
        <w:numPr>
          <w:ilvl w:val="0"/>
          <w:numId w:val="1008"/>
        </w:numPr>
      </w:pPr>
      <w:r>
        <w:t xml:space="preserve">Enterprise Quality Standards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2026-06-10T10:02:32Z</dcterms:created>
  <dcterms:modified xsi:type="dcterms:W3CDTF">2026-06-10T10:02:32Z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