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nterprise-templates-volume-08-part-04"/>
    <w:p>
      <w:pPr>
        <w:pStyle w:val="Heading1"/>
      </w:pPr>
      <w:r>
        <w:t xml:space="preserve">Enterprise Templates Volume 08 (Part 04)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enterprise-templates"/>
    <w:p>
      <w:pPr>
        <w:pStyle w:val="Heading2"/>
      </w:pPr>
      <w:r>
        <w:t xml:space="preserve">Enterprise Templates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Template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Template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11"/>
    <w:p>
      <w:pPr>
        <w:pStyle w:val="Heading1"/>
      </w:pPr>
      <w:r>
        <w:t xml:space="preserve">CHAPTER 11</w:t>
      </w:r>
    </w:p>
    <w:bookmarkEnd w:id="24"/>
    <w:bookmarkStart w:id="26" w:name="governance-template-framework"/>
    <w:p>
      <w:pPr>
        <w:pStyle w:val="Heading1"/>
      </w:pPr>
      <w:r>
        <w:t xml:space="preserve">GOVERNANCE TEMPLATE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standardized governance documentation.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pter-12"/>
    <w:p>
      <w:pPr>
        <w:pStyle w:val="Heading1"/>
      </w:pPr>
      <w:r>
        <w:t xml:space="preserve">CHAPTER 12</w:t>
      </w:r>
    </w:p>
    <w:bookmarkEnd w:id="27"/>
    <w:bookmarkStart w:id="29" w:name="governance-review-template"/>
    <w:p>
      <w:pPr>
        <w:pStyle w:val="Heading1"/>
      </w:pPr>
      <w:r>
        <w:t xml:space="preserve">GOVERNANCE REVIEW TEMPLATE</w:t>
      </w:r>
    </w:p>
    <w:bookmarkStart w:id="28" w:name="required-sections"/>
    <w:p>
      <w:pPr>
        <w:pStyle w:val="Heading2"/>
      </w:pPr>
      <w:r>
        <w:t xml:space="preserve">Required Sections</w:t>
      </w:r>
    </w:p>
    <w:p>
      <w:pPr>
        <w:pStyle w:val="Compact"/>
        <w:numPr>
          <w:ilvl w:val="0"/>
          <w:numId w:val="1001"/>
        </w:numPr>
      </w:pPr>
      <w:r>
        <w:t xml:space="preserve">Review Scope</w:t>
      </w:r>
    </w:p>
    <w:p>
      <w:pPr>
        <w:pStyle w:val="Compact"/>
        <w:numPr>
          <w:ilvl w:val="0"/>
          <w:numId w:val="1001"/>
        </w:numPr>
      </w:pPr>
      <w:r>
        <w:t xml:space="preserve">Review Objectives</w:t>
      </w:r>
    </w:p>
    <w:p>
      <w:pPr>
        <w:pStyle w:val="Compact"/>
        <w:numPr>
          <w:ilvl w:val="0"/>
          <w:numId w:val="1001"/>
        </w:numPr>
      </w:pPr>
      <w:r>
        <w:t xml:space="preserve">Governance Findings</w:t>
      </w:r>
    </w:p>
    <w:p>
      <w:pPr>
        <w:pStyle w:val="Compact"/>
        <w:numPr>
          <w:ilvl w:val="0"/>
          <w:numId w:val="1001"/>
        </w:numPr>
      </w:pPr>
      <w:r>
        <w:t xml:space="preserve">Compliance Assessment</w:t>
      </w:r>
    </w:p>
    <w:p>
      <w:pPr>
        <w:pStyle w:val="Compact"/>
        <w:numPr>
          <w:ilvl w:val="0"/>
          <w:numId w:val="1001"/>
        </w:numPr>
      </w:pPr>
      <w:r>
        <w:t xml:space="preserve">Recommendations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hapter-13"/>
    <w:p>
      <w:pPr>
        <w:pStyle w:val="Heading1"/>
      </w:pPr>
      <w:r>
        <w:t xml:space="preserve">CHAPTER 13</w:t>
      </w:r>
    </w:p>
    <w:bookmarkEnd w:id="30"/>
    <w:bookmarkStart w:id="32" w:name="governance-decision-template"/>
    <w:p>
      <w:pPr>
        <w:pStyle w:val="Heading1"/>
      </w:pPr>
      <w:r>
        <w:t xml:space="preserve">GOVERNANCE DECISION TEMPLATE</w:t>
      </w:r>
    </w:p>
    <w:bookmarkStart w:id="31" w:name="required-fields"/>
    <w:p>
      <w:pPr>
        <w:pStyle w:val="Heading2"/>
      </w:pPr>
      <w:r>
        <w:t xml:space="preserve">Required Fields</w:t>
      </w:r>
    </w:p>
    <w:p>
      <w:pPr>
        <w:pStyle w:val="Compact"/>
        <w:numPr>
          <w:ilvl w:val="0"/>
          <w:numId w:val="1002"/>
        </w:numPr>
      </w:pPr>
      <w:r>
        <w:t xml:space="preserve">Decision Identifier</w:t>
      </w:r>
    </w:p>
    <w:p>
      <w:pPr>
        <w:pStyle w:val="Compact"/>
        <w:numPr>
          <w:ilvl w:val="0"/>
          <w:numId w:val="1002"/>
        </w:numPr>
      </w:pPr>
      <w:r>
        <w:t xml:space="preserve">Decision Description</w:t>
      </w:r>
    </w:p>
    <w:p>
      <w:pPr>
        <w:pStyle w:val="Compact"/>
        <w:numPr>
          <w:ilvl w:val="0"/>
          <w:numId w:val="1002"/>
        </w:numPr>
      </w:pPr>
      <w:r>
        <w:t xml:space="preserve">Evidence References</w:t>
      </w:r>
    </w:p>
    <w:p>
      <w:pPr>
        <w:pStyle w:val="Compact"/>
        <w:numPr>
          <w:ilvl w:val="0"/>
          <w:numId w:val="1002"/>
        </w:numPr>
      </w:pPr>
      <w:r>
        <w:t xml:space="preserve">Approval Authority</w:t>
      </w:r>
    </w:p>
    <w:p>
      <w:pPr>
        <w:pStyle w:val="Compact"/>
        <w:numPr>
          <w:ilvl w:val="0"/>
          <w:numId w:val="1002"/>
        </w:numPr>
      </w:pPr>
      <w:r>
        <w:t xml:space="preserve">Approval Date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hapter-14"/>
    <w:p>
      <w:pPr>
        <w:pStyle w:val="Heading1"/>
      </w:pPr>
      <w:r>
        <w:t xml:space="preserve">CHAPTER 14</w:t>
      </w:r>
    </w:p>
    <w:bookmarkEnd w:id="33"/>
    <w:bookmarkStart w:id="35" w:name="governance-escalation-template"/>
    <w:p>
      <w:pPr>
        <w:pStyle w:val="Heading1"/>
      </w:pPr>
      <w:r>
        <w:t xml:space="preserve">GOVERNANCE ESCALATION TEMPLATE</w:t>
      </w:r>
    </w:p>
    <w:bookmarkStart w:id="34" w:name="required-sections-1"/>
    <w:p>
      <w:pPr>
        <w:pStyle w:val="Heading2"/>
      </w:pPr>
      <w:r>
        <w:t xml:space="preserve">Required Sections</w:t>
      </w:r>
    </w:p>
    <w:p>
      <w:pPr>
        <w:pStyle w:val="Compact"/>
        <w:numPr>
          <w:ilvl w:val="0"/>
          <w:numId w:val="1003"/>
        </w:numPr>
      </w:pPr>
      <w:r>
        <w:t xml:space="preserve">Escalation Reason</w:t>
      </w:r>
    </w:p>
    <w:p>
      <w:pPr>
        <w:pStyle w:val="Compact"/>
        <w:numPr>
          <w:ilvl w:val="0"/>
          <w:numId w:val="1003"/>
        </w:numPr>
      </w:pPr>
      <w:r>
        <w:t xml:space="preserve">Impact Assessment</w:t>
      </w:r>
    </w:p>
    <w:p>
      <w:pPr>
        <w:pStyle w:val="Compact"/>
        <w:numPr>
          <w:ilvl w:val="0"/>
          <w:numId w:val="1003"/>
        </w:numPr>
      </w:pPr>
      <w:r>
        <w:t xml:space="preserve">Risk Assessment</w:t>
      </w:r>
    </w:p>
    <w:p>
      <w:pPr>
        <w:pStyle w:val="Compact"/>
        <w:numPr>
          <w:ilvl w:val="0"/>
          <w:numId w:val="1003"/>
        </w:numPr>
      </w:pPr>
      <w:r>
        <w:t xml:space="preserve">Recommended Action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art-04-completion-statement"/>
    <w:p>
      <w:pPr>
        <w:pStyle w:val="Heading1"/>
      </w:pPr>
      <w:r>
        <w:t xml:space="preserve">PART 04 COMPLETION STATEMENT</w:t>
      </w:r>
    </w:p>
    <w:p>
      <w:pPr>
        <w:pStyle w:val="FirstParagraph"/>
      </w:pPr>
      <w:r>
        <w:t xml:space="preserve">Enterprise Templates Volume 08 (Part 04) establishes:</w:t>
      </w:r>
    </w:p>
    <w:p>
      <w:pPr>
        <w:pStyle w:val="Compact"/>
        <w:numPr>
          <w:ilvl w:val="0"/>
          <w:numId w:val="1004"/>
        </w:numPr>
      </w:pPr>
      <w:r>
        <w:t xml:space="preserve">Governance Templates</w:t>
      </w:r>
    </w:p>
    <w:p>
      <w:pPr>
        <w:pStyle w:val="Compact"/>
        <w:numPr>
          <w:ilvl w:val="0"/>
          <w:numId w:val="1004"/>
        </w:numPr>
      </w:pPr>
      <w:r>
        <w:t xml:space="preserve">Governance Reviews</w:t>
      </w:r>
    </w:p>
    <w:p>
      <w:pPr>
        <w:pStyle w:val="Compact"/>
        <w:numPr>
          <w:ilvl w:val="0"/>
          <w:numId w:val="1004"/>
        </w:numPr>
      </w:pPr>
      <w:r>
        <w:t xml:space="preserve">Governance Decisions</w:t>
      </w:r>
    </w:p>
    <w:p>
      <w:pPr>
        <w:pStyle w:val="Compact"/>
        <w:numPr>
          <w:ilvl w:val="0"/>
          <w:numId w:val="1004"/>
        </w:numPr>
      </w:pPr>
      <w:r>
        <w:t xml:space="preserve">Governance Escalation Templates</w:t>
      </w:r>
    </w:p>
    <w:p>
      <w:r>
        <w:pict>
          <v:rect style="width:0;height:1.5pt" o:hralign="center" o:hrstd="t" o:hr="t"/>
        </w:pict>
      </w:r>
    </w:p>
    <w:bookmarkEnd w:id="36"/>
    <w:bookmarkStart w:id="37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Enterprise Templates Volume 08 (Part 05)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2026-06-10T10:32:30Z</dcterms:created>
  <dcterms:modified xsi:type="dcterms:W3CDTF">2026-06-10T10:32:30Z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