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4"/>
    <w:p>
      <w:pPr>
        <w:pStyle w:val="Heading1"/>
      </w:pPr>
      <w:r>
        <w:t xml:space="preserve">Risk Management Volume 10 (Part 04)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6" w:name="risk-mitigation-framework"/>
    <w:p>
      <w:pPr>
        <w:pStyle w:val="Heading1"/>
      </w:pPr>
      <w:r>
        <w:t xml:space="preserve">RISK MITIGATION FRAMEWORK</w:t>
      </w:r>
    </w:p>
    <w:bookmarkStart w:id="25" w:name="strategies"/>
    <w:p>
      <w:pPr>
        <w:pStyle w:val="Heading2"/>
      </w:pPr>
      <w:r>
        <w:t xml:space="preserve">Strategies</w:t>
      </w:r>
    </w:p>
    <w:p>
      <w:pPr>
        <w:pStyle w:val="Compact"/>
        <w:numPr>
          <w:ilvl w:val="0"/>
          <w:numId w:val="1001"/>
        </w:numPr>
      </w:pPr>
      <w:r>
        <w:t xml:space="preserve">Avoid</w:t>
      </w:r>
    </w:p>
    <w:p>
      <w:pPr>
        <w:pStyle w:val="Compact"/>
        <w:numPr>
          <w:ilvl w:val="0"/>
          <w:numId w:val="1001"/>
        </w:numPr>
      </w:pPr>
      <w:r>
        <w:t xml:space="preserve">Mitigate</w:t>
      </w:r>
    </w:p>
    <w:p>
      <w:pPr>
        <w:pStyle w:val="Compact"/>
        <w:numPr>
          <w:ilvl w:val="0"/>
          <w:numId w:val="1001"/>
        </w:numPr>
      </w:pPr>
      <w:r>
        <w:t xml:space="preserve">Transfer</w:t>
      </w:r>
    </w:p>
    <w:p>
      <w:pPr>
        <w:pStyle w:val="Compact"/>
        <w:numPr>
          <w:ilvl w:val="0"/>
          <w:numId w:val="1001"/>
        </w:numPr>
      </w:pPr>
      <w:r>
        <w:t xml:space="preserve">Accept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8"/>
    <w:p>
      <w:pPr>
        <w:pStyle w:val="Heading1"/>
      </w:pPr>
      <w:r>
        <w:t xml:space="preserve">CHAPTER 8</w:t>
      </w:r>
    </w:p>
    <w:bookmarkEnd w:id="27"/>
    <w:bookmarkStart w:id="29" w:name="remediation-framework"/>
    <w:p>
      <w:pPr>
        <w:pStyle w:val="Heading1"/>
      </w:pPr>
      <w:r>
        <w:t xml:space="preserve">REMEDIATION FRAMEWORK</w:t>
      </w:r>
    </w:p>
    <w:bookmarkStart w:id="28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Action Plan</w:t>
      </w:r>
    </w:p>
    <w:p>
      <w:pPr>
        <w:pStyle w:val="Compact"/>
        <w:numPr>
          <w:ilvl w:val="0"/>
          <w:numId w:val="1002"/>
        </w:numPr>
      </w:pPr>
      <w:r>
        <w:t xml:space="preserve">Owner Assignment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4-completion-statement"/>
    <w:p>
      <w:pPr>
        <w:pStyle w:val="Heading1"/>
      </w:pPr>
      <w:r>
        <w:t xml:space="preserve">PART 04 COMPLETION STATEMENT</w:t>
      </w:r>
    </w:p>
    <w:p>
      <w:pPr>
        <w:pStyle w:val="FirstParagraph"/>
      </w:pPr>
      <w:r>
        <w:t xml:space="preserve">Establishes Risk Mitigation Standards.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2026-06-10T10:47:07Z</dcterms:created>
  <dcterms:modified xsi:type="dcterms:W3CDTF">2026-06-10T10:47:07Z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