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jc w:val="center"/>
      </w:pPr>
      <w:r>
        <w:drawing>
          <wp:inline xmlns:a="http://schemas.openxmlformats.org/drawingml/2006/main" xmlns:pic="http://schemas.openxmlformats.org/drawingml/2006/picture">
            <wp:extent cx="1152000" cy="1149382"/>
            <wp:docPr id="1" name="Picture 1"/>
            <wp:cNvGraphicFramePr>
              <a:graphicFrameLocks noChangeAspect="1"/>
            </wp:cNvGraphicFramePr>
            <a:graphic>
              <a:graphicData uri="http://schemas.openxmlformats.org/drawingml/2006/picture">
                <pic:pic>
                  <pic:nvPicPr>
                    <pic:cNvPr id="0" name="YPS-Logo-2.png"/>
                    <pic:cNvPicPr/>
                  </pic:nvPicPr>
                  <pic:blipFill>
                    <a:blip r:embed="rId10"/>
                    <a:stretch>
                      <a:fillRect/>
                    </a:stretch>
                  </pic:blipFill>
                  <pic:spPr>
                    <a:xfrm>
                      <a:off x="0" y="0"/>
                      <a:ext cx="1152000" cy="1149382"/>
                    </a:xfrm>
                    <a:prstGeom prst="rect"/>
                  </pic:spPr>
                </pic:pic>
              </a:graphicData>
            </a:graphic>
          </wp:inline>
        </w:drawing>
      </w:r>
    </w:p>
    <w:p w14:paraId="3264219C" w14:textId="2B5F0583" w:rsidR="006F1DD9" w:rsidRDefault="004476CC" w:rsidP="004476C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Conference on conflict minerals</w:t>
      </w:r>
    </w:p>
    <w:p w14:paraId="3527C446" w14:textId="411B1BB4" w:rsidR="004476CC" w:rsidRDefault="004476CC" w:rsidP="004476C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Brussels, 10 and 12 November 2026</w:t>
      </w:r>
      <w:r w:rsidR="00DA1456">
        <w:rPr>
          <w:rFonts w:ascii="Times New Roman" w:hAnsi="Times New Roman" w:cs="Times New Roman"/>
          <w:b/>
          <w:bCs/>
          <w:sz w:val="28"/>
          <w:szCs w:val="28"/>
        </w:rPr>
        <w:t xml:space="preserve"> and online</w:t>
      </w:r>
    </w:p>
    <w:p w14:paraId="183ECCBD" w14:textId="3A56741D" w:rsidR="00523791" w:rsidRPr="00523791" w:rsidRDefault="00523791" w:rsidP="004476CC">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15:30 – 17:00</w:t>
      </w:r>
    </w:p>
    <w:p w14:paraId="7C9133AD" w14:textId="77777777" w:rsidR="004476CC" w:rsidRDefault="004476CC" w:rsidP="004476CC">
      <w:pPr>
        <w:spacing w:after="0" w:line="240" w:lineRule="auto"/>
        <w:jc w:val="center"/>
        <w:rPr>
          <w:rFonts w:ascii="Times New Roman" w:hAnsi="Times New Roman" w:cs="Times New Roman"/>
          <w:b/>
          <w:bCs/>
          <w:sz w:val="28"/>
          <w:szCs w:val="28"/>
        </w:rPr>
      </w:pPr>
    </w:p>
    <w:p w14:paraId="49A1EF94" w14:textId="265E9F38" w:rsidR="004476CC" w:rsidRDefault="004476CC" w:rsidP="004476C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Concept Note</w:t>
      </w:r>
    </w:p>
    <w:p w14:paraId="34E402CD" w14:textId="77777777" w:rsidR="004476CC" w:rsidRDefault="004476CC" w:rsidP="004476CC">
      <w:pPr>
        <w:spacing w:after="0" w:line="240" w:lineRule="auto"/>
        <w:jc w:val="center"/>
        <w:rPr>
          <w:rFonts w:ascii="Times New Roman" w:hAnsi="Times New Roman" w:cs="Times New Roman"/>
          <w:b/>
          <w:bCs/>
          <w:sz w:val="28"/>
          <w:szCs w:val="28"/>
        </w:rPr>
      </w:pPr>
    </w:p>
    <w:p w14:paraId="49440B53" w14:textId="77777777" w:rsidR="004476CC" w:rsidRPr="004476CC" w:rsidRDefault="004476CC" w:rsidP="004476CC">
      <w:pPr>
        <w:spacing w:after="0" w:line="240" w:lineRule="auto"/>
        <w:jc w:val="center"/>
        <w:rPr>
          <w:rFonts w:ascii="Times New Roman" w:hAnsi="Times New Roman" w:cs="Times New Roman"/>
          <w:b/>
          <w:bCs/>
          <w:sz w:val="28"/>
          <w:szCs w:val="28"/>
        </w:rPr>
      </w:pPr>
    </w:p>
    <w:p w14:paraId="27CDC346" w14:textId="2B386525" w:rsidR="00563A63" w:rsidRPr="00FE58E8" w:rsidRDefault="00563A63" w:rsidP="00563A63">
      <w:pPr>
        <w:rPr>
          <w:rFonts w:ascii="Times New Roman" w:hAnsi="Times New Roman" w:cs="Times New Roman"/>
          <w:b/>
          <w:bCs/>
          <w:sz w:val="24"/>
          <w:szCs w:val="24"/>
        </w:rPr>
      </w:pPr>
      <w:r w:rsidRPr="00FE58E8">
        <w:rPr>
          <w:rFonts w:ascii="Times New Roman" w:hAnsi="Times New Roman" w:cs="Times New Roman"/>
          <w:b/>
          <w:bCs/>
          <w:sz w:val="24"/>
          <w:szCs w:val="24"/>
        </w:rPr>
        <w:t>Background</w:t>
      </w:r>
    </w:p>
    <w:p w14:paraId="38863A01" w14:textId="14C5093E" w:rsidR="006062B9" w:rsidRPr="00A722B9" w:rsidRDefault="00F73371" w:rsidP="00563A63">
      <w:pPr>
        <w:jc w:val="both"/>
        <w:rPr>
          <w:rFonts w:ascii="Times New Roman" w:hAnsi="Times New Roman" w:cs="Times New Roman"/>
          <w:sz w:val="24"/>
          <w:szCs w:val="24"/>
        </w:rPr>
      </w:pPr>
      <w:r w:rsidRPr="00A722B9">
        <w:rPr>
          <w:rFonts w:ascii="Times New Roman" w:hAnsi="Times New Roman" w:cs="Times New Roman"/>
          <w:sz w:val="24"/>
          <w:szCs w:val="24"/>
        </w:rPr>
        <w:t xml:space="preserve">In mines across central Africa, people - mainly young - work on </w:t>
      </w:r>
      <w:r w:rsidR="00563A63" w:rsidRPr="00A722B9">
        <w:rPr>
          <w:rFonts w:ascii="Times New Roman" w:hAnsi="Times New Roman" w:cs="Times New Roman"/>
          <w:sz w:val="24"/>
          <w:szCs w:val="24"/>
        </w:rPr>
        <w:t xml:space="preserve">poorly supervised artisanal sites </w:t>
      </w:r>
      <w:r w:rsidR="0047310F" w:rsidRPr="00A722B9">
        <w:rPr>
          <w:rFonts w:ascii="Times New Roman" w:hAnsi="Times New Roman" w:cs="Times New Roman"/>
          <w:sz w:val="24"/>
          <w:szCs w:val="24"/>
        </w:rPr>
        <w:t xml:space="preserve">with </w:t>
      </w:r>
      <w:r w:rsidR="00563A63" w:rsidRPr="00A722B9">
        <w:rPr>
          <w:rFonts w:ascii="Times New Roman" w:hAnsi="Times New Roman" w:cs="Times New Roman"/>
          <w:sz w:val="24"/>
          <w:szCs w:val="24"/>
        </w:rPr>
        <w:t xml:space="preserve">unstable </w:t>
      </w:r>
      <w:r w:rsidR="00101862" w:rsidRPr="00A722B9">
        <w:rPr>
          <w:rFonts w:ascii="Times New Roman" w:hAnsi="Times New Roman" w:cs="Times New Roman"/>
          <w:sz w:val="24"/>
          <w:szCs w:val="24"/>
        </w:rPr>
        <w:t xml:space="preserve">and dangerous </w:t>
      </w:r>
      <w:r w:rsidR="00563A63" w:rsidRPr="00A722B9">
        <w:rPr>
          <w:rFonts w:ascii="Times New Roman" w:hAnsi="Times New Roman" w:cs="Times New Roman"/>
          <w:sz w:val="24"/>
          <w:szCs w:val="24"/>
        </w:rPr>
        <w:t>tunnels</w:t>
      </w:r>
      <w:r w:rsidR="0047310F" w:rsidRPr="00A722B9">
        <w:rPr>
          <w:rFonts w:ascii="Times New Roman" w:hAnsi="Times New Roman" w:cs="Times New Roman"/>
          <w:sz w:val="24"/>
          <w:szCs w:val="24"/>
        </w:rPr>
        <w:t>. They do h</w:t>
      </w:r>
      <w:r w:rsidR="00563A63" w:rsidRPr="00A722B9">
        <w:rPr>
          <w:rFonts w:ascii="Times New Roman" w:hAnsi="Times New Roman" w:cs="Times New Roman"/>
          <w:sz w:val="24"/>
          <w:szCs w:val="24"/>
        </w:rPr>
        <w:t>eavy manual work</w:t>
      </w:r>
      <w:r w:rsidR="00101862" w:rsidRPr="00A722B9">
        <w:rPr>
          <w:rFonts w:ascii="Times New Roman" w:hAnsi="Times New Roman" w:cs="Times New Roman"/>
          <w:sz w:val="24"/>
          <w:szCs w:val="24"/>
        </w:rPr>
        <w:t xml:space="preserve"> with </w:t>
      </w:r>
      <w:r w:rsidR="00E571E4">
        <w:rPr>
          <w:rFonts w:ascii="Times New Roman" w:hAnsi="Times New Roman" w:cs="Times New Roman"/>
          <w:sz w:val="24"/>
          <w:szCs w:val="24"/>
        </w:rPr>
        <w:t>inhumane</w:t>
      </w:r>
      <w:r w:rsidR="00101862" w:rsidRPr="00A722B9">
        <w:rPr>
          <w:rFonts w:ascii="Times New Roman" w:hAnsi="Times New Roman" w:cs="Times New Roman"/>
          <w:sz w:val="24"/>
          <w:szCs w:val="24"/>
        </w:rPr>
        <w:t xml:space="preserve"> schedules</w:t>
      </w:r>
      <w:r w:rsidRPr="00A722B9">
        <w:rPr>
          <w:rFonts w:ascii="Times New Roman" w:hAnsi="Times New Roman" w:cs="Times New Roman"/>
          <w:sz w:val="24"/>
          <w:szCs w:val="24"/>
        </w:rPr>
        <w:t xml:space="preserve">. </w:t>
      </w:r>
      <w:r w:rsidR="0047310F" w:rsidRPr="00A722B9">
        <w:rPr>
          <w:rFonts w:ascii="Times New Roman" w:hAnsi="Times New Roman" w:cs="Times New Roman"/>
          <w:sz w:val="24"/>
          <w:szCs w:val="24"/>
        </w:rPr>
        <w:t xml:space="preserve">They are exploited and underpaid. </w:t>
      </w:r>
      <w:r w:rsidRPr="00A722B9">
        <w:rPr>
          <w:rFonts w:ascii="Times New Roman" w:hAnsi="Times New Roman" w:cs="Times New Roman"/>
          <w:sz w:val="24"/>
          <w:szCs w:val="24"/>
        </w:rPr>
        <w:t xml:space="preserve">There is </w:t>
      </w:r>
      <w:r w:rsidR="00563A63" w:rsidRPr="00A722B9">
        <w:rPr>
          <w:rFonts w:ascii="Times New Roman" w:hAnsi="Times New Roman" w:cs="Times New Roman"/>
          <w:sz w:val="24"/>
          <w:szCs w:val="24"/>
        </w:rPr>
        <w:t xml:space="preserve">little safety equipment and </w:t>
      </w:r>
      <w:r w:rsidRPr="00A722B9">
        <w:rPr>
          <w:rFonts w:ascii="Times New Roman" w:hAnsi="Times New Roman" w:cs="Times New Roman"/>
          <w:sz w:val="24"/>
          <w:szCs w:val="24"/>
        </w:rPr>
        <w:t>often no</w:t>
      </w:r>
      <w:r w:rsidR="00563A63" w:rsidRPr="00A722B9">
        <w:rPr>
          <w:rFonts w:ascii="Times New Roman" w:hAnsi="Times New Roman" w:cs="Times New Roman"/>
          <w:sz w:val="24"/>
          <w:szCs w:val="24"/>
        </w:rPr>
        <w:t xml:space="preserve"> access to medical care. </w:t>
      </w:r>
      <w:r w:rsidR="0047310F" w:rsidRPr="00A722B9">
        <w:rPr>
          <w:rFonts w:ascii="Times New Roman" w:hAnsi="Times New Roman" w:cs="Times New Roman"/>
          <w:sz w:val="24"/>
          <w:szCs w:val="24"/>
        </w:rPr>
        <w:t>These w</w:t>
      </w:r>
      <w:r w:rsidR="00563A63" w:rsidRPr="00A722B9">
        <w:rPr>
          <w:rFonts w:ascii="Times New Roman" w:hAnsi="Times New Roman" w:cs="Times New Roman"/>
          <w:sz w:val="24"/>
          <w:szCs w:val="24"/>
        </w:rPr>
        <w:t>orkers face rockfalls</w:t>
      </w:r>
      <w:r w:rsidR="00101862" w:rsidRPr="00A722B9">
        <w:rPr>
          <w:rFonts w:ascii="Times New Roman" w:hAnsi="Times New Roman" w:cs="Times New Roman"/>
          <w:sz w:val="24"/>
          <w:szCs w:val="24"/>
        </w:rPr>
        <w:t xml:space="preserve"> </w:t>
      </w:r>
      <w:r w:rsidR="0047310F" w:rsidRPr="00A722B9">
        <w:rPr>
          <w:rFonts w:ascii="Times New Roman" w:hAnsi="Times New Roman" w:cs="Times New Roman"/>
          <w:sz w:val="24"/>
          <w:szCs w:val="24"/>
        </w:rPr>
        <w:t>a</w:t>
      </w:r>
      <w:r w:rsidR="00563A63" w:rsidRPr="00A722B9">
        <w:rPr>
          <w:rFonts w:ascii="Times New Roman" w:hAnsi="Times New Roman" w:cs="Times New Roman"/>
          <w:sz w:val="24"/>
          <w:szCs w:val="24"/>
        </w:rPr>
        <w:t xml:space="preserve">nd injury; </w:t>
      </w:r>
      <w:r w:rsidR="0047310F" w:rsidRPr="00A722B9">
        <w:rPr>
          <w:rFonts w:ascii="Times New Roman" w:hAnsi="Times New Roman" w:cs="Times New Roman"/>
          <w:sz w:val="24"/>
          <w:szCs w:val="24"/>
        </w:rPr>
        <w:t>they breath</w:t>
      </w:r>
      <w:r w:rsidR="00101862" w:rsidRPr="00A722B9">
        <w:rPr>
          <w:rFonts w:ascii="Times New Roman" w:hAnsi="Times New Roman" w:cs="Times New Roman"/>
          <w:sz w:val="24"/>
          <w:szCs w:val="24"/>
        </w:rPr>
        <w:t xml:space="preserve">e </w:t>
      </w:r>
      <w:r w:rsidR="00F87CCD">
        <w:rPr>
          <w:rFonts w:ascii="Times New Roman" w:hAnsi="Times New Roman" w:cs="Times New Roman"/>
          <w:sz w:val="24"/>
          <w:szCs w:val="24"/>
        </w:rPr>
        <w:t>carcinogenic</w:t>
      </w:r>
      <w:r w:rsidR="0047310F" w:rsidRPr="00A722B9">
        <w:rPr>
          <w:rFonts w:ascii="Times New Roman" w:hAnsi="Times New Roman" w:cs="Times New Roman"/>
          <w:sz w:val="24"/>
          <w:szCs w:val="24"/>
        </w:rPr>
        <w:t xml:space="preserve"> dust. I</w:t>
      </w:r>
      <w:r w:rsidR="00563A63" w:rsidRPr="00A722B9">
        <w:rPr>
          <w:rFonts w:ascii="Times New Roman" w:hAnsi="Times New Roman" w:cs="Times New Roman"/>
          <w:sz w:val="24"/>
          <w:szCs w:val="24"/>
        </w:rPr>
        <w:t xml:space="preserve">n </w:t>
      </w:r>
      <w:r w:rsidR="00CB7824" w:rsidRPr="00A722B9">
        <w:rPr>
          <w:rFonts w:ascii="Times New Roman" w:hAnsi="Times New Roman" w:cs="Times New Roman"/>
          <w:sz w:val="24"/>
          <w:szCs w:val="24"/>
        </w:rPr>
        <w:t>small-scale</w:t>
      </w:r>
      <w:r w:rsidR="00563A63" w:rsidRPr="00A722B9">
        <w:rPr>
          <w:rFonts w:ascii="Times New Roman" w:hAnsi="Times New Roman" w:cs="Times New Roman"/>
          <w:sz w:val="24"/>
          <w:szCs w:val="24"/>
        </w:rPr>
        <w:t xml:space="preserve"> gold mining</w:t>
      </w:r>
      <w:r w:rsidR="00400283">
        <w:rPr>
          <w:rFonts w:ascii="Times New Roman" w:hAnsi="Times New Roman" w:cs="Times New Roman"/>
          <w:sz w:val="24"/>
          <w:szCs w:val="24"/>
        </w:rPr>
        <w:t>,</w:t>
      </w:r>
      <w:r w:rsidR="00563A63" w:rsidRPr="00A722B9">
        <w:rPr>
          <w:rFonts w:ascii="Times New Roman" w:hAnsi="Times New Roman" w:cs="Times New Roman"/>
          <w:sz w:val="24"/>
          <w:szCs w:val="24"/>
        </w:rPr>
        <w:t xml:space="preserve"> mercury</w:t>
      </w:r>
      <w:r w:rsidR="0047310F" w:rsidRPr="00A722B9">
        <w:rPr>
          <w:rFonts w:ascii="Times New Roman" w:hAnsi="Times New Roman" w:cs="Times New Roman"/>
          <w:sz w:val="24"/>
          <w:szCs w:val="24"/>
        </w:rPr>
        <w:t>, used to separate gold from the sand,</w:t>
      </w:r>
      <w:r w:rsidR="00563A63" w:rsidRPr="00A722B9">
        <w:rPr>
          <w:rFonts w:ascii="Times New Roman" w:hAnsi="Times New Roman" w:cs="Times New Roman"/>
          <w:sz w:val="24"/>
          <w:szCs w:val="24"/>
        </w:rPr>
        <w:t xml:space="preserve"> harm</w:t>
      </w:r>
      <w:r w:rsidR="00101862" w:rsidRPr="00A722B9">
        <w:rPr>
          <w:rFonts w:ascii="Times New Roman" w:hAnsi="Times New Roman" w:cs="Times New Roman"/>
          <w:sz w:val="24"/>
          <w:szCs w:val="24"/>
        </w:rPr>
        <w:t>s</w:t>
      </w:r>
      <w:r w:rsidR="00563A63" w:rsidRPr="00A722B9">
        <w:rPr>
          <w:rFonts w:ascii="Times New Roman" w:hAnsi="Times New Roman" w:cs="Times New Roman"/>
          <w:sz w:val="24"/>
          <w:szCs w:val="24"/>
        </w:rPr>
        <w:t xml:space="preserve"> miners and nearby communities.</w:t>
      </w:r>
      <w:r w:rsidR="00101862" w:rsidRPr="00A722B9">
        <w:rPr>
          <w:rFonts w:ascii="Times New Roman" w:hAnsi="Times New Roman" w:cs="Times New Roman"/>
          <w:sz w:val="24"/>
          <w:szCs w:val="24"/>
        </w:rPr>
        <w:t xml:space="preserve"> Environmental damage is widespread.</w:t>
      </w:r>
      <w:r w:rsidR="00563A63" w:rsidRPr="00A722B9">
        <w:rPr>
          <w:rFonts w:ascii="Times New Roman" w:hAnsi="Times New Roman" w:cs="Times New Roman"/>
          <w:sz w:val="24"/>
          <w:szCs w:val="24"/>
        </w:rPr>
        <w:t xml:space="preserve"> </w:t>
      </w:r>
    </w:p>
    <w:p w14:paraId="2BFC2909" w14:textId="77777777" w:rsidR="00A722B9" w:rsidRDefault="00A722B9" w:rsidP="00A722B9">
      <w:pPr>
        <w:jc w:val="both"/>
        <w:rPr>
          <w:rFonts w:ascii="Times New Roman" w:hAnsi="Times New Roman" w:cs="Times New Roman"/>
          <w:sz w:val="24"/>
          <w:szCs w:val="24"/>
        </w:rPr>
      </w:pPr>
      <w:r w:rsidRPr="00A722B9">
        <w:rPr>
          <w:rFonts w:ascii="Times New Roman" w:hAnsi="Times New Roman" w:cs="Times New Roman"/>
          <w:sz w:val="24"/>
          <w:szCs w:val="24"/>
        </w:rPr>
        <w:t xml:space="preserve">Child exploitation is common: children dig, crush and wash ore, carry heavy loads or handle mercury in gold mining. They risk cave accidents, toxic exposure and lasting injury, Work keeps them out of school. Poverty and displacement further increase their vulnerability. </w:t>
      </w:r>
    </w:p>
    <w:p w14:paraId="65BDD43D" w14:textId="1A0F68DC" w:rsidR="009D2EC5" w:rsidRPr="00CB7824" w:rsidRDefault="009D2EC5" w:rsidP="00A722B9">
      <w:pPr>
        <w:jc w:val="both"/>
        <w:rPr>
          <w:rFonts w:ascii="Times New Roman" w:hAnsi="Times New Roman" w:cs="Times New Roman"/>
          <w:sz w:val="24"/>
          <w:szCs w:val="24"/>
          <w:lang w:val="en-US"/>
        </w:rPr>
      </w:pPr>
      <w:r w:rsidRPr="00CB7824">
        <w:rPr>
          <w:rFonts w:ascii="Times New Roman" w:hAnsi="Times New Roman" w:cs="Times New Roman"/>
          <w:sz w:val="24"/>
          <w:szCs w:val="24"/>
        </w:rPr>
        <w:t>These challenges are not limited to minerals formally defined as “conflict minerals”. Valuable mineral resources, including critical raw materials such as cobalt and copper, may also be associated with conflict, governance, human-rights, environmental and human-security risks when extracted and traded in fragile or conflict-affected environments. The nature and severity of these risks vary considerably according to the mineral, location, type of mining and supply chain.</w:t>
      </w:r>
    </w:p>
    <w:p w14:paraId="71D38D40" w14:textId="77777777" w:rsidR="00A722B9" w:rsidRDefault="00563A63" w:rsidP="00563A63">
      <w:pPr>
        <w:jc w:val="both"/>
        <w:rPr>
          <w:rFonts w:ascii="Times New Roman" w:hAnsi="Times New Roman" w:cs="Times New Roman"/>
          <w:sz w:val="24"/>
          <w:szCs w:val="24"/>
        </w:rPr>
      </w:pPr>
      <w:r w:rsidRPr="00A722B9">
        <w:rPr>
          <w:rFonts w:ascii="Times New Roman" w:hAnsi="Times New Roman" w:cs="Times New Roman"/>
          <w:sz w:val="24"/>
          <w:szCs w:val="24"/>
        </w:rPr>
        <w:t xml:space="preserve">Armed groups </w:t>
      </w:r>
      <w:r w:rsidR="0047310F" w:rsidRPr="00A722B9">
        <w:rPr>
          <w:rFonts w:ascii="Times New Roman" w:hAnsi="Times New Roman" w:cs="Times New Roman"/>
          <w:sz w:val="24"/>
          <w:szCs w:val="24"/>
        </w:rPr>
        <w:t>often</w:t>
      </w:r>
      <w:r w:rsidRPr="00A722B9">
        <w:rPr>
          <w:rFonts w:ascii="Times New Roman" w:hAnsi="Times New Roman" w:cs="Times New Roman"/>
          <w:sz w:val="24"/>
          <w:szCs w:val="24"/>
        </w:rPr>
        <w:t xml:space="preserve"> capture a mine or </w:t>
      </w:r>
      <w:r w:rsidR="00F73371" w:rsidRPr="00A722B9">
        <w:rPr>
          <w:rFonts w:ascii="Times New Roman" w:hAnsi="Times New Roman" w:cs="Times New Roman"/>
          <w:sz w:val="24"/>
          <w:szCs w:val="24"/>
        </w:rPr>
        <w:t xml:space="preserve">a </w:t>
      </w:r>
      <w:r w:rsidRPr="00A722B9">
        <w:rPr>
          <w:rFonts w:ascii="Times New Roman" w:hAnsi="Times New Roman" w:cs="Times New Roman"/>
          <w:sz w:val="24"/>
          <w:szCs w:val="24"/>
        </w:rPr>
        <w:t>transport route, demand payments from miners and traders, then sell minerals through intermediaries who conceal their origin. That revenue sustain</w:t>
      </w:r>
      <w:r w:rsidR="005D2E39" w:rsidRPr="00A722B9">
        <w:rPr>
          <w:rFonts w:ascii="Times New Roman" w:hAnsi="Times New Roman" w:cs="Times New Roman"/>
          <w:sz w:val="24"/>
          <w:szCs w:val="24"/>
        </w:rPr>
        <w:t>s</w:t>
      </w:r>
      <w:r w:rsidRPr="00A722B9">
        <w:rPr>
          <w:rFonts w:ascii="Times New Roman" w:hAnsi="Times New Roman" w:cs="Times New Roman"/>
          <w:sz w:val="24"/>
          <w:szCs w:val="24"/>
        </w:rPr>
        <w:t xml:space="preserve"> fighters and military operations; the value of a </w:t>
      </w:r>
      <w:r w:rsidR="005D2E39" w:rsidRPr="00A722B9">
        <w:rPr>
          <w:rFonts w:ascii="Times New Roman" w:hAnsi="Times New Roman" w:cs="Times New Roman"/>
          <w:sz w:val="24"/>
          <w:szCs w:val="24"/>
        </w:rPr>
        <w:t xml:space="preserve">mine </w:t>
      </w:r>
      <w:r w:rsidRPr="00A722B9">
        <w:rPr>
          <w:rFonts w:ascii="Times New Roman" w:hAnsi="Times New Roman" w:cs="Times New Roman"/>
          <w:sz w:val="24"/>
          <w:szCs w:val="24"/>
        </w:rPr>
        <w:t xml:space="preserve">deposit </w:t>
      </w:r>
      <w:r w:rsidR="005D2E39" w:rsidRPr="00A722B9">
        <w:rPr>
          <w:rFonts w:ascii="Times New Roman" w:hAnsi="Times New Roman" w:cs="Times New Roman"/>
          <w:sz w:val="24"/>
          <w:szCs w:val="24"/>
        </w:rPr>
        <w:t>is</w:t>
      </w:r>
      <w:r w:rsidRPr="00A722B9">
        <w:rPr>
          <w:rFonts w:ascii="Times New Roman" w:hAnsi="Times New Roman" w:cs="Times New Roman"/>
          <w:sz w:val="24"/>
          <w:szCs w:val="24"/>
        </w:rPr>
        <w:t xml:space="preserve"> itself a reason to fight for territory. </w:t>
      </w:r>
    </w:p>
    <w:p w14:paraId="09F071EE" w14:textId="084086EC" w:rsidR="00A722B9" w:rsidRDefault="00A722B9" w:rsidP="00563A63">
      <w:pPr>
        <w:jc w:val="both"/>
        <w:rPr>
          <w:rFonts w:ascii="Times New Roman" w:hAnsi="Times New Roman" w:cs="Times New Roman"/>
          <w:sz w:val="24"/>
          <w:szCs w:val="24"/>
        </w:rPr>
      </w:pPr>
      <w:r>
        <w:rPr>
          <w:rFonts w:ascii="Times New Roman" w:hAnsi="Times New Roman" w:cs="Times New Roman"/>
          <w:sz w:val="24"/>
          <w:szCs w:val="24"/>
        </w:rPr>
        <w:t>T</w:t>
      </w:r>
      <w:r w:rsidRPr="00A722B9">
        <w:rPr>
          <w:rFonts w:ascii="Times New Roman" w:hAnsi="Times New Roman" w:cs="Times New Roman"/>
          <w:sz w:val="24"/>
          <w:szCs w:val="24"/>
        </w:rPr>
        <w:t xml:space="preserve">he chain is usually </w:t>
      </w:r>
      <w:r w:rsidRPr="00F77F38">
        <w:rPr>
          <w:rFonts w:ascii="Times New Roman" w:hAnsi="Times New Roman" w:cs="Times New Roman"/>
          <w:sz w:val="24"/>
          <w:szCs w:val="24"/>
        </w:rPr>
        <w:t xml:space="preserve">miners </w:t>
      </w:r>
      <w:r w:rsidR="00F77F38">
        <w:rPr>
          <w:rFonts w:ascii="Times New Roman" w:hAnsi="Times New Roman" w:cs="Times New Roman"/>
          <w:sz w:val="24"/>
          <w:szCs w:val="24"/>
        </w:rPr>
        <w:t>- l</w:t>
      </w:r>
      <w:r w:rsidRPr="00F77F38">
        <w:rPr>
          <w:rFonts w:ascii="Times New Roman" w:hAnsi="Times New Roman" w:cs="Times New Roman"/>
          <w:sz w:val="24"/>
          <w:szCs w:val="24"/>
        </w:rPr>
        <w:t xml:space="preserve">ocal buyers and transporters </w:t>
      </w:r>
      <w:r w:rsidR="00F77F38">
        <w:rPr>
          <w:rFonts w:ascii="Times New Roman" w:hAnsi="Times New Roman" w:cs="Times New Roman"/>
          <w:sz w:val="24"/>
          <w:szCs w:val="24"/>
        </w:rPr>
        <w:t xml:space="preserve">- </w:t>
      </w:r>
      <w:r w:rsidRPr="00F77F38">
        <w:rPr>
          <w:rFonts w:ascii="Times New Roman" w:hAnsi="Times New Roman" w:cs="Times New Roman"/>
          <w:sz w:val="24"/>
          <w:szCs w:val="24"/>
        </w:rPr>
        <w:t xml:space="preserve">exporters </w:t>
      </w:r>
      <w:r w:rsidR="00F77F38">
        <w:rPr>
          <w:rFonts w:ascii="Times New Roman" w:hAnsi="Times New Roman" w:cs="Times New Roman"/>
          <w:sz w:val="24"/>
          <w:szCs w:val="24"/>
        </w:rPr>
        <w:t xml:space="preserve">- </w:t>
      </w:r>
      <w:r w:rsidRPr="00F77F38">
        <w:rPr>
          <w:rFonts w:ascii="Times New Roman" w:hAnsi="Times New Roman" w:cs="Times New Roman"/>
          <w:sz w:val="24"/>
          <w:szCs w:val="24"/>
        </w:rPr>
        <w:t xml:space="preserve">international traders </w:t>
      </w:r>
      <w:r w:rsidR="00F77F38">
        <w:rPr>
          <w:rFonts w:ascii="Times New Roman" w:hAnsi="Times New Roman" w:cs="Times New Roman"/>
          <w:sz w:val="24"/>
          <w:szCs w:val="24"/>
        </w:rPr>
        <w:t>-</w:t>
      </w:r>
      <w:r w:rsidRPr="00F77F38">
        <w:rPr>
          <w:rFonts w:ascii="Times New Roman" w:hAnsi="Times New Roman" w:cs="Times New Roman"/>
          <w:sz w:val="24"/>
          <w:szCs w:val="24"/>
        </w:rPr>
        <w:t xml:space="preserve"> smelters or refiners </w:t>
      </w:r>
      <w:r w:rsidR="00F77F38">
        <w:rPr>
          <w:rFonts w:ascii="Times New Roman" w:hAnsi="Times New Roman" w:cs="Times New Roman"/>
          <w:sz w:val="24"/>
          <w:szCs w:val="24"/>
        </w:rPr>
        <w:t xml:space="preserve">- </w:t>
      </w:r>
      <w:r w:rsidRPr="00F77F38">
        <w:rPr>
          <w:rFonts w:ascii="Times New Roman" w:hAnsi="Times New Roman" w:cs="Times New Roman"/>
          <w:sz w:val="24"/>
          <w:szCs w:val="24"/>
        </w:rPr>
        <w:t>manufacturers</w:t>
      </w:r>
      <w:r w:rsidRPr="00A722B9">
        <w:rPr>
          <w:rFonts w:ascii="Times New Roman" w:hAnsi="Times New Roman" w:cs="Times New Roman"/>
          <w:sz w:val="24"/>
          <w:szCs w:val="24"/>
        </w:rPr>
        <w:t>. Armed groups may sell minerals themselves, but they also earn money by controlling mines, charging traders at checkpoints, or taxing each shipment. A later buyer may be several transactions removed from the armed group.</w:t>
      </w:r>
    </w:p>
    <w:p w14:paraId="60DB8042" w14:textId="57225FFE" w:rsidR="00563A63" w:rsidRPr="00A722B9" w:rsidRDefault="00F77F38" w:rsidP="00CB7824">
      <w:pPr>
        <w:jc w:val="both"/>
        <w:rPr>
          <w:rFonts w:ascii="Times New Roman" w:hAnsi="Times New Roman" w:cs="Times New Roman"/>
          <w:sz w:val="24"/>
          <w:szCs w:val="24"/>
        </w:rPr>
      </w:pPr>
      <w:r w:rsidRPr="00F77F38">
        <w:rPr>
          <w:rFonts w:ascii="Times New Roman" w:hAnsi="Times New Roman" w:cs="Times New Roman"/>
          <w:sz w:val="24"/>
          <w:szCs w:val="24"/>
        </w:rPr>
        <w:t xml:space="preserve">A 2026 Global Witness investigation </w:t>
      </w:r>
      <w:r w:rsidR="006530F1">
        <w:rPr>
          <w:rFonts w:ascii="Times New Roman" w:hAnsi="Times New Roman" w:cs="Times New Roman"/>
          <w:sz w:val="24"/>
          <w:szCs w:val="24"/>
        </w:rPr>
        <w:t xml:space="preserve">reported finding  evidence that </w:t>
      </w:r>
      <w:r w:rsidR="00CB7824">
        <w:rPr>
          <w:rFonts w:ascii="Times New Roman" w:hAnsi="Times New Roman" w:cs="Times New Roman"/>
          <w:sz w:val="24"/>
          <w:szCs w:val="24"/>
        </w:rPr>
        <w:t xml:space="preserve">several </w:t>
      </w:r>
      <w:r w:rsidRPr="00F77F38">
        <w:rPr>
          <w:rFonts w:ascii="Times New Roman" w:hAnsi="Times New Roman" w:cs="Times New Roman"/>
          <w:sz w:val="24"/>
          <w:szCs w:val="24"/>
        </w:rPr>
        <w:t>major Rwandan exporters</w:t>
      </w:r>
      <w:r w:rsidR="00CB7824">
        <w:rPr>
          <w:rFonts w:ascii="Times New Roman" w:hAnsi="Times New Roman" w:cs="Times New Roman"/>
          <w:sz w:val="24"/>
          <w:szCs w:val="24"/>
        </w:rPr>
        <w:t xml:space="preserve"> </w:t>
      </w:r>
      <w:r w:rsidR="007656E3">
        <w:rPr>
          <w:rFonts w:ascii="Times New Roman" w:hAnsi="Times New Roman" w:cs="Times New Roman"/>
          <w:sz w:val="24"/>
          <w:szCs w:val="24"/>
        </w:rPr>
        <w:t xml:space="preserve">had </w:t>
      </w:r>
      <w:r w:rsidRPr="00F77F38">
        <w:rPr>
          <w:rFonts w:ascii="Times New Roman" w:hAnsi="Times New Roman" w:cs="Times New Roman"/>
          <w:sz w:val="24"/>
          <w:szCs w:val="24"/>
        </w:rPr>
        <w:t>bought coltan</w:t>
      </w:r>
      <w:r w:rsidR="001F7369">
        <w:rPr>
          <w:rFonts w:ascii="Times New Roman" w:hAnsi="Times New Roman" w:cs="Times New Roman"/>
          <w:sz w:val="24"/>
          <w:szCs w:val="24"/>
        </w:rPr>
        <w:t xml:space="preserve"> originating</w:t>
      </w:r>
      <w:r w:rsidR="00423254">
        <w:rPr>
          <w:rFonts w:ascii="Times New Roman" w:hAnsi="Times New Roman" w:cs="Times New Roman"/>
          <w:sz w:val="24"/>
          <w:szCs w:val="24"/>
        </w:rPr>
        <w:t xml:space="preserve"> </w:t>
      </w:r>
      <w:r w:rsidR="00423254" w:rsidRPr="00423254">
        <w:rPr>
          <w:rFonts w:ascii="Times New Roman" w:hAnsi="Times New Roman" w:cs="Times New Roman"/>
          <w:sz w:val="24"/>
          <w:szCs w:val="24"/>
        </w:rPr>
        <w:t>from the M23-controlled Rubaya mines</w:t>
      </w:r>
      <w:r w:rsidR="002C1233">
        <w:rPr>
          <w:rFonts w:ascii="Times New Roman" w:hAnsi="Times New Roman" w:cs="Times New Roman"/>
          <w:sz w:val="24"/>
          <w:szCs w:val="24"/>
        </w:rPr>
        <w:t xml:space="preserve"> in Eastern DRC</w:t>
      </w:r>
      <w:r w:rsidRPr="00F77F38">
        <w:rPr>
          <w:rFonts w:ascii="Times New Roman" w:hAnsi="Times New Roman" w:cs="Times New Roman"/>
          <w:sz w:val="24"/>
          <w:szCs w:val="24"/>
        </w:rPr>
        <w:t>:</w:t>
      </w:r>
      <w:r w:rsidR="00CB7824">
        <w:rPr>
          <w:rFonts w:ascii="Times New Roman" w:hAnsi="Times New Roman" w:cs="Times New Roman"/>
          <w:sz w:val="24"/>
          <w:szCs w:val="24"/>
        </w:rPr>
        <w:t xml:space="preserve"> </w:t>
      </w:r>
      <w:r w:rsidR="00AC52EE">
        <w:rPr>
          <w:rFonts w:ascii="Times New Roman" w:hAnsi="Times New Roman" w:cs="Times New Roman"/>
          <w:sz w:val="24"/>
          <w:szCs w:val="24"/>
        </w:rPr>
        <w:t xml:space="preserve">According to the investigation, </w:t>
      </w:r>
      <w:r w:rsidR="00B34EA8">
        <w:rPr>
          <w:rFonts w:ascii="Times New Roman" w:hAnsi="Times New Roman" w:cs="Times New Roman"/>
          <w:sz w:val="24"/>
          <w:szCs w:val="24"/>
        </w:rPr>
        <w:t xml:space="preserve">coltan exported from Rwanda is sold </w:t>
      </w:r>
      <w:r w:rsidRPr="00F77F38">
        <w:rPr>
          <w:rFonts w:ascii="Times New Roman" w:hAnsi="Times New Roman" w:cs="Times New Roman"/>
          <w:sz w:val="24"/>
          <w:szCs w:val="24"/>
        </w:rPr>
        <w:t xml:space="preserve"> through international traders </w:t>
      </w:r>
      <w:r w:rsidR="007D7874">
        <w:rPr>
          <w:rFonts w:ascii="Times New Roman" w:hAnsi="Times New Roman" w:cs="Times New Roman"/>
          <w:sz w:val="24"/>
          <w:szCs w:val="24"/>
        </w:rPr>
        <w:t xml:space="preserve">and intermediaries </w:t>
      </w:r>
      <w:r w:rsidRPr="00F77F38">
        <w:rPr>
          <w:rFonts w:ascii="Times New Roman" w:hAnsi="Times New Roman" w:cs="Times New Roman"/>
          <w:sz w:val="24"/>
          <w:szCs w:val="24"/>
        </w:rPr>
        <w:t xml:space="preserve">to processors, principally in China, </w:t>
      </w:r>
      <w:r w:rsidR="001F52CA">
        <w:rPr>
          <w:rFonts w:ascii="Times New Roman" w:hAnsi="Times New Roman" w:cs="Times New Roman"/>
          <w:sz w:val="24"/>
          <w:szCs w:val="24"/>
        </w:rPr>
        <w:t xml:space="preserve">with some </w:t>
      </w:r>
      <w:r w:rsidRPr="00F77F38">
        <w:rPr>
          <w:rFonts w:ascii="Times New Roman" w:hAnsi="Times New Roman" w:cs="Times New Roman"/>
          <w:sz w:val="24"/>
          <w:szCs w:val="24"/>
        </w:rPr>
        <w:t xml:space="preserve"> also </w:t>
      </w:r>
      <w:r w:rsidR="001F52CA">
        <w:rPr>
          <w:rFonts w:ascii="Times New Roman" w:hAnsi="Times New Roman" w:cs="Times New Roman"/>
          <w:sz w:val="24"/>
          <w:szCs w:val="24"/>
        </w:rPr>
        <w:t>reaching</w:t>
      </w:r>
      <w:r w:rsidRPr="00F77F38">
        <w:rPr>
          <w:rFonts w:ascii="Times New Roman" w:hAnsi="Times New Roman" w:cs="Times New Roman"/>
          <w:sz w:val="24"/>
          <w:szCs w:val="24"/>
        </w:rPr>
        <w:t xml:space="preserve"> Kazakhstan. In June 2026, the US Treasury sanctioned Gasabo Gold Refinery in Rwanda, stating that M23 and Rwandan forces </w:t>
      </w:r>
      <w:r w:rsidR="0025391A">
        <w:rPr>
          <w:rFonts w:ascii="Times New Roman" w:hAnsi="Times New Roman" w:cs="Times New Roman"/>
          <w:sz w:val="24"/>
          <w:szCs w:val="24"/>
        </w:rPr>
        <w:t>had</w:t>
      </w:r>
      <w:r w:rsidR="005D1AB8">
        <w:rPr>
          <w:rFonts w:ascii="Times New Roman" w:hAnsi="Times New Roman" w:cs="Times New Roman"/>
          <w:sz w:val="24"/>
          <w:szCs w:val="24"/>
        </w:rPr>
        <w:t xml:space="preserve"> facilitated the </w:t>
      </w:r>
      <w:r w:rsidRPr="00F77F38">
        <w:rPr>
          <w:rFonts w:ascii="Times New Roman" w:hAnsi="Times New Roman" w:cs="Times New Roman"/>
          <w:sz w:val="24"/>
          <w:szCs w:val="24"/>
        </w:rPr>
        <w:t>transport</w:t>
      </w:r>
      <w:r w:rsidR="005D1AB8">
        <w:rPr>
          <w:rFonts w:ascii="Times New Roman" w:hAnsi="Times New Roman" w:cs="Times New Roman"/>
          <w:sz w:val="24"/>
          <w:szCs w:val="24"/>
        </w:rPr>
        <w:t xml:space="preserve"> of</w:t>
      </w:r>
      <w:r w:rsidRPr="00F77F38">
        <w:rPr>
          <w:rFonts w:ascii="Times New Roman" w:hAnsi="Times New Roman" w:cs="Times New Roman"/>
          <w:sz w:val="24"/>
          <w:szCs w:val="24"/>
        </w:rPr>
        <w:t xml:space="preserve"> gold from </w:t>
      </w:r>
      <w:r w:rsidR="00DF2B1A">
        <w:rPr>
          <w:rFonts w:ascii="Times New Roman" w:hAnsi="Times New Roman" w:cs="Times New Roman"/>
          <w:sz w:val="24"/>
          <w:szCs w:val="24"/>
        </w:rPr>
        <w:t xml:space="preserve">M-23 held areas in </w:t>
      </w:r>
      <w:r w:rsidRPr="00F77F38">
        <w:rPr>
          <w:rFonts w:ascii="Times New Roman" w:hAnsi="Times New Roman" w:cs="Times New Roman"/>
          <w:sz w:val="24"/>
          <w:szCs w:val="24"/>
        </w:rPr>
        <w:t xml:space="preserve">eastern </w:t>
      </w:r>
      <w:r w:rsidR="00DF2B1A">
        <w:rPr>
          <w:rFonts w:ascii="Times New Roman" w:hAnsi="Times New Roman" w:cs="Times New Roman"/>
          <w:sz w:val="24"/>
          <w:szCs w:val="24"/>
        </w:rPr>
        <w:t>DRC</w:t>
      </w:r>
      <w:r w:rsidRPr="00F77F38">
        <w:rPr>
          <w:rFonts w:ascii="Times New Roman" w:hAnsi="Times New Roman" w:cs="Times New Roman"/>
          <w:sz w:val="24"/>
          <w:szCs w:val="24"/>
        </w:rPr>
        <w:t xml:space="preserve"> to the refinery</w:t>
      </w:r>
      <w:r w:rsidR="00DF2B1A">
        <w:rPr>
          <w:rFonts w:ascii="Times New Roman" w:hAnsi="Times New Roman" w:cs="Times New Roman"/>
          <w:sz w:val="24"/>
          <w:szCs w:val="24"/>
        </w:rPr>
        <w:t xml:space="preserve"> in Kigali</w:t>
      </w:r>
      <w:r w:rsidRPr="00F77F38">
        <w:rPr>
          <w:rFonts w:ascii="Times New Roman" w:hAnsi="Times New Roman" w:cs="Times New Roman"/>
          <w:sz w:val="24"/>
          <w:szCs w:val="24"/>
        </w:rPr>
        <w:t>.</w:t>
      </w:r>
      <w:r w:rsidR="00067F04">
        <w:rPr>
          <w:rStyle w:val="FootnoteReference"/>
          <w:rFonts w:ascii="Times New Roman" w:hAnsi="Times New Roman" w:cs="Times New Roman"/>
          <w:sz w:val="24"/>
          <w:szCs w:val="24"/>
        </w:rPr>
        <w:footnoteReference w:id="1"/>
      </w:r>
      <w:r w:rsidRPr="00F77F38">
        <w:rPr>
          <w:rFonts w:ascii="Times New Roman" w:hAnsi="Times New Roman" w:cs="Times New Roman"/>
          <w:sz w:val="24"/>
          <w:szCs w:val="24"/>
        </w:rPr>
        <w:t xml:space="preserve"> Congolese gold </w:t>
      </w:r>
      <w:r w:rsidR="00415A91">
        <w:rPr>
          <w:rFonts w:ascii="Times New Roman" w:hAnsi="Times New Roman" w:cs="Times New Roman"/>
          <w:sz w:val="24"/>
          <w:szCs w:val="24"/>
        </w:rPr>
        <w:t>has long been smuggled</w:t>
      </w:r>
      <w:r w:rsidR="00552F97">
        <w:rPr>
          <w:rFonts w:ascii="Times New Roman" w:hAnsi="Times New Roman" w:cs="Times New Roman"/>
          <w:sz w:val="24"/>
          <w:szCs w:val="24"/>
        </w:rPr>
        <w:t xml:space="preserve"> </w:t>
      </w:r>
      <w:r w:rsidRPr="00F77F38">
        <w:rPr>
          <w:rFonts w:ascii="Times New Roman" w:hAnsi="Times New Roman" w:cs="Times New Roman"/>
          <w:sz w:val="24"/>
          <w:szCs w:val="24"/>
        </w:rPr>
        <w:t xml:space="preserve"> through </w:t>
      </w:r>
      <w:r w:rsidR="008142F6">
        <w:rPr>
          <w:rFonts w:ascii="Times New Roman" w:hAnsi="Times New Roman" w:cs="Times New Roman"/>
          <w:sz w:val="24"/>
          <w:szCs w:val="24"/>
        </w:rPr>
        <w:t>neighbouring countries</w:t>
      </w:r>
      <w:r w:rsidRPr="00F77F38">
        <w:rPr>
          <w:rFonts w:ascii="Times New Roman" w:hAnsi="Times New Roman" w:cs="Times New Roman"/>
          <w:sz w:val="24"/>
          <w:szCs w:val="24"/>
        </w:rPr>
        <w:t xml:space="preserve">, including Uganda and Rwanda, </w:t>
      </w:r>
      <w:r w:rsidR="00C64B8D">
        <w:rPr>
          <w:rFonts w:ascii="Times New Roman" w:hAnsi="Times New Roman" w:cs="Times New Roman"/>
          <w:sz w:val="24"/>
          <w:szCs w:val="24"/>
        </w:rPr>
        <w:t xml:space="preserve">before reaching </w:t>
      </w:r>
      <w:r w:rsidR="00DC6955">
        <w:rPr>
          <w:rFonts w:ascii="Times New Roman" w:hAnsi="Times New Roman" w:cs="Times New Roman"/>
          <w:sz w:val="24"/>
          <w:szCs w:val="24"/>
        </w:rPr>
        <w:t xml:space="preserve">international markets, with </w:t>
      </w:r>
      <w:r w:rsidRPr="00F77F38">
        <w:rPr>
          <w:rFonts w:ascii="Times New Roman" w:hAnsi="Times New Roman" w:cs="Times New Roman"/>
          <w:sz w:val="24"/>
          <w:szCs w:val="24"/>
        </w:rPr>
        <w:t xml:space="preserve">the United Arab Emirates, </w:t>
      </w:r>
      <w:r w:rsidR="00F20114">
        <w:rPr>
          <w:rFonts w:ascii="Times New Roman" w:hAnsi="Times New Roman" w:cs="Times New Roman"/>
          <w:sz w:val="24"/>
          <w:szCs w:val="24"/>
        </w:rPr>
        <w:t xml:space="preserve">serving as </w:t>
      </w:r>
      <w:r w:rsidRPr="00F77F38">
        <w:rPr>
          <w:rFonts w:ascii="Times New Roman" w:hAnsi="Times New Roman" w:cs="Times New Roman"/>
          <w:sz w:val="24"/>
          <w:szCs w:val="24"/>
        </w:rPr>
        <w:t xml:space="preserve">a major </w:t>
      </w:r>
      <w:r w:rsidR="00F20114">
        <w:rPr>
          <w:rFonts w:ascii="Times New Roman" w:hAnsi="Times New Roman" w:cs="Times New Roman"/>
          <w:sz w:val="24"/>
          <w:szCs w:val="24"/>
        </w:rPr>
        <w:t xml:space="preserve">destination and </w:t>
      </w:r>
      <w:r w:rsidRPr="00F77F38">
        <w:rPr>
          <w:rFonts w:ascii="Times New Roman" w:hAnsi="Times New Roman" w:cs="Times New Roman"/>
          <w:sz w:val="24"/>
          <w:szCs w:val="24"/>
        </w:rPr>
        <w:t>gold</w:t>
      </w:r>
      <w:r w:rsidR="00F20114">
        <w:rPr>
          <w:rFonts w:ascii="Times New Roman" w:hAnsi="Times New Roman" w:cs="Times New Roman"/>
          <w:sz w:val="24"/>
          <w:szCs w:val="24"/>
        </w:rPr>
        <w:t>-</w:t>
      </w:r>
      <w:r w:rsidRPr="00F77F38">
        <w:rPr>
          <w:rFonts w:ascii="Times New Roman" w:hAnsi="Times New Roman" w:cs="Times New Roman"/>
          <w:sz w:val="24"/>
          <w:szCs w:val="24"/>
        </w:rPr>
        <w:t>trading hub.</w:t>
      </w:r>
      <w:r w:rsidR="00CB7824">
        <w:rPr>
          <w:rFonts w:ascii="Times New Roman" w:hAnsi="Times New Roman" w:cs="Times New Roman"/>
          <w:sz w:val="24"/>
          <w:szCs w:val="24"/>
        </w:rPr>
        <w:t xml:space="preserve"> </w:t>
      </w:r>
      <w:r w:rsidR="005D2E39" w:rsidRPr="00A722B9">
        <w:rPr>
          <w:rFonts w:ascii="Times New Roman" w:hAnsi="Times New Roman" w:cs="Times New Roman"/>
          <w:sz w:val="24"/>
          <w:szCs w:val="24"/>
        </w:rPr>
        <w:lastRenderedPageBreak/>
        <w:t>In this way, extraction of m</w:t>
      </w:r>
      <w:r w:rsidR="00563A63" w:rsidRPr="00A722B9">
        <w:rPr>
          <w:rFonts w:ascii="Times New Roman" w:hAnsi="Times New Roman" w:cs="Times New Roman"/>
          <w:sz w:val="24"/>
          <w:szCs w:val="24"/>
        </w:rPr>
        <w:t xml:space="preserve">inerals </w:t>
      </w:r>
      <w:r w:rsidR="00C617F1">
        <w:rPr>
          <w:rFonts w:ascii="Times New Roman" w:hAnsi="Times New Roman" w:cs="Times New Roman"/>
          <w:sz w:val="24"/>
          <w:szCs w:val="24"/>
        </w:rPr>
        <w:t xml:space="preserve">and control over their production and trade can, in some contexts, </w:t>
      </w:r>
      <w:r w:rsidR="00563A63" w:rsidRPr="00A722B9">
        <w:rPr>
          <w:rFonts w:ascii="Times New Roman" w:hAnsi="Times New Roman" w:cs="Times New Roman"/>
          <w:sz w:val="24"/>
          <w:szCs w:val="24"/>
        </w:rPr>
        <w:t>finance and intensif</w:t>
      </w:r>
      <w:r w:rsidR="00C617F1">
        <w:rPr>
          <w:rFonts w:ascii="Times New Roman" w:hAnsi="Times New Roman" w:cs="Times New Roman"/>
          <w:sz w:val="24"/>
          <w:szCs w:val="24"/>
        </w:rPr>
        <w:t>y</w:t>
      </w:r>
      <w:r w:rsidR="00563A63" w:rsidRPr="00A722B9">
        <w:rPr>
          <w:rFonts w:ascii="Times New Roman" w:hAnsi="Times New Roman" w:cs="Times New Roman"/>
          <w:sz w:val="24"/>
          <w:szCs w:val="24"/>
        </w:rPr>
        <w:t xml:space="preserve"> war. </w:t>
      </w:r>
    </w:p>
    <w:p w14:paraId="3498B40D" w14:textId="77777777" w:rsidR="00DB3C30" w:rsidRPr="00CB7824" w:rsidRDefault="00DB3C30" w:rsidP="00CB7824">
      <w:pPr>
        <w:jc w:val="both"/>
        <w:rPr>
          <w:rFonts w:ascii="Times New Roman" w:hAnsi="Times New Roman" w:cs="Times New Roman"/>
          <w:sz w:val="24"/>
          <w:szCs w:val="24"/>
        </w:rPr>
      </w:pPr>
      <w:r w:rsidRPr="00CB7824">
        <w:rPr>
          <w:rFonts w:ascii="Times New Roman" w:hAnsi="Times New Roman" w:cs="Times New Roman"/>
          <w:sz w:val="24"/>
          <w:szCs w:val="24"/>
        </w:rPr>
        <w:t>At the same time, the relationship between mineral extraction and conflict is broader than the direct financing of armed groups. Mining and associated investment can affect local livelihoods, land and resource access, the environment, employment opportunities and the distribution of economic benefits. Where communities have little influence over decisions or perceive that the costs and benefits are distributed unfairly, these dynamics may contribute to grievances and tensions. Conversely, responsible investment, sourcing and governance can help create livelihoods, strengthen local economies and reduce conflict risks.</w:t>
      </w:r>
    </w:p>
    <w:p w14:paraId="2D8711B9" w14:textId="0B6A92AA" w:rsidR="001E653F" w:rsidRPr="00CB7824" w:rsidRDefault="00DB3C30" w:rsidP="00CB7824">
      <w:pPr>
        <w:jc w:val="both"/>
        <w:rPr>
          <w:rFonts w:ascii="Times New Roman" w:hAnsi="Times New Roman" w:cs="Times New Roman"/>
          <w:sz w:val="24"/>
          <w:szCs w:val="24"/>
          <w:lang w:val="en-US"/>
        </w:rPr>
      </w:pPr>
      <w:r w:rsidRPr="00CB7824">
        <w:rPr>
          <w:rFonts w:ascii="Times New Roman" w:hAnsi="Times New Roman" w:cs="Times New Roman"/>
          <w:sz w:val="24"/>
          <w:szCs w:val="24"/>
        </w:rPr>
        <w:t>Young people are particularly relevant to this discussion. They may experience the negative effects of unsafe work, exploitation, environmental degradation, displacement and limited livelihood opportunities, while often having little influence over decisions concerning mining and investment in their communities. At the same time, young people can contribute knowledge and proposals on employment and livelihoods, community participation, environmental protection, responsible sourcing and the distribution of benefits. This provides a direct link between mineral governance and the Youth, Peace and Security agenda.</w:t>
      </w:r>
    </w:p>
    <w:p w14:paraId="7DD07426" w14:textId="3D1C52F3" w:rsidR="004476CC" w:rsidRPr="004476CC" w:rsidRDefault="004476CC" w:rsidP="004476CC">
      <w:pPr>
        <w:rPr>
          <w:rFonts w:ascii="Times New Roman" w:hAnsi="Times New Roman" w:cs="Times New Roman"/>
          <w:b/>
          <w:bCs/>
          <w:sz w:val="24"/>
          <w:szCs w:val="24"/>
        </w:rPr>
      </w:pPr>
      <w:r>
        <w:rPr>
          <w:rFonts w:ascii="Times New Roman" w:hAnsi="Times New Roman" w:cs="Times New Roman"/>
          <w:b/>
          <w:bCs/>
          <w:sz w:val="24"/>
          <w:szCs w:val="24"/>
        </w:rPr>
        <w:t>Legal environment</w:t>
      </w:r>
    </w:p>
    <w:p w14:paraId="612F6398" w14:textId="52734B3D" w:rsidR="001E653F" w:rsidRPr="00DA1456" w:rsidRDefault="001E653F" w:rsidP="000B50F5">
      <w:pPr>
        <w:jc w:val="both"/>
        <w:rPr>
          <w:rFonts w:ascii="Times New Roman" w:hAnsi="Times New Roman" w:cs="Times New Roman"/>
          <w:sz w:val="24"/>
          <w:szCs w:val="24"/>
        </w:rPr>
      </w:pPr>
      <w:r w:rsidRPr="00FE58E8">
        <w:rPr>
          <w:rFonts w:ascii="Times New Roman" w:hAnsi="Times New Roman" w:cs="Times New Roman"/>
          <w:sz w:val="24"/>
          <w:szCs w:val="24"/>
        </w:rPr>
        <w:t xml:space="preserve">EU Regulation 2017/821 requires due diligence from EU importers of tin, tantalum, tungsten and gold, with compliance checked by Member State authorities. OECD minerals guidance applies across minerals; its related guidance addresses child labour and environmental harm. The Commission has initiated work on a further review of the Regulation in 2026, creating a timely route for </w:t>
      </w:r>
      <w:r w:rsidR="000B50F5" w:rsidRPr="00FE58E8">
        <w:rPr>
          <w:rFonts w:ascii="Times New Roman" w:hAnsi="Times New Roman" w:cs="Times New Roman"/>
          <w:sz w:val="24"/>
          <w:szCs w:val="24"/>
        </w:rPr>
        <w:t>evidence-based</w:t>
      </w:r>
      <w:r w:rsidRPr="00FE58E8">
        <w:rPr>
          <w:rFonts w:ascii="Times New Roman" w:hAnsi="Times New Roman" w:cs="Times New Roman"/>
          <w:sz w:val="24"/>
          <w:szCs w:val="24"/>
        </w:rPr>
        <w:t xml:space="preserve"> recommendations.</w:t>
      </w:r>
    </w:p>
    <w:p w14:paraId="5F7B38A4" w14:textId="1769B8E8" w:rsidR="009E154C" w:rsidRPr="009E154C" w:rsidRDefault="009E154C" w:rsidP="009E154C">
      <w:pPr>
        <w:jc w:val="both"/>
        <w:rPr>
          <w:rFonts w:ascii="Times New Roman" w:hAnsi="Times New Roman" w:cs="Times New Roman"/>
          <w:sz w:val="24"/>
          <w:szCs w:val="24"/>
        </w:rPr>
      </w:pPr>
      <w:r w:rsidRPr="00CB7824">
        <w:rPr>
          <w:rFonts w:ascii="Times New Roman" w:hAnsi="Times New Roman" w:cs="Times New Roman"/>
          <w:sz w:val="24"/>
          <w:szCs w:val="24"/>
        </w:rPr>
        <w:t xml:space="preserve">The </w:t>
      </w:r>
      <w:r w:rsidR="00F20114">
        <w:rPr>
          <w:rFonts w:ascii="Times New Roman" w:hAnsi="Times New Roman" w:cs="Times New Roman"/>
          <w:sz w:val="24"/>
          <w:szCs w:val="24"/>
          <w:lang w:val="en-US"/>
        </w:rPr>
        <w:t>event</w:t>
      </w:r>
      <w:r w:rsidRPr="00CB7824">
        <w:rPr>
          <w:rFonts w:ascii="Times New Roman" w:hAnsi="Times New Roman" w:cs="Times New Roman"/>
          <w:sz w:val="24"/>
          <w:szCs w:val="24"/>
        </w:rPr>
        <w:t xml:space="preserve"> will maintain this legal distinction. “Conflict minerals” will therefore be used, where referring to the EU Regulation, specifically in relation to tin, tantalum, tungsten and gold. Critical raw materials constitute a broader and distinct category, although there is some overlap between the two frameworks.</w:t>
      </w:r>
    </w:p>
    <w:p w14:paraId="1538D455" w14:textId="4AF706B8" w:rsidR="009E154C" w:rsidRPr="009E154C" w:rsidRDefault="009E154C" w:rsidP="009E154C">
      <w:pPr>
        <w:jc w:val="both"/>
        <w:rPr>
          <w:rFonts w:ascii="Times New Roman" w:hAnsi="Times New Roman" w:cs="Times New Roman"/>
          <w:sz w:val="24"/>
          <w:szCs w:val="24"/>
        </w:rPr>
      </w:pPr>
      <w:r w:rsidRPr="00CB7824">
        <w:rPr>
          <w:rFonts w:ascii="Times New Roman" w:hAnsi="Times New Roman" w:cs="Times New Roman"/>
          <w:sz w:val="24"/>
          <w:szCs w:val="24"/>
        </w:rPr>
        <w:t xml:space="preserve">At the same time, the discussion will not assume that conflict and human-security risks are limited to 3TG. In the Democratic Republic of the Congo, for example, cobalt and copper are critical raw materials but are not covered by the EU Conflict Minerals Regulation. Their extraction and supply chains may nevertheless raise issues related to human rights, corruption, security actors, livelihoods, environmental impacts and governance. The </w:t>
      </w:r>
      <w:r w:rsidR="00FF3020">
        <w:rPr>
          <w:rFonts w:ascii="Times New Roman" w:hAnsi="Times New Roman" w:cs="Times New Roman"/>
          <w:sz w:val="24"/>
          <w:szCs w:val="24"/>
          <w:lang w:val="en-US"/>
        </w:rPr>
        <w:t>event</w:t>
      </w:r>
      <w:r w:rsidRPr="00CB7824">
        <w:rPr>
          <w:rFonts w:ascii="Times New Roman" w:hAnsi="Times New Roman" w:cs="Times New Roman"/>
          <w:sz w:val="24"/>
          <w:szCs w:val="24"/>
        </w:rPr>
        <w:t xml:space="preserve"> will therefore distinguish between the specific legal framework governing conflict minerals and the broader question of conflict-sensitive and responsible engagement around mineral extraction and supply chains in fragile and conflict-affected settings.</w:t>
      </w:r>
    </w:p>
    <w:p w14:paraId="38C2C484" w14:textId="77777777" w:rsidR="00FE58E8" w:rsidRPr="009E154C" w:rsidRDefault="00FE58E8" w:rsidP="000B50F5">
      <w:pPr>
        <w:jc w:val="both"/>
        <w:rPr>
          <w:rFonts w:ascii="Times New Roman" w:hAnsi="Times New Roman" w:cs="Times New Roman"/>
          <w:sz w:val="24"/>
          <w:szCs w:val="24"/>
        </w:rPr>
      </w:pPr>
    </w:p>
    <w:p w14:paraId="635B17A2" w14:textId="0D698A02" w:rsidR="00FE58E8" w:rsidRDefault="00FE58E8" w:rsidP="00FE58E8">
      <w:pPr>
        <w:rPr>
          <w:rFonts w:ascii="Times New Roman" w:hAnsi="Times New Roman" w:cs="Times New Roman"/>
          <w:b/>
          <w:bCs/>
          <w:sz w:val="24"/>
          <w:szCs w:val="24"/>
        </w:rPr>
      </w:pPr>
      <w:r>
        <w:rPr>
          <w:rFonts w:ascii="Times New Roman" w:hAnsi="Times New Roman" w:cs="Times New Roman"/>
          <w:b/>
          <w:bCs/>
          <w:sz w:val="24"/>
          <w:szCs w:val="24"/>
        </w:rPr>
        <w:t>Format and p</w:t>
      </w:r>
      <w:r w:rsidRPr="00FE58E8">
        <w:rPr>
          <w:rFonts w:ascii="Times New Roman" w:hAnsi="Times New Roman" w:cs="Times New Roman"/>
          <w:b/>
          <w:bCs/>
          <w:sz w:val="24"/>
          <w:szCs w:val="24"/>
        </w:rPr>
        <w:t xml:space="preserve">urpose of the </w:t>
      </w:r>
      <w:r w:rsidR="00C94451">
        <w:rPr>
          <w:rFonts w:ascii="Times New Roman" w:hAnsi="Times New Roman" w:cs="Times New Roman"/>
          <w:b/>
          <w:bCs/>
          <w:sz w:val="24"/>
          <w:szCs w:val="24"/>
        </w:rPr>
        <w:t>event</w:t>
      </w:r>
    </w:p>
    <w:p w14:paraId="77F5790D" w14:textId="24E02F3E" w:rsidR="00FE58E8" w:rsidRDefault="00FE58E8" w:rsidP="00FE58E8">
      <w:pPr>
        <w:jc w:val="both"/>
        <w:rPr>
          <w:rFonts w:ascii="Times New Roman" w:hAnsi="Times New Roman" w:cs="Times New Roman"/>
          <w:sz w:val="24"/>
          <w:szCs w:val="24"/>
        </w:rPr>
      </w:pPr>
      <w:r>
        <w:rPr>
          <w:rFonts w:ascii="Times New Roman" w:hAnsi="Times New Roman" w:cs="Times New Roman"/>
          <w:sz w:val="24"/>
          <w:szCs w:val="24"/>
        </w:rPr>
        <w:t>The conference will be split in</w:t>
      </w:r>
      <w:r w:rsidR="00397728">
        <w:rPr>
          <w:rFonts w:ascii="Times New Roman" w:hAnsi="Times New Roman" w:cs="Times New Roman"/>
          <w:sz w:val="24"/>
          <w:szCs w:val="24"/>
        </w:rPr>
        <w:t>to</w:t>
      </w:r>
      <w:r>
        <w:rPr>
          <w:rFonts w:ascii="Times New Roman" w:hAnsi="Times New Roman" w:cs="Times New Roman"/>
          <w:sz w:val="24"/>
          <w:szCs w:val="24"/>
        </w:rPr>
        <w:t xml:space="preserve"> two parts: the first one will take place on Tuesday 10 November and will consist </w:t>
      </w:r>
      <w:r w:rsidR="00FF2201">
        <w:rPr>
          <w:rFonts w:ascii="Times New Roman" w:hAnsi="Times New Roman" w:cs="Times New Roman"/>
          <w:sz w:val="24"/>
          <w:szCs w:val="24"/>
        </w:rPr>
        <w:t>of</w:t>
      </w:r>
      <w:r>
        <w:rPr>
          <w:rFonts w:ascii="Times New Roman" w:hAnsi="Times New Roman" w:cs="Times New Roman"/>
          <w:sz w:val="24"/>
          <w:szCs w:val="24"/>
        </w:rPr>
        <w:t xml:space="preserve"> a closed-door hearing with five young activists from the affected areas.</w:t>
      </w:r>
    </w:p>
    <w:p w14:paraId="7547ADA0" w14:textId="6422F89D" w:rsidR="0016746B" w:rsidRPr="00CB7824" w:rsidRDefault="0016746B" w:rsidP="00FE58E8">
      <w:pPr>
        <w:jc w:val="both"/>
        <w:rPr>
          <w:rFonts w:ascii="Times New Roman" w:hAnsi="Times New Roman" w:cs="Times New Roman"/>
          <w:sz w:val="24"/>
          <w:szCs w:val="24"/>
          <w:lang w:val="en-US"/>
        </w:rPr>
      </w:pPr>
      <w:r w:rsidRPr="00CB7824">
        <w:rPr>
          <w:rFonts w:ascii="Times New Roman" w:hAnsi="Times New Roman" w:cs="Times New Roman"/>
          <w:sz w:val="24"/>
          <w:szCs w:val="24"/>
        </w:rPr>
        <w:t xml:space="preserve">The hearing will provide an opportunity not only to document the problems experienced by young people and their communities, but also to hear their perspectives on possible solutions, </w:t>
      </w:r>
      <w:r w:rsidRPr="00CB7824">
        <w:rPr>
          <w:rFonts w:ascii="Times New Roman" w:hAnsi="Times New Roman" w:cs="Times New Roman"/>
          <w:sz w:val="24"/>
          <w:szCs w:val="24"/>
        </w:rPr>
        <w:lastRenderedPageBreak/>
        <w:t>including employment and livelihoods, participation in decisions around mining and infrastructure, environmental and community impacts, responsible sourcing and the distribution of benefits.</w:t>
      </w:r>
    </w:p>
    <w:p w14:paraId="40878F1C" w14:textId="2AE5895C" w:rsidR="00927E34" w:rsidRPr="00704962" w:rsidRDefault="00FE58E8" w:rsidP="00FE58E8">
      <w:pPr>
        <w:jc w:val="both"/>
        <w:rPr>
          <w:rFonts w:ascii="Times New Roman" w:hAnsi="Times New Roman" w:cs="Times New Roman"/>
          <w:sz w:val="24"/>
          <w:szCs w:val="24"/>
        </w:rPr>
      </w:pPr>
      <w:r>
        <w:rPr>
          <w:rFonts w:ascii="Times New Roman" w:hAnsi="Times New Roman" w:cs="Times New Roman"/>
          <w:sz w:val="24"/>
          <w:szCs w:val="24"/>
        </w:rPr>
        <w:t xml:space="preserve">On the basis of the findings, the second part of it will explore possible solutions and strategies. It will be a public event, in which </w:t>
      </w:r>
      <w:r w:rsidR="004048AC">
        <w:rPr>
          <w:rFonts w:ascii="Times New Roman" w:hAnsi="Times New Roman" w:cs="Times New Roman"/>
          <w:sz w:val="24"/>
          <w:szCs w:val="24"/>
        </w:rPr>
        <w:t>policymakers</w:t>
      </w:r>
      <w:r>
        <w:rPr>
          <w:rFonts w:ascii="Times New Roman" w:hAnsi="Times New Roman" w:cs="Times New Roman"/>
          <w:sz w:val="24"/>
          <w:szCs w:val="24"/>
        </w:rPr>
        <w:t>, young peacebuilders</w:t>
      </w:r>
      <w:r w:rsidR="004048AC">
        <w:rPr>
          <w:rFonts w:ascii="Times New Roman" w:hAnsi="Times New Roman" w:cs="Times New Roman"/>
          <w:sz w:val="24"/>
          <w:szCs w:val="24"/>
        </w:rPr>
        <w:t xml:space="preserve"> and </w:t>
      </w:r>
      <w:r w:rsidR="00112D24">
        <w:rPr>
          <w:rFonts w:ascii="Times New Roman" w:hAnsi="Times New Roman" w:cs="Times New Roman"/>
          <w:sz w:val="24"/>
          <w:szCs w:val="24"/>
        </w:rPr>
        <w:t>t</w:t>
      </w:r>
      <w:r w:rsidR="004048AC">
        <w:rPr>
          <w:rFonts w:ascii="Times New Roman" w:hAnsi="Times New Roman" w:cs="Times New Roman"/>
          <w:sz w:val="24"/>
          <w:szCs w:val="24"/>
        </w:rPr>
        <w:t xml:space="preserve">hink </w:t>
      </w:r>
      <w:r w:rsidR="00112D24">
        <w:rPr>
          <w:rFonts w:ascii="Times New Roman" w:hAnsi="Times New Roman" w:cs="Times New Roman"/>
          <w:sz w:val="24"/>
          <w:szCs w:val="24"/>
        </w:rPr>
        <w:t>t</w:t>
      </w:r>
      <w:r w:rsidR="004048AC">
        <w:rPr>
          <w:rFonts w:ascii="Times New Roman" w:hAnsi="Times New Roman" w:cs="Times New Roman"/>
          <w:sz w:val="24"/>
          <w:szCs w:val="24"/>
        </w:rPr>
        <w:t xml:space="preserve">anks will debate and </w:t>
      </w:r>
      <w:r w:rsidR="00112D24">
        <w:rPr>
          <w:rFonts w:ascii="Times New Roman" w:hAnsi="Times New Roman" w:cs="Times New Roman"/>
          <w:sz w:val="24"/>
          <w:szCs w:val="24"/>
        </w:rPr>
        <w:t>identify areas</w:t>
      </w:r>
      <w:r w:rsidR="00704962">
        <w:rPr>
          <w:rFonts w:ascii="Times New Roman" w:hAnsi="Times New Roman" w:cs="Times New Roman"/>
          <w:sz w:val="24"/>
          <w:szCs w:val="24"/>
        </w:rPr>
        <w:t xml:space="preserve"> of </w:t>
      </w:r>
      <w:r w:rsidR="004048AC">
        <w:rPr>
          <w:rFonts w:ascii="Times New Roman" w:hAnsi="Times New Roman" w:cs="Times New Roman"/>
          <w:sz w:val="24"/>
          <w:szCs w:val="24"/>
        </w:rPr>
        <w:t xml:space="preserve"> convergence</w:t>
      </w:r>
      <w:r w:rsidR="00704962">
        <w:rPr>
          <w:rFonts w:ascii="Times New Roman" w:hAnsi="Times New Roman" w:cs="Times New Roman"/>
          <w:sz w:val="24"/>
          <w:szCs w:val="24"/>
        </w:rPr>
        <w:t xml:space="preserve"> and concrete possibilities</w:t>
      </w:r>
      <w:r w:rsidR="004048AC">
        <w:rPr>
          <w:rFonts w:ascii="Times New Roman" w:hAnsi="Times New Roman" w:cs="Times New Roman"/>
          <w:sz w:val="24"/>
          <w:szCs w:val="24"/>
        </w:rPr>
        <w:t xml:space="preserve"> for action.</w:t>
      </w:r>
    </w:p>
    <w:p w14:paraId="13E6DC07" w14:textId="3E9F3A33" w:rsidR="00FE58E8" w:rsidRDefault="004048AC" w:rsidP="00FE58E8">
      <w:pPr>
        <w:jc w:val="both"/>
        <w:rPr>
          <w:rFonts w:ascii="Times New Roman" w:hAnsi="Times New Roman" w:cs="Times New Roman"/>
          <w:sz w:val="24"/>
          <w:szCs w:val="24"/>
        </w:rPr>
      </w:pPr>
      <w:r>
        <w:rPr>
          <w:rFonts w:ascii="Times New Roman" w:hAnsi="Times New Roman" w:cs="Times New Roman"/>
          <w:sz w:val="24"/>
          <w:szCs w:val="24"/>
        </w:rPr>
        <w:t>Both parts will last one hour and a half</w:t>
      </w:r>
      <w:r w:rsidR="00E3439F">
        <w:rPr>
          <w:rFonts w:ascii="Times New Roman" w:hAnsi="Times New Roman" w:cs="Times New Roman"/>
          <w:sz w:val="24"/>
          <w:szCs w:val="24"/>
        </w:rPr>
        <w:t xml:space="preserve"> and will take place online</w:t>
      </w:r>
    </w:p>
    <w:p w14:paraId="5FF461D7" w14:textId="77777777" w:rsidR="004048AC" w:rsidRDefault="004048AC" w:rsidP="00FE58E8">
      <w:pPr>
        <w:jc w:val="both"/>
        <w:rPr>
          <w:rFonts w:ascii="Times New Roman" w:hAnsi="Times New Roman" w:cs="Times New Roman"/>
          <w:b/>
          <w:bCs/>
          <w:sz w:val="24"/>
          <w:szCs w:val="24"/>
        </w:rPr>
      </w:pPr>
    </w:p>
    <w:p w14:paraId="50BFC3EF" w14:textId="3AE435E5" w:rsidR="004048AC" w:rsidRDefault="004048AC" w:rsidP="00FE58E8">
      <w:pPr>
        <w:jc w:val="both"/>
        <w:rPr>
          <w:rFonts w:ascii="Times New Roman" w:hAnsi="Times New Roman" w:cs="Times New Roman"/>
          <w:b/>
          <w:bCs/>
          <w:sz w:val="24"/>
          <w:szCs w:val="24"/>
        </w:rPr>
      </w:pPr>
      <w:r>
        <w:rPr>
          <w:rFonts w:ascii="Times New Roman" w:hAnsi="Times New Roman" w:cs="Times New Roman"/>
          <w:b/>
          <w:bCs/>
          <w:sz w:val="24"/>
          <w:szCs w:val="24"/>
        </w:rPr>
        <w:t>Follow-up</w:t>
      </w:r>
    </w:p>
    <w:p w14:paraId="4D0F0606" w14:textId="7D88904A" w:rsidR="004048AC" w:rsidRDefault="004048AC" w:rsidP="00FE58E8">
      <w:pPr>
        <w:jc w:val="both"/>
        <w:rPr>
          <w:rFonts w:ascii="Times New Roman" w:hAnsi="Times New Roman" w:cs="Times New Roman"/>
          <w:sz w:val="24"/>
          <w:szCs w:val="24"/>
        </w:rPr>
      </w:pPr>
      <w:r>
        <w:rPr>
          <w:rFonts w:ascii="Times New Roman" w:hAnsi="Times New Roman" w:cs="Times New Roman"/>
          <w:sz w:val="24"/>
          <w:szCs w:val="24"/>
        </w:rPr>
        <w:t xml:space="preserve">A report will be prepared in the two weeks following the event, to which both the young activists from the first part (anonymously) and the panellists from the second part will contribute. On the basis of this report, appropriate actions will be conceived and generated. </w:t>
      </w:r>
    </w:p>
    <w:p w14:paraId="0564380E" w14:textId="77777777" w:rsidR="00452D42" w:rsidRPr="00452D42" w:rsidRDefault="00452D42" w:rsidP="00452D42">
      <w:pPr>
        <w:jc w:val="both"/>
        <w:rPr>
          <w:rFonts w:ascii="Times New Roman" w:hAnsi="Times New Roman" w:cs="Times New Roman"/>
          <w:sz w:val="24"/>
          <w:szCs w:val="24"/>
        </w:rPr>
      </w:pPr>
      <w:r w:rsidRPr="00452D42">
        <w:rPr>
          <w:rFonts w:ascii="Times New Roman" w:hAnsi="Times New Roman" w:cs="Times New Roman"/>
          <w:sz w:val="24"/>
          <w:szCs w:val="24"/>
        </w:rPr>
        <w:t xml:space="preserve">The report will bring together the evidence and perspectives presented during the closed-door hearing and the public </w:t>
      </w:r>
      <w:r w:rsidRPr="00452D42">
        <w:rPr>
          <w:rFonts w:ascii="Times New Roman" w:hAnsi="Times New Roman" w:cs="Times New Roman"/>
          <w:sz w:val="24"/>
          <w:szCs w:val="24"/>
          <w:lang w:val="en-US"/>
        </w:rPr>
        <w:t>event</w:t>
      </w:r>
      <w:r w:rsidRPr="00452D42">
        <w:rPr>
          <w:rFonts w:ascii="Times New Roman" w:hAnsi="Times New Roman" w:cs="Times New Roman"/>
          <w:sz w:val="24"/>
          <w:szCs w:val="24"/>
        </w:rPr>
        <w:t xml:space="preserve"> and translate the discussion into a set of possible actions and an indicative roadmap for follow-up. It will seek, where feasible, to identify relevant actors, possible entry points and indicative timelines for taking forward the actions identified during the </w:t>
      </w:r>
      <w:r w:rsidRPr="00452D42">
        <w:rPr>
          <w:rFonts w:ascii="Times New Roman" w:hAnsi="Times New Roman" w:cs="Times New Roman"/>
          <w:sz w:val="24"/>
          <w:szCs w:val="24"/>
          <w:lang w:val="en-US"/>
        </w:rPr>
        <w:t>event</w:t>
      </w:r>
      <w:r w:rsidRPr="00452D42">
        <w:rPr>
          <w:rFonts w:ascii="Times New Roman" w:hAnsi="Times New Roman" w:cs="Times New Roman"/>
          <w:sz w:val="24"/>
          <w:szCs w:val="24"/>
        </w:rPr>
        <w:t>.</w:t>
      </w:r>
    </w:p>
    <w:p w14:paraId="70C7289B" w14:textId="77777777" w:rsidR="00452D42" w:rsidRPr="00452D42" w:rsidRDefault="00452D42" w:rsidP="00452D42">
      <w:pPr>
        <w:jc w:val="both"/>
        <w:rPr>
          <w:rFonts w:ascii="Times New Roman" w:hAnsi="Times New Roman" w:cs="Times New Roman"/>
          <w:sz w:val="24"/>
          <w:szCs w:val="24"/>
        </w:rPr>
      </w:pPr>
      <w:r w:rsidRPr="00452D42">
        <w:rPr>
          <w:rFonts w:ascii="Times New Roman" w:hAnsi="Times New Roman" w:cs="Times New Roman"/>
          <w:sz w:val="24"/>
          <w:szCs w:val="24"/>
        </w:rPr>
        <w:t>The ultimate objective is to contribute to more conflict-sensitive, responsible and youth-responsive approaches to mineral extraction, investment and supply chains, addressing the conditions that allow mineral wealth to reinforce conflict and insecurity while strengthening its potential to support sustainable livelihoods, local development and peace.</w:t>
      </w:r>
    </w:p>
    <w:p w14:paraId="5302F31B" w14:textId="77777777" w:rsidR="00BB5F1D" w:rsidRPr="00CB7824" w:rsidRDefault="00BB5F1D" w:rsidP="00BB5F1D">
      <w:pPr>
        <w:rPr>
          <w:rFonts w:ascii="Times New Roman" w:hAnsi="Times New Roman" w:cs="Times New Roman"/>
          <w:sz w:val="24"/>
          <w:szCs w:val="24"/>
          <w:lang w:val="en-US"/>
        </w:rPr>
      </w:pPr>
    </w:p>
    <w:sectPr w:rsidR="00BB5F1D" w:rsidRPr="00CB78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CE5A" w14:textId="77777777" w:rsidR="00F66E98" w:rsidRDefault="00F66E98" w:rsidP="003F577E">
      <w:pPr>
        <w:spacing w:after="0" w:line="240" w:lineRule="auto"/>
      </w:pPr>
      <w:r>
        <w:separator/>
      </w:r>
    </w:p>
  </w:endnote>
  <w:endnote w:type="continuationSeparator" w:id="0">
    <w:p w14:paraId="19B77796" w14:textId="77777777" w:rsidR="00F66E98" w:rsidRDefault="00F66E98" w:rsidP="003F5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E01A" w14:textId="77777777" w:rsidR="00F66E98" w:rsidRDefault="00F66E98" w:rsidP="003F577E">
      <w:pPr>
        <w:spacing w:after="0" w:line="240" w:lineRule="auto"/>
      </w:pPr>
      <w:r>
        <w:separator/>
      </w:r>
    </w:p>
  </w:footnote>
  <w:footnote w:type="continuationSeparator" w:id="0">
    <w:p w14:paraId="413336DB" w14:textId="77777777" w:rsidR="00F66E98" w:rsidRDefault="00F66E98" w:rsidP="003F577E">
      <w:pPr>
        <w:spacing w:after="0" w:line="240" w:lineRule="auto"/>
      </w:pPr>
      <w:r>
        <w:continuationSeparator/>
      </w:r>
    </w:p>
  </w:footnote>
  <w:footnote w:id="1">
    <w:p w14:paraId="162230ED" w14:textId="4FBB9D40" w:rsidR="00067F04" w:rsidRPr="00CB7824" w:rsidRDefault="00067F04">
      <w:pPr>
        <w:pStyle w:val="FootnoteText"/>
        <w:rPr>
          <w:lang w:val="en-US"/>
        </w:rPr>
      </w:pPr>
      <w:r>
        <w:rPr>
          <w:rStyle w:val="FootnoteReference"/>
        </w:rPr>
        <w:footnoteRef/>
      </w:r>
      <w:r>
        <w:t xml:space="preserve"> </w:t>
      </w:r>
      <w:r>
        <w:rPr>
          <w:lang w:val="en-US"/>
        </w:rPr>
        <w:t xml:space="preserve">U.S. Department of the Treasury. </w:t>
      </w:r>
      <w:r w:rsidRPr="00CB7824">
        <w:rPr>
          <w:i/>
          <w:iCs/>
          <w:lang w:val="en-US"/>
        </w:rPr>
        <w:t>Treasury Sanctions Rwandan Gold Refinery and Network Enabling Illicit Conflict Minerals Trade</w:t>
      </w:r>
      <w:r>
        <w:rPr>
          <w:lang w:val="en-US"/>
        </w:rPr>
        <w:t xml:space="preserve">. </w:t>
      </w:r>
      <w:hyperlink r:id="rId1" w:history="1">
        <w:r w:rsidR="00030B77" w:rsidRPr="00C81ACF">
          <w:rPr>
            <w:rStyle w:val="Hyperlink"/>
            <w:lang w:val="en-US"/>
          </w:rPr>
          <w:t>https://home.treasury.gov/news/press-releases/sb0543</w:t>
        </w:r>
      </w:hyperlink>
      <w:r w:rsidR="00030B77">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76D"/>
    <w:multiLevelType w:val="multilevel"/>
    <w:tmpl w:val="FD7E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94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AE"/>
    <w:rsid w:val="00030B77"/>
    <w:rsid w:val="000453C5"/>
    <w:rsid w:val="00067F04"/>
    <w:rsid w:val="000B50F5"/>
    <w:rsid w:val="00101862"/>
    <w:rsid w:val="00112D24"/>
    <w:rsid w:val="001572C3"/>
    <w:rsid w:val="0016746B"/>
    <w:rsid w:val="00195E5B"/>
    <w:rsid w:val="001E653F"/>
    <w:rsid w:val="001F52CA"/>
    <w:rsid w:val="001F7369"/>
    <w:rsid w:val="0025391A"/>
    <w:rsid w:val="002C1233"/>
    <w:rsid w:val="00325417"/>
    <w:rsid w:val="00356941"/>
    <w:rsid w:val="00394871"/>
    <w:rsid w:val="00397728"/>
    <w:rsid w:val="003B3899"/>
    <w:rsid w:val="003F577E"/>
    <w:rsid w:val="00400283"/>
    <w:rsid w:val="004048AC"/>
    <w:rsid w:val="00415A91"/>
    <w:rsid w:val="00423254"/>
    <w:rsid w:val="004429AE"/>
    <w:rsid w:val="004476CC"/>
    <w:rsid w:val="00452D42"/>
    <w:rsid w:val="00453A26"/>
    <w:rsid w:val="00467558"/>
    <w:rsid w:val="0047310F"/>
    <w:rsid w:val="004C09C6"/>
    <w:rsid w:val="004C2EB8"/>
    <w:rsid w:val="004D5D3A"/>
    <w:rsid w:val="00523791"/>
    <w:rsid w:val="00552F97"/>
    <w:rsid w:val="00563A63"/>
    <w:rsid w:val="005A2929"/>
    <w:rsid w:val="005D1AB8"/>
    <w:rsid w:val="005D2D0C"/>
    <w:rsid w:val="005D2E39"/>
    <w:rsid w:val="005F4664"/>
    <w:rsid w:val="006062B9"/>
    <w:rsid w:val="006530F1"/>
    <w:rsid w:val="006922DE"/>
    <w:rsid w:val="006C5032"/>
    <w:rsid w:val="006F1DD9"/>
    <w:rsid w:val="0070321C"/>
    <w:rsid w:val="00704850"/>
    <w:rsid w:val="00704962"/>
    <w:rsid w:val="00712A0C"/>
    <w:rsid w:val="0073720A"/>
    <w:rsid w:val="00744331"/>
    <w:rsid w:val="00752004"/>
    <w:rsid w:val="007656E3"/>
    <w:rsid w:val="00777373"/>
    <w:rsid w:val="007D7874"/>
    <w:rsid w:val="0080660E"/>
    <w:rsid w:val="008142F6"/>
    <w:rsid w:val="008C1C9C"/>
    <w:rsid w:val="0092319A"/>
    <w:rsid w:val="00927E34"/>
    <w:rsid w:val="009D2EC5"/>
    <w:rsid w:val="009D45D2"/>
    <w:rsid w:val="009E154C"/>
    <w:rsid w:val="00A722B9"/>
    <w:rsid w:val="00AC52EE"/>
    <w:rsid w:val="00B1506A"/>
    <w:rsid w:val="00B17DED"/>
    <w:rsid w:val="00B33489"/>
    <w:rsid w:val="00B34EA8"/>
    <w:rsid w:val="00BB35C6"/>
    <w:rsid w:val="00BB5F1D"/>
    <w:rsid w:val="00C617F1"/>
    <w:rsid w:val="00C64B8D"/>
    <w:rsid w:val="00C94451"/>
    <w:rsid w:val="00CB7824"/>
    <w:rsid w:val="00D04152"/>
    <w:rsid w:val="00D653E7"/>
    <w:rsid w:val="00D843C1"/>
    <w:rsid w:val="00DA1456"/>
    <w:rsid w:val="00DB3C30"/>
    <w:rsid w:val="00DC6955"/>
    <w:rsid w:val="00DF2B1A"/>
    <w:rsid w:val="00E3439F"/>
    <w:rsid w:val="00E571E4"/>
    <w:rsid w:val="00E715E1"/>
    <w:rsid w:val="00ED70C1"/>
    <w:rsid w:val="00F0664F"/>
    <w:rsid w:val="00F20114"/>
    <w:rsid w:val="00F3284B"/>
    <w:rsid w:val="00F57ED8"/>
    <w:rsid w:val="00F66E98"/>
    <w:rsid w:val="00F67906"/>
    <w:rsid w:val="00F73371"/>
    <w:rsid w:val="00F77F38"/>
    <w:rsid w:val="00F87CCD"/>
    <w:rsid w:val="00FE58E8"/>
    <w:rsid w:val="00FF127A"/>
    <w:rsid w:val="00FF2201"/>
    <w:rsid w:val="00FF30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28D3"/>
  <w15:chartTrackingRefBased/>
  <w15:docId w15:val="{67FFD97D-938F-47B7-B982-826BA0DF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E34"/>
  </w:style>
  <w:style w:type="paragraph" w:styleId="Heading1">
    <w:name w:val="heading 1"/>
    <w:basedOn w:val="Normal"/>
    <w:next w:val="Normal"/>
    <w:link w:val="Heading1Char"/>
    <w:uiPriority w:val="9"/>
    <w:qFormat/>
    <w:rsid w:val="004429A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429A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429A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429A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429A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2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9A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429A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429A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429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429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2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9AE"/>
    <w:rPr>
      <w:rFonts w:eastAsiaTheme="majorEastAsia" w:cstheme="majorBidi"/>
      <w:color w:val="272727" w:themeColor="text1" w:themeTint="D8"/>
    </w:rPr>
  </w:style>
  <w:style w:type="paragraph" w:styleId="Title">
    <w:name w:val="Title"/>
    <w:basedOn w:val="Normal"/>
    <w:next w:val="Normal"/>
    <w:link w:val="TitleChar"/>
    <w:uiPriority w:val="10"/>
    <w:qFormat/>
    <w:rsid w:val="00442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9AE"/>
    <w:pPr>
      <w:spacing w:before="160"/>
      <w:jc w:val="center"/>
    </w:pPr>
    <w:rPr>
      <w:i/>
      <w:iCs/>
      <w:color w:val="404040" w:themeColor="text1" w:themeTint="BF"/>
    </w:rPr>
  </w:style>
  <w:style w:type="character" w:customStyle="1" w:styleId="QuoteChar">
    <w:name w:val="Quote Char"/>
    <w:basedOn w:val="DefaultParagraphFont"/>
    <w:link w:val="Quote"/>
    <w:uiPriority w:val="29"/>
    <w:rsid w:val="004429AE"/>
    <w:rPr>
      <w:i/>
      <w:iCs/>
      <w:color w:val="404040" w:themeColor="text1" w:themeTint="BF"/>
    </w:rPr>
  </w:style>
  <w:style w:type="paragraph" w:styleId="ListParagraph">
    <w:name w:val="List Paragraph"/>
    <w:basedOn w:val="Normal"/>
    <w:uiPriority w:val="34"/>
    <w:qFormat/>
    <w:rsid w:val="004429AE"/>
    <w:pPr>
      <w:ind w:left="720"/>
      <w:contextualSpacing/>
    </w:pPr>
  </w:style>
  <w:style w:type="character" w:styleId="IntenseEmphasis">
    <w:name w:val="Intense Emphasis"/>
    <w:basedOn w:val="DefaultParagraphFont"/>
    <w:uiPriority w:val="21"/>
    <w:qFormat/>
    <w:rsid w:val="004429AE"/>
    <w:rPr>
      <w:i/>
      <w:iCs/>
      <w:color w:val="2E74B5" w:themeColor="accent1" w:themeShade="BF"/>
    </w:rPr>
  </w:style>
  <w:style w:type="paragraph" w:styleId="IntenseQuote">
    <w:name w:val="Intense Quote"/>
    <w:basedOn w:val="Normal"/>
    <w:next w:val="Normal"/>
    <w:link w:val="IntenseQuoteChar"/>
    <w:uiPriority w:val="30"/>
    <w:qFormat/>
    <w:rsid w:val="004429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29AE"/>
    <w:rPr>
      <w:i/>
      <w:iCs/>
      <w:color w:val="2E74B5" w:themeColor="accent1" w:themeShade="BF"/>
    </w:rPr>
  </w:style>
  <w:style w:type="character" w:styleId="IntenseReference">
    <w:name w:val="Intense Reference"/>
    <w:basedOn w:val="DefaultParagraphFont"/>
    <w:uiPriority w:val="32"/>
    <w:qFormat/>
    <w:rsid w:val="004429AE"/>
    <w:rPr>
      <w:b/>
      <w:bCs/>
      <w:smallCaps/>
      <w:color w:val="2E74B5" w:themeColor="accent1" w:themeShade="BF"/>
      <w:spacing w:val="5"/>
    </w:rPr>
  </w:style>
  <w:style w:type="paragraph" w:styleId="FootnoteText">
    <w:name w:val="footnote text"/>
    <w:basedOn w:val="Normal"/>
    <w:link w:val="FootnoteTextChar"/>
    <w:uiPriority w:val="99"/>
    <w:semiHidden/>
    <w:unhideWhenUsed/>
    <w:rsid w:val="003F57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577E"/>
    <w:rPr>
      <w:sz w:val="20"/>
      <w:szCs w:val="20"/>
    </w:rPr>
  </w:style>
  <w:style w:type="character" w:styleId="FootnoteReference">
    <w:name w:val="footnote reference"/>
    <w:basedOn w:val="DefaultParagraphFont"/>
    <w:uiPriority w:val="99"/>
    <w:semiHidden/>
    <w:unhideWhenUsed/>
    <w:rsid w:val="003F577E"/>
    <w:rPr>
      <w:vertAlign w:val="superscript"/>
    </w:rPr>
  </w:style>
  <w:style w:type="paragraph" w:styleId="Revision">
    <w:name w:val="Revision"/>
    <w:hidden/>
    <w:uiPriority w:val="99"/>
    <w:semiHidden/>
    <w:rsid w:val="006062B9"/>
    <w:pPr>
      <w:spacing w:after="0" w:line="240" w:lineRule="auto"/>
    </w:pPr>
  </w:style>
  <w:style w:type="character" w:styleId="CommentReference">
    <w:name w:val="annotation reference"/>
    <w:basedOn w:val="DefaultParagraphFont"/>
    <w:uiPriority w:val="99"/>
    <w:semiHidden/>
    <w:unhideWhenUsed/>
    <w:rsid w:val="00ED70C1"/>
    <w:rPr>
      <w:sz w:val="16"/>
      <w:szCs w:val="16"/>
    </w:rPr>
  </w:style>
  <w:style w:type="paragraph" w:styleId="CommentText">
    <w:name w:val="annotation text"/>
    <w:basedOn w:val="Normal"/>
    <w:link w:val="CommentTextChar"/>
    <w:uiPriority w:val="99"/>
    <w:unhideWhenUsed/>
    <w:rsid w:val="00ED70C1"/>
    <w:pPr>
      <w:spacing w:line="240" w:lineRule="auto"/>
    </w:pPr>
    <w:rPr>
      <w:sz w:val="20"/>
      <w:szCs w:val="20"/>
    </w:rPr>
  </w:style>
  <w:style w:type="character" w:customStyle="1" w:styleId="CommentTextChar">
    <w:name w:val="Comment Text Char"/>
    <w:basedOn w:val="DefaultParagraphFont"/>
    <w:link w:val="CommentText"/>
    <w:uiPriority w:val="99"/>
    <w:rsid w:val="00ED70C1"/>
    <w:rPr>
      <w:sz w:val="20"/>
      <w:szCs w:val="20"/>
    </w:rPr>
  </w:style>
  <w:style w:type="paragraph" w:styleId="CommentSubject">
    <w:name w:val="annotation subject"/>
    <w:basedOn w:val="CommentText"/>
    <w:next w:val="CommentText"/>
    <w:link w:val="CommentSubjectChar"/>
    <w:uiPriority w:val="99"/>
    <w:semiHidden/>
    <w:unhideWhenUsed/>
    <w:rsid w:val="00ED70C1"/>
    <w:rPr>
      <w:b/>
      <w:bCs/>
    </w:rPr>
  </w:style>
  <w:style w:type="character" w:customStyle="1" w:styleId="CommentSubjectChar">
    <w:name w:val="Comment Subject Char"/>
    <w:basedOn w:val="CommentTextChar"/>
    <w:link w:val="CommentSubject"/>
    <w:uiPriority w:val="99"/>
    <w:semiHidden/>
    <w:rsid w:val="00ED70C1"/>
    <w:rPr>
      <w:b/>
      <w:bCs/>
      <w:sz w:val="20"/>
      <w:szCs w:val="20"/>
    </w:rPr>
  </w:style>
  <w:style w:type="character" w:styleId="Hyperlink">
    <w:name w:val="Hyperlink"/>
    <w:basedOn w:val="DefaultParagraphFont"/>
    <w:uiPriority w:val="99"/>
    <w:unhideWhenUsed/>
    <w:rsid w:val="00B33489"/>
    <w:rPr>
      <w:color w:val="0563C1" w:themeColor="hyperlink"/>
      <w:u w:val="single"/>
    </w:rPr>
  </w:style>
  <w:style w:type="character" w:styleId="UnresolvedMention">
    <w:name w:val="Unresolved Mention"/>
    <w:basedOn w:val="DefaultParagraphFont"/>
    <w:uiPriority w:val="99"/>
    <w:semiHidden/>
    <w:unhideWhenUsed/>
    <w:rsid w:val="00B33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home.treasury.gov/news/press-releases/sb05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AE0C1-68AC-435A-8E59-DE82F4F6A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EEAS</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KOZELJ Rok (EEAS)</dc:creator>
  <cp:keywords/>
  <dc:description/>
  <cp:lastModifiedBy>KOZELJ Rok (EEAS)</cp:lastModifiedBy>
  <cp:revision>72</cp:revision>
  <dcterms:created xsi:type="dcterms:W3CDTF">2026-10-01T06:59:00Z</dcterms:created>
  <dcterms:modified xsi:type="dcterms:W3CDTF">2026-10-13T08:26:00Z</dcterms:modified>
</cp:coreProperties>
</file>