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73BF80" w14:textId="4550E685" w:rsidR="001C03AD" w:rsidRPr="001C03AD" w:rsidRDefault="001C03AD" w:rsidP="001C03AD">
      <w:pPr>
        <w:pStyle w:val="Caption"/>
        <w:spacing w:line="360" w:lineRule="auto"/>
        <w:jc w:val="center"/>
        <w:rPr>
          <w:b/>
          <w:bCs/>
          <w:i w:val="0"/>
          <w:iCs w:val="0"/>
          <w:sz w:val="36"/>
          <w:szCs w:val="36"/>
        </w:rPr>
      </w:pPr>
      <w:r w:rsidRPr="001C03AD">
        <w:rPr>
          <w:b/>
          <w:bCs/>
          <w:i w:val="0"/>
          <w:iCs w:val="0"/>
          <w:sz w:val="36"/>
          <w:szCs w:val="36"/>
        </w:rPr>
        <w:t>STAISTICS</w:t>
      </w:r>
    </w:p>
    <w:p w14:paraId="30D0BA47" w14:textId="77777777" w:rsidR="001C03AD" w:rsidRDefault="001C03AD" w:rsidP="001C03AD">
      <w:pPr>
        <w:pStyle w:val="Caption"/>
        <w:spacing w:line="360" w:lineRule="auto"/>
        <w:jc w:val="center"/>
        <w:rPr>
          <w:i w:val="0"/>
          <w:iCs w:val="0"/>
          <w:sz w:val="24"/>
          <w:szCs w:val="24"/>
        </w:rPr>
      </w:pPr>
    </w:p>
    <w:p w14:paraId="42C2D3F9" w14:textId="25866B57" w:rsidR="001C03AD" w:rsidRPr="000569DF" w:rsidRDefault="001C03AD" w:rsidP="001C03AD">
      <w:pPr>
        <w:pStyle w:val="Caption"/>
        <w:spacing w:line="360" w:lineRule="auto"/>
        <w:jc w:val="center"/>
        <w:rPr>
          <w:i w:val="0"/>
          <w:iCs w:val="0"/>
          <w:sz w:val="24"/>
          <w:szCs w:val="24"/>
        </w:rPr>
      </w:pPr>
      <w:r w:rsidRPr="000569DF">
        <w:rPr>
          <w:i w:val="0"/>
          <w:iCs w:val="0"/>
          <w:sz w:val="24"/>
          <w:szCs w:val="24"/>
        </w:rPr>
        <w:t>Table 6. Decision composition for the trained policy on the held-out test set (greedy inference, ε = 0).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1C03AD" w14:paraId="517762CF" w14:textId="77777777" w:rsidTr="006A0E24">
        <w:tc>
          <w:tcPr>
            <w:tcW w:w="4513" w:type="dxa"/>
          </w:tcPr>
          <w:p w14:paraId="474AC994" w14:textId="77777777" w:rsidR="001C03AD" w:rsidRDefault="001C03AD" w:rsidP="006A0E24">
            <w:pPr>
              <w:spacing w:line="360" w:lineRule="auto"/>
            </w:pPr>
            <w:r>
              <w:rPr>
                <w:b/>
              </w:rPr>
              <w:t>Decision outcome</w:t>
            </w:r>
          </w:p>
        </w:tc>
        <w:tc>
          <w:tcPr>
            <w:tcW w:w="4513" w:type="dxa"/>
          </w:tcPr>
          <w:p w14:paraId="1B240F9B" w14:textId="77777777" w:rsidR="001C03AD" w:rsidRDefault="001C03AD" w:rsidP="006A0E24">
            <w:pPr>
              <w:spacing w:line="360" w:lineRule="auto"/>
            </w:pPr>
            <w:r>
              <w:rPr>
                <w:b/>
              </w:rPr>
              <w:t>Count</w:t>
            </w:r>
          </w:p>
        </w:tc>
      </w:tr>
      <w:tr w:rsidR="001C03AD" w14:paraId="3BD69D00" w14:textId="77777777" w:rsidTr="006A0E24">
        <w:tc>
          <w:tcPr>
            <w:tcW w:w="4513" w:type="dxa"/>
          </w:tcPr>
          <w:p w14:paraId="6C166D32" w14:textId="77777777" w:rsidR="001C03AD" w:rsidRDefault="001C03AD" w:rsidP="006A0E24">
            <w:pPr>
              <w:spacing w:line="360" w:lineRule="auto"/>
            </w:pPr>
            <w:r>
              <w:t>Successful share (positive VMT saving)</w:t>
            </w:r>
          </w:p>
        </w:tc>
        <w:tc>
          <w:tcPr>
            <w:tcW w:w="4513" w:type="dxa"/>
          </w:tcPr>
          <w:p w14:paraId="33681ABD" w14:textId="77777777" w:rsidR="001C03AD" w:rsidRDefault="001C03AD" w:rsidP="006A0E24">
            <w:pPr>
              <w:spacing w:line="360" w:lineRule="auto"/>
            </w:pPr>
            <w:r>
              <w:t>2,036</w:t>
            </w:r>
          </w:p>
        </w:tc>
      </w:tr>
      <w:tr w:rsidR="001C03AD" w14:paraId="0EBC100C" w14:textId="77777777" w:rsidTr="006A0E24">
        <w:tc>
          <w:tcPr>
            <w:tcW w:w="4513" w:type="dxa"/>
          </w:tcPr>
          <w:p w14:paraId="3351E8C2" w14:textId="77777777" w:rsidR="001C03AD" w:rsidRDefault="001C03AD" w:rsidP="006A0E24">
            <w:pPr>
              <w:spacing w:line="360" w:lineRule="auto"/>
            </w:pPr>
            <w:r>
              <w:t>Solo service (agent chose solo)</w:t>
            </w:r>
          </w:p>
        </w:tc>
        <w:tc>
          <w:tcPr>
            <w:tcW w:w="4513" w:type="dxa"/>
          </w:tcPr>
          <w:p w14:paraId="685B398F" w14:textId="77777777" w:rsidR="001C03AD" w:rsidRDefault="001C03AD" w:rsidP="006A0E24">
            <w:pPr>
              <w:spacing w:line="360" w:lineRule="auto"/>
            </w:pPr>
            <w:r>
              <w:t>11,031</w:t>
            </w:r>
          </w:p>
        </w:tc>
      </w:tr>
      <w:tr w:rsidR="001C03AD" w14:paraId="1F717FA9" w14:textId="77777777" w:rsidTr="006A0E24">
        <w:tc>
          <w:tcPr>
            <w:tcW w:w="4513" w:type="dxa"/>
          </w:tcPr>
          <w:p w14:paraId="5FC061D1" w14:textId="77777777" w:rsidR="001C03AD" w:rsidRDefault="001C03AD" w:rsidP="006A0E24">
            <w:pPr>
              <w:spacing w:line="360" w:lineRule="auto"/>
            </w:pPr>
            <w:r>
              <w:t>Solo (no feasible partner in window)</w:t>
            </w:r>
          </w:p>
        </w:tc>
        <w:tc>
          <w:tcPr>
            <w:tcW w:w="4513" w:type="dxa"/>
          </w:tcPr>
          <w:p w14:paraId="72757760" w14:textId="77777777" w:rsidR="001C03AD" w:rsidRDefault="001C03AD" w:rsidP="006A0E24">
            <w:pPr>
              <w:spacing w:line="360" w:lineRule="auto"/>
            </w:pPr>
            <w:r>
              <w:t>0</w:t>
            </w:r>
          </w:p>
        </w:tc>
      </w:tr>
      <w:tr w:rsidR="001C03AD" w14:paraId="24A0298F" w14:textId="77777777" w:rsidTr="006A0E24">
        <w:tc>
          <w:tcPr>
            <w:tcW w:w="4513" w:type="dxa"/>
          </w:tcPr>
          <w:p w14:paraId="603B2B84" w14:textId="77777777" w:rsidR="001C03AD" w:rsidRDefault="001C03AD" w:rsidP="006A0E24">
            <w:pPr>
              <w:spacing w:line="360" w:lineRule="auto"/>
            </w:pPr>
            <w:r>
              <w:t>Solo (after VMT-increase rejection)</w:t>
            </w:r>
          </w:p>
        </w:tc>
        <w:tc>
          <w:tcPr>
            <w:tcW w:w="4513" w:type="dxa"/>
          </w:tcPr>
          <w:p w14:paraId="59015ED6" w14:textId="77777777" w:rsidR="001C03AD" w:rsidRDefault="001C03AD" w:rsidP="006A0E24">
            <w:pPr>
              <w:spacing w:line="360" w:lineRule="auto"/>
            </w:pPr>
            <w:r>
              <w:t>0</w:t>
            </w:r>
          </w:p>
        </w:tc>
      </w:tr>
      <w:tr w:rsidR="001C03AD" w14:paraId="343D3C66" w14:textId="77777777" w:rsidTr="006A0E24">
        <w:tc>
          <w:tcPr>
            <w:tcW w:w="4513" w:type="dxa"/>
          </w:tcPr>
          <w:p w14:paraId="2F67296B" w14:textId="77777777" w:rsidR="001C03AD" w:rsidRDefault="001C03AD" w:rsidP="006A0E24">
            <w:pPr>
              <w:spacing w:line="360" w:lineRule="auto"/>
            </w:pPr>
            <w:r>
              <w:t>Total decisions</w:t>
            </w:r>
          </w:p>
        </w:tc>
        <w:tc>
          <w:tcPr>
            <w:tcW w:w="4513" w:type="dxa"/>
          </w:tcPr>
          <w:p w14:paraId="23ACB8E0" w14:textId="77777777" w:rsidR="001C03AD" w:rsidRDefault="001C03AD" w:rsidP="006A0E24">
            <w:pPr>
              <w:spacing w:line="360" w:lineRule="auto"/>
            </w:pPr>
            <w:r>
              <w:t>13,067</w:t>
            </w:r>
          </w:p>
        </w:tc>
      </w:tr>
    </w:tbl>
    <w:p w14:paraId="18C0D6ED" w14:textId="77777777" w:rsidR="005222F0" w:rsidRDefault="005222F0"/>
    <w:p w14:paraId="5761C269" w14:textId="77777777" w:rsidR="001C03AD" w:rsidRDefault="001C03AD"/>
    <w:p w14:paraId="7C6A46DA" w14:textId="77777777" w:rsidR="001C03AD" w:rsidRPr="009D2761" w:rsidRDefault="001C03AD" w:rsidP="001C03AD">
      <w:pPr>
        <w:pStyle w:val="Caption"/>
        <w:spacing w:line="360" w:lineRule="auto"/>
        <w:jc w:val="center"/>
        <w:rPr>
          <w:i w:val="0"/>
          <w:iCs w:val="0"/>
          <w:sz w:val="24"/>
          <w:szCs w:val="24"/>
        </w:rPr>
      </w:pPr>
      <w:r w:rsidRPr="009D2761">
        <w:rPr>
          <w:i w:val="0"/>
          <w:iCs w:val="0"/>
          <w:sz w:val="24"/>
          <w:szCs w:val="24"/>
        </w:rPr>
        <w:t>Table 7. Vehicle-miles-travelled summary for the trained policy versus the solo-only counterfactual.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1C03AD" w14:paraId="739D2026" w14:textId="77777777" w:rsidTr="006A0E24">
        <w:tc>
          <w:tcPr>
            <w:tcW w:w="4513" w:type="dxa"/>
          </w:tcPr>
          <w:p w14:paraId="142D26E3" w14:textId="77777777" w:rsidR="001C03AD" w:rsidRDefault="001C03AD" w:rsidP="006A0E24">
            <w:pPr>
              <w:spacing w:line="360" w:lineRule="auto"/>
            </w:pPr>
            <w:r>
              <w:rPr>
                <w:b/>
              </w:rPr>
              <w:t>Quantity</w:t>
            </w:r>
          </w:p>
        </w:tc>
        <w:tc>
          <w:tcPr>
            <w:tcW w:w="4513" w:type="dxa"/>
          </w:tcPr>
          <w:p w14:paraId="23399886" w14:textId="77777777" w:rsidR="001C03AD" w:rsidRDefault="001C03AD" w:rsidP="006A0E24">
            <w:pPr>
              <w:spacing w:line="360" w:lineRule="auto"/>
            </w:pPr>
            <w:r>
              <w:rPr>
                <w:b/>
              </w:rPr>
              <w:t>Value</w:t>
            </w:r>
          </w:p>
        </w:tc>
      </w:tr>
      <w:tr w:rsidR="001C03AD" w14:paraId="41A222E9" w14:textId="77777777" w:rsidTr="006A0E24">
        <w:tc>
          <w:tcPr>
            <w:tcW w:w="4513" w:type="dxa"/>
          </w:tcPr>
          <w:p w14:paraId="6DE738FA" w14:textId="77777777" w:rsidR="001C03AD" w:rsidRDefault="001C03AD" w:rsidP="006A0E24">
            <w:pPr>
              <w:spacing w:line="360" w:lineRule="auto"/>
            </w:pPr>
            <w:r>
              <w:t>Solo-only baseline VMT</w:t>
            </w:r>
          </w:p>
        </w:tc>
        <w:tc>
          <w:tcPr>
            <w:tcW w:w="4513" w:type="dxa"/>
          </w:tcPr>
          <w:p w14:paraId="5A81D3AB" w14:textId="77777777" w:rsidR="001C03AD" w:rsidRDefault="001C03AD" w:rsidP="006A0E24">
            <w:pPr>
              <w:spacing w:line="360" w:lineRule="auto"/>
            </w:pPr>
            <w:r>
              <w:t>46,019.7 mi</w:t>
            </w:r>
          </w:p>
        </w:tc>
      </w:tr>
      <w:tr w:rsidR="001C03AD" w14:paraId="509A35AD" w14:textId="77777777" w:rsidTr="006A0E24">
        <w:tc>
          <w:tcPr>
            <w:tcW w:w="4513" w:type="dxa"/>
          </w:tcPr>
          <w:p w14:paraId="04220BAE" w14:textId="77777777" w:rsidR="001C03AD" w:rsidRDefault="001C03AD" w:rsidP="006A0E24">
            <w:pPr>
              <w:spacing w:line="360" w:lineRule="auto"/>
            </w:pPr>
            <w:r>
              <w:t>Policy VMT</w:t>
            </w:r>
          </w:p>
        </w:tc>
        <w:tc>
          <w:tcPr>
            <w:tcW w:w="4513" w:type="dxa"/>
          </w:tcPr>
          <w:p w14:paraId="2926CD2E" w14:textId="77777777" w:rsidR="001C03AD" w:rsidRDefault="001C03AD" w:rsidP="006A0E24">
            <w:pPr>
              <w:spacing w:line="360" w:lineRule="auto"/>
            </w:pPr>
            <w:r>
              <w:t>43,493.8 mi</w:t>
            </w:r>
          </w:p>
        </w:tc>
      </w:tr>
      <w:tr w:rsidR="001C03AD" w14:paraId="7759A448" w14:textId="77777777" w:rsidTr="006A0E24">
        <w:tc>
          <w:tcPr>
            <w:tcW w:w="4513" w:type="dxa"/>
          </w:tcPr>
          <w:p w14:paraId="470A1121" w14:textId="77777777" w:rsidR="001C03AD" w:rsidRDefault="001C03AD" w:rsidP="006A0E24">
            <w:pPr>
              <w:spacing w:line="360" w:lineRule="auto"/>
            </w:pPr>
            <w:r>
              <w:t>VMT saved by sharing</w:t>
            </w:r>
          </w:p>
        </w:tc>
        <w:tc>
          <w:tcPr>
            <w:tcW w:w="4513" w:type="dxa"/>
          </w:tcPr>
          <w:p w14:paraId="683FEC50" w14:textId="77777777" w:rsidR="001C03AD" w:rsidRDefault="001C03AD" w:rsidP="006A0E24">
            <w:pPr>
              <w:spacing w:line="360" w:lineRule="auto"/>
            </w:pPr>
            <w:r>
              <w:t>2,525.9 mi</w:t>
            </w:r>
          </w:p>
        </w:tc>
      </w:tr>
      <w:tr w:rsidR="001C03AD" w14:paraId="0B4500E6" w14:textId="77777777" w:rsidTr="006A0E24">
        <w:tc>
          <w:tcPr>
            <w:tcW w:w="4513" w:type="dxa"/>
          </w:tcPr>
          <w:p w14:paraId="45005B96" w14:textId="77777777" w:rsidR="001C03AD" w:rsidRDefault="001C03AD" w:rsidP="006A0E24">
            <w:pPr>
              <w:spacing w:line="360" w:lineRule="auto"/>
            </w:pPr>
            <w:r>
              <w:t>VMT reduction (%)</w:t>
            </w:r>
          </w:p>
        </w:tc>
        <w:tc>
          <w:tcPr>
            <w:tcW w:w="4513" w:type="dxa"/>
          </w:tcPr>
          <w:p w14:paraId="39C66608" w14:textId="77777777" w:rsidR="001C03AD" w:rsidRDefault="001C03AD" w:rsidP="006A0E24">
            <w:pPr>
              <w:spacing w:line="360" w:lineRule="auto"/>
            </w:pPr>
            <w:r>
              <w:t>5.49%</w:t>
            </w:r>
          </w:p>
        </w:tc>
      </w:tr>
    </w:tbl>
    <w:p w14:paraId="2462C69D" w14:textId="77777777" w:rsidR="001C03AD" w:rsidRDefault="001C03AD"/>
    <w:p w14:paraId="3A711437" w14:textId="77777777" w:rsidR="001C03AD" w:rsidRDefault="001C03AD" w:rsidP="001C03AD">
      <w:pPr>
        <w:pStyle w:val="Caption"/>
        <w:spacing w:line="360" w:lineRule="auto"/>
        <w:jc w:val="center"/>
        <w:rPr>
          <w:i w:val="0"/>
          <w:iCs w:val="0"/>
          <w:sz w:val="24"/>
          <w:szCs w:val="24"/>
        </w:rPr>
      </w:pPr>
    </w:p>
    <w:p w14:paraId="7C616357" w14:textId="09B9DD72" w:rsidR="001C03AD" w:rsidRPr="000569DF" w:rsidRDefault="001C03AD" w:rsidP="001C03AD">
      <w:pPr>
        <w:pStyle w:val="Caption"/>
        <w:spacing w:line="360" w:lineRule="auto"/>
        <w:rPr>
          <w:i w:val="0"/>
          <w:iCs w:val="0"/>
          <w:sz w:val="24"/>
          <w:szCs w:val="24"/>
        </w:rPr>
      </w:pPr>
      <w:r w:rsidRPr="000569DF">
        <w:rPr>
          <w:i w:val="0"/>
          <w:iCs w:val="0"/>
          <w:sz w:val="24"/>
          <w:szCs w:val="24"/>
        </w:rPr>
        <w:t>Table 8. Rider cost summary for the trained policy versus the solo-only counterfactual.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1C03AD" w14:paraId="50DF8C1F" w14:textId="77777777" w:rsidTr="006A0E24">
        <w:tc>
          <w:tcPr>
            <w:tcW w:w="4513" w:type="dxa"/>
          </w:tcPr>
          <w:p w14:paraId="3F2D0D3F" w14:textId="77777777" w:rsidR="001C03AD" w:rsidRDefault="001C03AD" w:rsidP="006A0E24">
            <w:pPr>
              <w:spacing w:line="360" w:lineRule="auto"/>
            </w:pPr>
            <w:r>
              <w:rPr>
                <w:b/>
              </w:rPr>
              <w:t>Quantity</w:t>
            </w:r>
          </w:p>
        </w:tc>
        <w:tc>
          <w:tcPr>
            <w:tcW w:w="4513" w:type="dxa"/>
          </w:tcPr>
          <w:p w14:paraId="3E62017A" w14:textId="77777777" w:rsidR="001C03AD" w:rsidRDefault="001C03AD" w:rsidP="006A0E24">
            <w:pPr>
              <w:spacing w:line="360" w:lineRule="auto"/>
            </w:pPr>
            <w:r>
              <w:rPr>
                <w:b/>
              </w:rPr>
              <w:t>Value</w:t>
            </w:r>
          </w:p>
        </w:tc>
      </w:tr>
      <w:tr w:rsidR="001C03AD" w14:paraId="7B3FF27A" w14:textId="77777777" w:rsidTr="006A0E24">
        <w:tc>
          <w:tcPr>
            <w:tcW w:w="4513" w:type="dxa"/>
          </w:tcPr>
          <w:p w14:paraId="2B0F6332" w14:textId="77777777" w:rsidR="001C03AD" w:rsidRDefault="001C03AD" w:rsidP="006A0E24">
            <w:pPr>
              <w:spacing w:line="360" w:lineRule="auto"/>
            </w:pPr>
            <w:r>
              <w:t>Solo-only baseline cost</w:t>
            </w:r>
          </w:p>
        </w:tc>
        <w:tc>
          <w:tcPr>
            <w:tcW w:w="4513" w:type="dxa"/>
          </w:tcPr>
          <w:p w14:paraId="085D3827" w14:textId="77777777" w:rsidR="001C03AD" w:rsidRDefault="001C03AD" w:rsidP="006A0E24">
            <w:pPr>
              <w:spacing w:line="360" w:lineRule="auto"/>
            </w:pPr>
            <w:r>
              <w:t>$425,682</w:t>
            </w:r>
          </w:p>
        </w:tc>
      </w:tr>
      <w:tr w:rsidR="001C03AD" w14:paraId="124A9DF9" w14:textId="77777777" w:rsidTr="006A0E24">
        <w:tc>
          <w:tcPr>
            <w:tcW w:w="4513" w:type="dxa"/>
          </w:tcPr>
          <w:p w14:paraId="5F462901" w14:textId="77777777" w:rsidR="001C03AD" w:rsidRDefault="001C03AD" w:rsidP="006A0E24">
            <w:pPr>
              <w:spacing w:line="360" w:lineRule="auto"/>
            </w:pPr>
            <w:r>
              <w:t>Policy cost</w:t>
            </w:r>
          </w:p>
        </w:tc>
        <w:tc>
          <w:tcPr>
            <w:tcW w:w="4513" w:type="dxa"/>
          </w:tcPr>
          <w:p w14:paraId="21A000C7" w14:textId="77777777" w:rsidR="001C03AD" w:rsidRDefault="001C03AD" w:rsidP="006A0E24">
            <w:pPr>
              <w:spacing w:line="360" w:lineRule="auto"/>
            </w:pPr>
            <w:r>
              <w:t>$363,547</w:t>
            </w:r>
          </w:p>
        </w:tc>
      </w:tr>
      <w:tr w:rsidR="001C03AD" w14:paraId="10CBF1F2" w14:textId="77777777" w:rsidTr="006A0E24">
        <w:tc>
          <w:tcPr>
            <w:tcW w:w="4513" w:type="dxa"/>
          </w:tcPr>
          <w:p w14:paraId="539B1E77" w14:textId="77777777" w:rsidR="001C03AD" w:rsidRDefault="001C03AD" w:rsidP="006A0E24">
            <w:pPr>
              <w:spacing w:line="360" w:lineRule="auto"/>
            </w:pPr>
            <w:r>
              <w:t>Total cost saved</w:t>
            </w:r>
          </w:p>
        </w:tc>
        <w:tc>
          <w:tcPr>
            <w:tcW w:w="4513" w:type="dxa"/>
          </w:tcPr>
          <w:p w14:paraId="00ECA03D" w14:textId="77777777" w:rsidR="001C03AD" w:rsidRDefault="001C03AD" w:rsidP="006A0E24">
            <w:pPr>
              <w:spacing w:line="360" w:lineRule="auto"/>
            </w:pPr>
            <w:r>
              <w:t>$62,135</w:t>
            </w:r>
          </w:p>
        </w:tc>
      </w:tr>
      <w:tr w:rsidR="001C03AD" w14:paraId="4A0AD6A2" w14:textId="77777777" w:rsidTr="006A0E24">
        <w:tc>
          <w:tcPr>
            <w:tcW w:w="4513" w:type="dxa"/>
          </w:tcPr>
          <w:p w14:paraId="7B0D83B7" w14:textId="77777777" w:rsidR="001C03AD" w:rsidRDefault="001C03AD" w:rsidP="006A0E24">
            <w:pPr>
              <w:spacing w:line="360" w:lineRule="auto"/>
            </w:pPr>
            <w:r>
              <w:t>Cost reduction (%)</w:t>
            </w:r>
          </w:p>
        </w:tc>
        <w:tc>
          <w:tcPr>
            <w:tcW w:w="4513" w:type="dxa"/>
          </w:tcPr>
          <w:p w14:paraId="5082EEAA" w14:textId="77777777" w:rsidR="001C03AD" w:rsidRDefault="001C03AD" w:rsidP="006A0E24">
            <w:pPr>
              <w:spacing w:line="360" w:lineRule="auto"/>
            </w:pPr>
            <w:r>
              <w:t>14.60%</w:t>
            </w:r>
          </w:p>
        </w:tc>
      </w:tr>
      <w:tr w:rsidR="001C03AD" w14:paraId="48DC36DF" w14:textId="77777777" w:rsidTr="006A0E24">
        <w:tc>
          <w:tcPr>
            <w:tcW w:w="4513" w:type="dxa"/>
          </w:tcPr>
          <w:p w14:paraId="1CD8EDC1" w14:textId="77777777" w:rsidR="001C03AD" w:rsidRDefault="001C03AD" w:rsidP="006A0E24">
            <w:pPr>
              <w:spacing w:line="360" w:lineRule="auto"/>
            </w:pPr>
            <w:r>
              <w:t>Average saving per shared rider</w:t>
            </w:r>
          </w:p>
        </w:tc>
        <w:tc>
          <w:tcPr>
            <w:tcW w:w="4513" w:type="dxa"/>
          </w:tcPr>
          <w:p w14:paraId="4925C3FA" w14:textId="77777777" w:rsidR="001C03AD" w:rsidRDefault="001C03AD" w:rsidP="006A0E24">
            <w:pPr>
              <w:spacing w:line="360" w:lineRule="auto"/>
            </w:pPr>
            <w:r>
              <w:t>$15.26</w:t>
            </w:r>
          </w:p>
        </w:tc>
      </w:tr>
    </w:tbl>
    <w:p w14:paraId="6B470E4B" w14:textId="77777777" w:rsidR="001C03AD" w:rsidRDefault="001C03AD"/>
    <w:p w14:paraId="6FF1E58A" w14:textId="77777777" w:rsidR="00034659" w:rsidRDefault="00034659" w:rsidP="00034659">
      <w:pPr>
        <w:pStyle w:val="Caption"/>
        <w:spacing w:line="360" w:lineRule="auto"/>
        <w:jc w:val="center"/>
        <w:rPr>
          <w:i w:val="0"/>
          <w:iCs w:val="0"/>
          <w:sz w:val="24"/>
          <w:szCs w:val="24"/>
        </w:rPr>
      </w:pPr>
    </w:p>
    <w:p w14:paraId="4A366E70" w14:textId="77777777" w:rsidR="00034659" w:rsidRDefault="00034659" w:rsidP="00034659">
      <w:pPr>
        <w:pStyle w:val="Caption"/>
        <w:spacing w:line="360" w:lineRule="auto"/>
        <w:jc w:val="center"/>
        <w:rPr>
          <w:i w:val="0"/>
          <w:iCs w:val="0"/>
          <w:sz w:val="24"/>
          <w:szCs w:val="24"/>
        </w:rPr>
      </w:pPr>
    </w:p>
    <w:p w14:paraId="090A7C5A" w14:textId="2DFFD260" w:rsidR="00034659" w:rsidRPr="000569DF" w:rsidRDefault="00034659" w:rsidP="00034659">
      <w:pPr>
        <w:pStyle w:val="Caption"/>
        <w:spacing w:line="360" w:lineRule="auto"/>
        <w:rPr>
          <w:i w:val="0"/>
          <w:iCs w:val="0"/>
          <w:sz w:val="24"/>
          <w:szCs w:val="24"/>
        </w:rPr>
      </w:pPr>
      <w:r w:rsidRPr="000569DF">
        <w:rPr>
          <w:i w:val="0"/>
          <w:iCs w:val="0"/>
          <w:sz w:val="24"/>
          <w:szCs w:val="24"/>
        </w:rPr>
        <w:lastRenderedPageBreak/>
        <w:t>Table 9. Pickup-delay statistics for shared trips on the held-out test set.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034659" w14:paraId="08B2B3AD" w14:textId="77777777" w:rsidTr="006A0E24">
        <w:tc>
          <w:tcPr>
            <w:tcW w:w="4513" w:type="dxa"/>
          </w:tcPr>
          <w:p w14:paraId="72514862" w14:textId="77777777" w:rsidR="00034659" w:rsidRDefault="00034659" w:rsidP="006A0E24">
            <w:pPr>
              <w:spacing w:line="360" w:lineRule="auto"/>
            </w:pPr>
            <w:r>
              <w:rPr>
                <w:b/>
              </w:rPr>
              <w:t>Statistic (across all pooled riders)</w:t>
            </w:r>
          </w:p>
        </w:tc>
        <w:tc>
          <w:tcPr>
            <w:tcW w:w="4513" w:type="dxa"/>
          </w:tcPr>
          <w:p w14:paraId="3352C094" w14:textId="77777777" w:rsidR="00034659" w:rsidRDefault="00034659" w:rsidP="006A0E24">
            <w:pPr>
              <w:spacing w:line="360" w:lineRule="auto"/>
            </w:pPr>
            <w:r>
              <w:rPr>
                <w:b/>
              </w:rPr>
              <w:t>Value</w:t>
            </w:r>
          </w:p>
        </w:tc>
      </w:tr>
      <w:tr w:rsidR="00034659" w14:paraId="0911E3B2" w14:textId="77777777" w:rsidTr="006A0E24">
        <w:tc>
          <w:tcPr>
            <w:tcW w:w="4513" w:type="dxa"/>
          </w:tcPr>
          <w:p w14:paraId="4AA3B961" w14:textId="77777777" w:rsidR="00034659" w:rsidRDefault="00034659" w:rsidP="006A0E24">
            <w:pPr>
              <w:spacing w:line="360" w:lineRule="auto"/>
            </w:pPr>
            <w:r>
              <w:t>Mean extra in-vehicle time</w:t>
            </w:r>
          </w:p>
        </w:tc>
        <w:tc>
          <w:tcPr>
            <w:tcW w:w="4513" w:type="dxa"/>
          </w:tcPr>
          <w:p w14:paraId="060BADA9" w14:textId="77777777" w:rsidR="00034659" w:rsidRDefault="00034659" w:rsidP="006A0E24">
            <w:pPr>
              <w:spacing w:line="360" w:lineRule="auto"/>
            </w:pPr>
            <w:r>
              <w:t>2.43 min</w:t>
            </w:r>
          </w:p>
        </w:tc>
      </w:tr>
      <w:tr w:rsidR="00034659" w14:paraId="1B6DCD4D" w14:textId="77777777" w:rsidTr="006A0E24">
        <w:tc>
          <w:tcPr>
            <w:tcW w:w="4513" w:type="dxa"/>
          </w:tcPr>
          <w:p w14:paraId="0E58D917" w14:textId="77777777" w:rsidR="00034659" w:rsidRDefault="00034659" w:rsidP="006A0E24">
            <w:pPr>
              <w:spacing w:line="360" w:lineRule="auto"/>
            </w:pPr>
            <w:r>
              <w:t>Median extra in-vehicle time</w:t>
            </w:r>
          </w:p>
        </w:tc>
        <w:tc>
          <w:tcPr>
            <w:tcW w:w="4513" w:type="dxa"/>
          </w:tcPr>
          <w:p w14:paraId="018D0E64" w14:textId="77777777" w:rsidR="00034659" w:rsidRDefault="00034659" w:rsidP="006A0E24">
            <w:pPr>
              <w:spacing w:line="360" w:lineRule="auto"/>
            </w:pPr>
            <w:r>
              <w:t>0.69 min</w:t>
            </w:r>
          </w:p>
        </w:tc>
      </w:tr>
      <w:tr w:rsidR="00034659" w14:paraId="1E2D9917" w14:textId="77777777" w:rsidTr="006A0E24">
        <w:tc>
          <w:tcPr>
            <w:tcW w:w="4513" w:type="dxa"/>
          </w:tcPr>
          <w:p w14:paraId="5E69B493" w14:textId="77777777" w:rsidR="00034659" w:rsidRDefault="00034659" w:rsidP="006A0E24">
            <w:pPr>
              <w:spacing w:line="360" w:lineRule="auto"/>
            </w:pPr>
            <w:r>
              <w:t>95th-percentile extra in-vehicle time</w:t>
            </w:r>
          </w:p>
        </w:tc>
        <w:tc>
          <w:tcPr>
            <w:tcW w:w="4513" w:type="dxa"/>
          </w:tcPr>
          <w:p w14:paraId="18415A30" w14:textId="77777777" w:rsidR="00034659" w:rsidRDefault="00034659" w:rsidP="006A0E24">
            <w:pPr>
              <w:spacing w:line="360" w:lineRule="auto"/>
            </w:pPr>
            <w:r>
              <w:t>10.47 min</w:t>
            </w:r>
          </w:p>
        </w:tc>
      </w:tr>
    </w:tbl>
    <w:p w14:paraId="0FD8BE55" w14:textId="77777777" w:rsidR="00034659" w:rsidRDefault="00034659"/>
    <w:sectPr w:rsidR="000346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Aptos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1E78"/>
    <w:rsid w:val="00011E78"/>
    <w:rsid w:val="00034659"/>
    <w:rsid w:val="001C03AD"/>
    <w:rsid w:val="002B34B2"/>
    <w:rsid w:val="003B291F"/>
    <w:rsid w:val="005222F0"/>
    <w:rsid w:val="00FB54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9DFA91"/>
  <w15:chartTrackingRefBased/>
  <w15:docId w15:val="{B5262ECB-6BE5-4FB1-A087-D0F9626739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03AD"/>
    <w:pPr>
      <w:spacing w:after="0" w:line="240" w:lineRule="auto"/>
    </w:pPr>
    <w:rPr>
      <w:rFonts w:ascii="Arial" w:eastAsia="Times New Roman" w:hAnsi="Arial" w:cs="Times New Roman"/>
      <w:kern w:val="0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11E78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1E78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1E78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1E78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1E78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1E78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1E78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1E78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1E78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1E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1E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1E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1E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1E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1E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1E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1E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1E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1E7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011E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1E78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011E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1E78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011E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1E78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011E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1E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1E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1E78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1C03AD"/>
    <w:pPr>
      <w:spacing w:after="200"/>
    </w:pPr>
    <w:rPr>
      <w:i/>
      <w:iCs/>
      <w:color w:val="0E2841" w:themeColor="text2"/>
      <w:sz w:val="18"/>
      <w:szCs w:val="18"/>
    </w:rPr>
  </w:style>
  <w:style w:type="table" w:styleId="TableGrid">
    <w:name w:val="Table Grid"/>
    <w:basedOn w:val="TableNormal"/>
    <w:uiPriority w:val="59"/>
    <w:rsid w:val="001C03AD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159</Words>
  <Characters>911</Characters>
  <Application>Microsoft Office Word</Application>
  <DocSecurity>0</DocSecurity>
  <Lines>7</Lines>
  <Paragraphs>2</Paragraphs>
  <ScaleCrop>false</ScaleCrop>
  <Company/>
  <LinksUpToDate>false</LinksUpToDate>
  <CharactersWithSpaces>1068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Akin O.</dc:creator>
  <cp:keywords/>
  <dc:description/>
  <cp:lastModifiedBy>Akin O.</cp:lastModifiedBy>
  <cp:revision>3</cp:revision>
  <dcterms:created xsi:type="dcterms:W3CDTF">2026-05-13T09:11:00Z</dcterms:created>
  <dcterms:modified xsi:type="dcterms:W3CDTF">2026-05-13T09:15:00Z</dcterms:modified>
</cp:coreProperties>
</file>