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7B84" w14:textId="3C7DF57E" w:rsidR="00B73698" w:rsidRDefault="00EE68A8" w:rsidP="00AF131C">
      <w:pPr>
        <w:spacing w:after="0"/>
      </w:pPr>
      <w:bookmarkStart w:id="0" w:name="_Hlk6669977"/>
      <w:bookmarkEnd w:id="0"/>
      <w:r w:rsidRPr="006C2B26">
        <w:rPr>
          <w:highlight w:val="yellow"/>
        </w:rPr>
        <w:t>A correlation between variables, however, does not automatically mean</w:t>
      </w:r>
      <w:r w:rsidRPr="00EE68A8">
        <w:t xml:space="preserve"> that the change in one variable is the cause of the change in the values of the other variable (i.e., Pearson or </w:t>
      </w:r>
      <w:proofErr w:type="gramStart"/>
      <w:r w:rsidRPr="00EE68A8">
        <w:t>Spearman  correlations</w:t>
      </w:r>
      <w:proofErr w:type="gramEnd"/>
      <w:r w:rsidRPr="00EE68A8">
        <w:t>.</w:t>
      </w:r>
    </w:p>
    <w:p w14:paraId="5A92250C" w14:textId="00C75334" w:rsidR="00EE68A8" w:rsidRDefault="00EE68A8" w:rsidP="00AF131C">
      <w:pPr>
        <w:spacing w:after="0"/>
      </w:pPr>
      <w:r w:rsidRPr="00EE68A8">
        <w:t xml:space="preserve">Causality: </w:t>
      </w:r>
      <w:r w:rsidRPr="006C2B26">
        <w:rPr>
          <w:highlight w:val="yellow"/>
        </w:rPr>
        <w:t>Causation indicates that one event is the result of the occurrence of the other event</w:t>
      </w:r>
      <w:r w:rsidRPr="00EE68A8">
        <w:t xml:space="preserve">; i.e. there is a causal relationship between the two events. This is also referred to as cause and effect.  </w:t>
      </w:r>
    </w:p>
    <w:p w14:paraId="1AA0CC77" w14:textId="3AF40268" w:rsidR="00EE68A8" w:rsidRDefault="00EE68A8" w:rsidP="00AF131C">
      <w:pPr>
        <w:spacing w:after="0"/>
      </w:pPr>
      <w:r w:rsidRPr="006C2B26">
        <w:rPr>
          <w:highlight w:val="yellow"/>
        </w:rPr>
        <w:t xml:space="preserve">Solve </w:t>
      </w:r>
      <w:r w:rsidR="00461161" w:rsidRPr="006C2B26">
        <w:rPr>
          <w:highlight w:val="yellow"/>
        </w:rPr>
        <w:t>Endogeneity</w:t>
      </w:r>
      <w:r w:rsidRPr="006C2B26">
        <w:rPr>
          <w:highlight w:val="yellow"/>
        </w:rPr>
        <w:t xml:space="preserve"> </w:t>
      </w:r>
      <w:proofErr w:type="gramStart"/>
      <w:r w:rsidRPr="006C2B26">
        <w:rPr>
          <w:highlight w:val="yellow"/>
        </w:rPr>
        <w:t>with  1</w:t>
      </w:r>
      <w:proofErr w:type="gramEnd"/>
      <w:r w:rsidRPr="006C2B26">
        <w:rPr>
          <w:highlight w:val="yellow"/>
        </w:rPr>
        <w:t>. Instrumental variable 2. Experimental Design</w:t>
      </w:r>
    </w:p>
    <w:p w14:paraId="0CBF3816" w14:textId="1B84C51E" w:rsidR="00EE68A8" w:rsidRDefault="00EE68A8" w:rsidP="00AF131C">
      <w:pPr>
        <w:spacing w:after="0"/>
      </w:pPr>
      <w:r w:rsidRPr="00EE68A8">
        <w:t xml:space="preserve"> An instrumental variable is correlated with dependent variable, but it affects Y only through its effects on independent variables</w:t>
      </w:r>
    </w:p>
    <w:p w14:paraId="7B7077A6" w14:textId="35993485" w:rsidR="001503D1" w:rsidRPr="001503D1" w:rsidRDefault="001503D1" w:rsidP="00AF131C">
      <w:pPr>
        <w:spacing w:after="0"/>
        <w:rPr>
          <w:b/>
          <w:highlight w:val="cyan"/>
          <w:u w:val="single"/>
        </w:rPr>
      </w:pPr>
      <w:r w:rsidRPr="001503D1">
        <w:rPr>
          <w:b/>
          <w:highlight w:val="cyan"/>
          <w:u w:val="single"/>
        </w:rPr>
        <w:t>Course high level summary</w:t>
      </w:r>
    </w:p>
    <w:p w14:paraId="5FDBF906" w14:textId="1E7053B4" w:rsidR="00AF131C" w:rsidRPr="00AF131C" w:rsidRDefault="00AF131C" w:rsidP="00AF131C">
      <w:pPr>
        <w:spacing w:after="0"/>
        <w:rPr>
          <w:highlight w:val="cyan"/>
        </w:rPr>
      </w:pPr>
      <w:r w:rsidRPr="00AF131C">
        <w:rPr>
          <w:highlight w:val="cyan"/>
        </w:rPr>
        <w:t xml:space="preserve">If dependent variable is continuous, the we use Regression </w:t>
      </w:r>
    </w:p>
    <w:p w14:paraId="14ED52B1" w14:textId="0F512437" w:rsidR="00AF131C" w:rsidRPr="00AF131C" w:rsidRDefault="00AF131C" w:rsidP="00AF131C">
      <w:pPr>
        <w:spacing w:after="0"/>
        <w:rPr>
          <w:highlight w:val="cyan"/>
        </w:rPr>
      </w:pPr>
      <w:r w:rsidRPr="00AF131C">
        <w:rPr>
          <w:highlight w:val="cyan"/>
        </w:rPr>
        <w:t xml:space="preserve">• If dependent variable is binary and discrete, then we use Logistic / </w:t>
      </w:r>
      <w:proofErr w:type="spellStart"/>
      <w:r w:rsidRPr="00AF131C">
        <w:rPr>
          <w:highlight w:val="cyan"/>
        </w:rPr>
        <w:t>Probit</w:t>
      </w:r>
      <w:proofErr w:type="spellEnd"/>
      <w:r w:rsidRPr="00AF131C">
        <w:rPr>
          <w:highlight w:val="cyan"/>
        </w:rPr>
        <w:t xml:space="preserve"> regression </w:t>
      </w:r>
    </w:p>
    <w:p w14:paraId="6F8A1F46" w14:textId="2B633729" w:rsidR="00AF131C" w:rsidRPr="00AF131C" w:rsidRDefault="00AF131C" w:rsidP="00AF131C">
      <w:pPr>
        <w:spacing w:after="0"/>
        <w:rPr>
          <w:highlight w:val="cyan"/>
        </w:rPr>
      </w:pPr>
      <w:r w:rsidRPr="00AF131C">
        <w:rPr>
          <w:highlight w:val="cyan"/>
        </w:rPr>
        <w:t xml:space="preserve">• If dependent variable is multinomial and discrete, then we use Multinomial Logit / Multinomial </w:t>
      </w:r>
      <w:proofErr w:type="spellStart"/>
      <w:r w:rsidRPr="00AF131C">
        <w:rPr>
          <w:highlight w:val="cyan"/>
        </w:rPr>
        <w:t>Probit</w:t>
      </w:r>
      <w:proofErr w:type="spellEnd"/>
      <w:r w:rsidRPr="00AF131C">
        <w:rPr>
          <w:highlight w:val="cyan"/>
        </w:rPr>
        <w:t xml:space="preserve"> </w:t>
      </w:r>
    </w:p>
    <w:p w14:paraId="20DEAB81" w14:textId="78F46D4C" w:rsidR="00AF131C" w:rsidRPr="00AF131C" w:rsidRDefault="00AF131C" w:rsidP="00AF131C">
      <w:pPr>
        <w:spacing w:after="0"/>
        <w:rPr>
          <w:highlight w:val="cyan"/>
        </w:rPr>
      </w:pPr>
      <w:r w:rsidRPr="00AF131C">
        <w:rPr>
          <w:highlight w:val="cyan"/>
        </w:rPr>
        <w:t xml:space="preserve">• If dependent variable is discrete and violates IIA, then we use Nested Logit / Multinomial </w:t>
      </w:r>
      <w:proofErr w:type="spellStart"/>
      <w:r w:rsidRPr="00AF131C">
        <w:rPr>
          <w:highlight w:val="cyan"/>
        </w:rPr>
        <w:t>Probit</w:t>
      </w:r>
      <w:proofErr w:type="spellEnd"/>
      <w:r w:rsidRPr="00AF131C">
        <w:rPr>
          <w:highlight w:val="cyan"/>
        </w:rPr>
        <w:t xml:space="preserve"> </w:t>
      </w:r>
    </w:p>
    <w:p w14:paraId="5772A139" w14:textId="69766955" w:rsidR="00461161" w:rsidRDefault="00AF131C" w:rsidP="00AF131C">
      <w:pPr>
        <w:spacing w:after="0"/>
      </w:pPr>
      <w:r w:rsidRPr="00AF131C">
        <w:rPr>
          <w:highlight w:val="cyan"/>
        </w:rPr>
        <w:t>• If dependent variable is binary and ordinal, then we use Ordered Logit</w:t>
      </w:r>
    </w:p>
    <w:p w14:paraId="24C52FCD" w14:textId="35955B22" w:rsidR="00C96A7C" w:rsidRDefault="00A96646" w:rsidP="00AF131C">
      <w:pPr>
        <w:spacing w:after="0"/>
      </w:pPr>
      <w:r w:rsidRPr="001503D1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F36DE8" wp14:editId="7B9557BC">
                <wp:simplePos x="0" y="0"/>
                <wp:positionH relativeFrom="margin">
                  <wp:posOffset>3905250</wp:posOffset>
                </wp:positionH>
                <wp:positionV relativeFrom="paragraph">
                  <wp:posOffset>2207895</wp:posOffset>
                </wp:positionV>
                <wp:extent cx="2886075" cy="923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5558F" w14:textId="77777777" w:rsidR="001503D1" w:rsidRPr="001503D1" w:rsidRDefault="001503D1" w:rsidP="001503D1">
                            <w:pPr>
                              <w:rPr>
                                <w:rFonts w:eastAsia="Calibri"/>
                                <w:lang w:val="en-CA"/>
                              </w:rPr>
                            </w:pPr>
                            <w:r w:rsidRPr="001503D1">
                              <w:rPr>
                                <w:rFonts w:eastAsia="Calibri"/>
                                <w:lang w:val="en-CA"/>
                              </w:rPr>
                              <w:t xml:space="preserve">If price goes up by $1, the ratio of odds of buying to not buying will decrease by a factor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  <w:lang w:val="en-CA"/>
                                </w:rPr>
                                <m:t>exp⁡</m:t>
                              </m:r>
                              <m:r>
                                <w:rPr>
                                  <w:rFonts w:ascii="Cambria Math" w:eastAsia="Calibri" w:hAnsi="Cambria Math"/>
                                  <w:lang w:val="en-CA"/>
                                </w:rPr>
                                <m:t>(-0.2)</m:t>
                              </m:r>
                            </m:oMath>
                            <w:r w:rsidRPr="001503D1">
                              <w:rPr>
                                <w:rFonts w:eastAsia="Calibri"/>
                                <w:lang w:val="en-CA"/>
                              </w:rPr>
                              <w:t>.</w:t>
                            </w:r>
                          </w:p>
                          <w:p w14:paraId="12122B4F" w14:textId="1C89D0EC" w:rsidR="001503D1" w:rsidRDefault="00150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36D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5pt;margin-top:173.85pt;width:227.25pt;height:7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">
                <v:textbox>
                  <w:txbxContent>
                    <w:p w14:paraId="4325558F" w14:textId="77777777" w:rsidR="001503D1" w:rsidRPr="001503D1" w:rsidRDefault="001503D1" w:rsidP="001503D1">
                      <w:pPr>
                        <w:rPr>
                          <w:rFonts w:eastAsia="Calibri"/>
                          <w:lang w:val="en-CA"/>
                        </w:rPr>
                      </w:pPr>
                      <w:r w:rsidRPr="001503D1">
                        <w:rPr>
                          <w:rFonts w:eastAsia="Calibri"/>
                          <w:lang w:val="en-CA"/>
                        </w:rPr>
                        <w:t xml:space="preserve">If price goes up by $1, the ratio of odds of buying to not buying will decrease by a factor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lang w:val="en-CA"/>
                          </w:rPr>
                          <m:t>exp⁡</m:t>
                        </m:r>
                        <m:r>
                          <w:rPr>
                            <w:rFonts w:ascii="Cambria Math" w:eastAsia="Calibri" w:hAnsi="Cambria Math"/>
                            <w:lang w:val="en-CA"/>
                          </w:rPr>
                          <m:t>(-0.2)</m:t>
                        </m:r>
                      </m:oMath>
                      <w:r w:rsidRPr="001503D1">
                        <w:rPr>
                          <w:rFonts w:eastAsia="Calibri"/>
                          <w:lang w:val="en-CA"/>
                        </w:rPr>
                        <w:t>.</w:t>
                      </w:r>
                    </w:p>
                    <w:p w14:paraId="12122B4F" w14:textId="1C89D0EC" w:rsidR="001503D1" w:rsidRDefault="001503D1"/>
                  </w:txbxContent>
                </v:textbox>
                <w10:wrap type="square" anchorx="margin"/>
              </v:shape>
            </w:pict>
          </mc:Fallback>
        </mc:AlternateContent>
      </w:r>
      <w:r w:rsidRPr="006C2B26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0F0EAA8C" wp14:editId="5994FBCE">
            <wp:simplePos x="0" y="0"/>
            <wp:positionH relativeFrom="margin">
              <wp:align>left</wp:align>
            </wp:positionH>
            <wp:positionV relativeFrom="paragraph">
              <wp:posOffset>706755</wp:posOffset>
            </wp:positionV>
            <wp:extent cx="952722" cy="323850"/>
            <wp:effectExtent l="0" t="0" r="0" b="0"/>
            <wp:wrapTight wrapText="bothSides">
              <wp:wrapPolygon edited="0">
                <wp:start x="0" y="0"/>
                <wp:lineTo x="0" y="20329"/>
                <wp:lineTo x="21168" y="20329"/>
                <wp:lineTo x="211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722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B26">
        <w:rPr>
          <w:noProof/>
          <w:highlight w:val="yellow"/>
        </w:rPr>
        <w:drawing>
          <wp:anchor distT="0" distB="0" distL="114300" distR="114300" simplePos="0" relativeHeight="251657215" behindDoc="1" locked="0" layoutInCell="1" allowOverlap="1" wp14:anchorId="771E534B" wp14:editId="1854B6E5">
            <wp:simplePos x="0" y="0"/>
            <wp:positionH relativeFrom="margin">
              <wp:posOffset>-304800</wp:posOffset>
            </wp:positionH>
            <wp:positionV relativeFrom="paragraph">
              <wp:posOffset>735330</wp:posOffset>
            </wp:positionV>
            <wp:extent cx="4048125" cy="2542540"/>
            <wp:effectExtent l="0" t="0" r="9525" b="0"/>
            <wp:wrapTight wrapText="bothSides">
              <wp:wrapPolygon edited="0">
                <wp:start x="0" y="0"/>
                <wp:lineTo x="0" y="21363"/>
                <wp:lineTo x="21549" y="21363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D43623B" wp14:editId="15E7C0D8">
            <wp:simplePos x="0" y="0"/>
            <wp:positionH relativeFrom="margin">
              <wp:align>right</wp:align>
            </wp:positionH>
            <wp:positionV relativeFrom="paragraph">
              <wp:posOffset>735330</wp:posOffset>
            </wp:positionV>
            <wp:extent cx="296227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31" y="21323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3D1">
        <w:t xml:space="preserve">Not a good idea to </w:t>
      </w:r>
      <w:r>
        <w:t>use Linear</w:t>
      </w:r>
      <w:r w:rsidR="00783F58">
        <w:t xml:space="preserve"> on classification because </w:t>
      </w:r>
      <w:r w:rsidR="00783F58" w:rsidRPr="00783F58">
        <w:t>Residuals are not normal, homoscedastic</w:t>
      </w:r>
      <w:r w:rsidR="00783F58">
        <w:t xml:space="preserve">…. </w:t>
      </w:r>
      <w:r w:rsidR="00783F58" w:rsidRPr="00783F58">
        <w:t>Predicting probabilities that are negative or larger than 1</w:t>
      </w:r>
      <w:r w:rsidR="00C96A7C">
        <w:t xml:space="preserve">. So Linear still can be used on </w:t>
      </w:r>
      <w:proofErr w:type="gramStart"/>
      <w:r w:rsidR="00C96A7C">
        <w:t>binary</w:t>
      </w:r>
      <w:r w:rsidR="001503D1">
        <w:t xml:space="preserve"> </w:t>
      </w:r>
      <w:r w:rsidR="00C96A7C">
        <w:t xml:space="preserve"> but</w:t>
      </w:r>
      <w:proofErr w:type="gramEnd"/>
      <w:r w:rsidR="00C96A7C">
        <w:t xml:space="preserve"> not for multinomial </w:t>
      </w:r>
      <w:r w:rsidR="00C96A7C" w:rsidRPr="001503D1">
        <w:rPr>
          <w:highlight w:val="yellow"/>
        </w:rPr>
        <w:t>Sensitivity = TP/(TP+FP)  Spec = TN/(TN+FP)</w:t>
      </w:r>
      <w:r w:rsidRPr="00A96646">
        <w:rPr>
          <w:noProof/>
        </w:rPr>
        <w:t xml:space="preserve"> </w:t>
      </w:r>
    </w:p>
    <w:p w14:paraId="639027AA" w14:textId="1DBA5FBC" w:rsidR="00C96A7C" w:rsidRDefault="00A96646" w:rsidP="00AF131C">
      <w:pPr>
        <w:spacing w:after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8F99CAB" wp14:editId="05618819">
            <wp:simplePos x="0" y="0"/>
            <wp:positionH relativeFrom="column">
              <wp:posOffset>-209550</wp:posOffset>
            </wp:positionH>
            <wp:positionV relativeFrom="paragraph">
              <wp:posOffset>2913380</wp:posOffset>
            </wp:positionV>
            <wp:extent cx="6858000" cy="1482725"/>
            <wp:effectExtent l="0" t="0" r="0" b="3175"/>
            <wp:wrapTight wrapText="bothSides">
              <wp:wrapPolygon edited="0">
                <wp:start x="0" y="0"/>
                <wp:lineTo x="0" y="21369"/>
                <wp:lineTo x="21540" y="21369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403C7" w14:textId="42FD22BB" w:rsidR="001503D1" w:rsidRDefault="001503D1" w:rsidP="00AF131C">
      <w:pPr>
        <w:spacing w:after="0"/>
      </w:pPr>
    </w:p>
    <w:p w14:paraId="466EFB1F" w14:textId="5D3E628E" w:rsidR="00A96646" w:rsidRDefault="00A96646" w:rsidP="00AF131C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AD3867" wp14:editId="67E59649">
            <wp:simplePos x="0" y="0"/>
            <wp:positionH relativeFrom="margin">
              <wp:posOffset>-238125</wp:posOffset>
            </wp:positionH>
            <wp:positionV relativeFrom="paragraph">
              <wp:posOffset>1535430</wp:posOffset>
            </wp:positionV>
            <wp:extent cx="6677025" cy="937895"/>
            <wp:effectExtent l="0" t="0" r="9525" b="0"/>
            <wp:wrapTight wrapText="bothSides">
              <wp:wrapPolygon edited="0">
                <wp:start x="0" y="0"/>
                <wp:lineTo x="0" y="21059"/>
                <wp:lineTo x="21569" y="21059"/>
                <wp:lineTo x="215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CB09B" w14:textId="77777777" w:rsidR="00A96646" w:rsidRDefault="00A96646" w:rsidP="00AF131C">
      <w:pPr>
        <w:spacing w:after="0"/>
      </w:pPr>
    </w:p>
    <w:p w14:paraId="133E9F9D" w14:textId="77777777" w:rsidR="00A96646" w:rsidRDefault="00A96646" w:rsidP="00AF131C">
      <w:pPr>
        <w:spacing w:after="0"/>
      </w:pPr>
    </w:p>
    <w:p w14:paraId="5128741D" w14:textId="77777777" w:rsidR="00A96646" w:rsidRDefault="00A96646" w:rsidP="00AF131C">
      <w:pPr>
        <w:spacing w:after="0"/>
      </w:pPr>
    </w:p>
    <w:p w14:paraId="217243EF" w14:textId="77777777" w:rsidR="00A96646" w:rsidRDefault="00A96646" w:rsidP="00AF131C">
      <w:pPr>
        <w:spacing w:after="0"/>
      </w:pPr>
    </w:p>
    <w:p w14:paraId="4F605263" w14:textId="77777777" w:rsidR="00A96646" w:rsidRDefault="00A96646" w:rsidP="00AF131C">
      <w:pPr>
        <w:spacing w:after="0"/>
      </w:pPr>
    </w:p>
    <w:p w14:paraId="2EDCF44F" w14:textId="77777777" w:rsidR="00A96646" w:rsidRDefault="00A96646" w:rsidP="00AF131C">
      <w:pPr>
        <w:spacing w:after="0"/>
      </w:pPr>
    </w:p>
    <w:p w14:paraId="13213798" w14:textId="77777777" w:rsidR="00A96646" w:rsidRDefault="00A96646" w:rsidP="00AF131C">
      <w:pPr>
        <w:spacing w:after="0"/>
      </w:pPr>
    </w:p>
    <w:p w14:paraId="32867DBE" w14:textId="29A59A56" w:rsidR="001C6F46" w:rsidRPr="001503D1" w:rsidRDefault="001C6F46" w:rsidP="00AF131C">
      <w:pPr>
        <w:spacing w:after="0"/>
        <w:rPr>
          <w:b/>
          <w:u w:val="single"/>
        </w:rPr>
      </w:pPr>
      <w:r w:rsidRPr="00A96646">
        <w:rPr>
          <w:highlight w:val="yellow"/>
        </w:rPr>
        <w:lastRenderedPageBreak/>
        <w:t xml:space="preserve">IF IIA ( INDEPENDENCE OF Irrelevant alternatives) </w:t>
      </w:r>
      <w:r w:rsidR="006A1B86">
        <w:rPr>
          <w:highlight w:val="yellow"/>
        </w:rPr>
        <w:t>is violated means it doesn’t hold</w:t>
      </w:r>
      <w:bookmarkStart w:id="1" w:name="_GoBack"/>
      <w:bookmarkEnd w:id="1"/>
      <w:r w:rsidRPr="00A96646">
        <w:rPr>
          <w:highlight w:val="yellow"/>
        </w:rPr>
        <w:t>.</w:t>
      </w:r>
      <w:r>
        <w:t xml:space="preserve"> </w:t>
      </w:r>
      <w:r w:rsidRPr="001C6F46">
        <w:t>Multi-Logit suffers from IIA issue to capture asymmetric switching patterns, EVEN if the new alternative is more similar to one existing alternative than another.</w:t>
      </w:r>
      <w:r>
        <w:t xml:space="preserve">  In this case we can use </w:t>
      </w:r>
      <w:r w:rsidRPr="001C6F46">
        <w:rPr>
          <w:b/>
          <w:u w:val="single"/>
        </w:rPr>
        <w:t xml:space="preserve">Multinomial </w:t>
      </w:r>
      <w:proofErr w:type="spellStart"/>
      <w:r w:rsidRPr="001C6F46">
        <w:rPr>
          <w:b/>
          <w:u w:val="single"/>
        </w:rPr>
        <w:t>Probit</w:t>
      </w:r>
      <w:proofErr w:type="spellEnd"/>
      <w:r w:rsidRPr="001C6F46">
        <w:rPr>
          <w:b/>
          <w:u w:val="single"/>
        </w:rPr>
        <w:t>:</w:t>
      </w:r>
      <w:r w:rsidRPr="001C6F46">
        <w:t xml:space="preserve"> We can assume the unobserved error terms are</w:t>
      </w:r>
      <w:r w:rsidR="001503D1">
        <w:t xml:space="preserve"> </w:t>
      </w:r>
      <w:r w:rsidRPr="001C6F46">
        <w:t>normally</w:t>
      </w:r>
      <w:r w:rsidR="001503D1">
        <w:t xml:space="preserve"> </w:t>
      </w:r>
      <w:r w:rsidRPr="001C6F46">
        <w:t xml:space="preserve">distributed. It is called </w:t>
      </w:r>
      <w:r w:rsidRPr="001C6F46">
        <w:rPr>
          <w:b/>
          <w:u w:val="single"/>
        </w:rPr>
        <w:t>Multi-</w:t>
      </w:r>
      <w:proofErr w:type="spellStart"/>
      <w:r w:rsidRPr="001C6F46">
        <w:rPr>
          <w:b/>
          <w:u w:val="single"/>
        </w:rPr>
        <w:t>Probit</w:t>
      </w:r>
      <w:proofErr w:type="spellEnd"/>
      <w:r w:rsidRPr="001C6F46">
        <w:rPr>
          <w:b/>
          <w:u w:val="single"/>
        </w:rPr>
        <w:t xml:space="preserve"> model.</w:t>
      </w:r>
      <w:r w:rsidR="001503D1">
        <w:rPr>
          <w:b/>
          <w:u w:val="single"/>
        </w:rPr>
        <w:t xml:space="preserve"> </w:t>
      </w:r>
      <w:r>
        <w:t xml:space="preserve">Or we can use </w:t>
      </w:r>
      <w:r w:rsidRPr="001C6F46">
        <w:rPr>
          <w:b/>
        </w:rPr>
        <w:t>The Nested Logit Model:</w:t>
      </w:r>
      <w:r w:rsidRPr="001C6F46">
        <w:t xml:space="preserve"> We can have </w:t>
      </w:r>
      <w:proofErr w:type="spellStart"/>
      <w:r w:rsidRPr="001C6F46">
        <w:t>Muti</w:t>
      </w:r>
      <w:proofErr w:type="spellEnd"/>
      <w:r w:rsidRPr="001C6F46">
        <w:t>-layer of decision process to model the decision-maker’s choice process.</w:t>
      </w:r>
    </w:p>
    <w:p w14:paraId="4561E13E" w14:textId="0AEA887A" w:rsidR="006B0FBB" w:rsidRDefault="006B0FBB" w:rsidP="00AF131C">
      <w:pPr>
        <w:spacing w:after="0"/>
      </w:pPr>
      <w:r w:rsidRPr="006B0FBB">
        <w:rPr>
          <w:highlight w:val="yellow"/>
        </w:rPr>
        <w:t>Conjoint: Technique for finding consumer preferences based on their ratings, rankings or choices of alternatives</w:t>
      </w:r>
    </w:p>
    <w:p w14:paraId="163892CD" w14:textId="65B8B4BC" w:rsidR="006B0FBB" w:rsidRDefault="006B0FBB" w:rsidP="00AF131C">
      <w:pPr>
        <w:spacing w:after="0"/>
      </w:pPr>
      <w:r w:rsidRPr="006B0FBB">
        <w:t xml:space="preserve">Ratings-based conjoint: Consumers has to rate each alternative (e.g., on a scale of 1 – 100), OR allot 100 points between handful of alternatives </w:t>
      </w:r>
    </w:p>
    <w:p w14:paraId="0FF3DE1E" w14:textId="0FF4AC65" w:rsidR="006B0FBB" w:rsidRDefault="006B0FBB" w:rsidP="00AF131C">
      <w:pPr>
        <w:spacing w:after="0"/>
      </w:pPr>
      <w:r w:rsidRPr="006B0FBB">
        <w:t xml:space="preserve">• Ranking-based conjoint: Consumers rank the alternatives in the order of preference </w:t>
      </w:r>
    </w:p>
    <w:p w14:paraId="30E38F86" w14:textId="77777777" w:rsidR="006B0FBB" w:rsidRDefault="006B0FBB" w:rsidP="00AF131C">
      <w:pPr>
        <w:spacing w:after="0"/>
      </w:pPr>
      <w:r w:rsidRPr="006B0FBB">
        <w:t xml:space="preserve">• Choice-based conjoint: Consumers choose their best alternative  </w:t>
      </w:r>
    </w:p>
    <w:p w14:paraId="5C29798D" w14:textId="07D5C88F" w:rsidR="006B0FBB" w:rsidRDefault="006B0FBB" w:rsidP="00AF131C">
      <w:pPr>
        <w:spacing w:after="0"/>
      </w:pPr>
      <w:r w:rsidRPr="006B0FBB">
        <w:t>• Incentivized conjoint: Participants are given a chance to win one of the products that they choose</w:t>
      </w:r>
    </w:p>
    <w:p w14:paraId="6A8D40CF" w14:textId="4FC7953D" w:rsidR="006B0FBB" w:rsidRDefault="00FC1A56" w:rsidP="00AF131C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75BBC1" wp14:editId="7660CE1E">
            <wp:simplePos x="0" y="0"/>
            <wp:positionH relativeFrom="column">
              <wp:posOffset>-190500</wp:posOffset>
            </wp:positionH>
            <wp:positionV relativeFrom="paragraph">
              <wp:posOffset>267970</wp:posOffset>
            </wp:positionV>
            <wp:extent cx="5467350" cy="2797810"/>
            <wp:effectExtent l="0" t="0" r="0" b="2540"/>
            <wp:wrapTight wrapText="bothSides">
              <wp:wrapPolygon edited="0">
                <wp:start x="0" y="0"/>
                <wp:lineTo x="0" y="21473"/>
                <wp:lineTo x="21525" y="21473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FBB">
        <w:t xml:space="preserve">We use multinomial logit model to do conjoint analysis. </w:t>
      </w:r>
    </w:p>
    <w:p w14:paraId="0EE8560B" w14:textId="36B5339B" w:rsidR="00FC1A56" w:rsidRDefault="00FC1A56" w:rsidP="00AF131C">
      <w:pPr>
        <w:spacing w:after="0"/>
      </w:pPr>
    </w:p>
    <w:p w14:paraId="6089911B" w14:textId="3B87625F" w:rsidR="00FC1A56" w:rsidRDefault="00D74025">
      <w:r>
        <w:t>For no carpool inter</w:t>
      </w:r>
      <w:r w:rsidR="00DF6148">
        <w:t xml:space="preserve">pret </w:t>
      </w:r>
      <w:r>
        <w:t xml:space="preserve">is straight. </w:t>
      </w:r>
    </w:p>
    <w:p w14:paraId="75E28B46" w14:textId="72BB8275" w:rsidR="00D74025" w:rsidRDefault="00D74025">
      <w:r>
        <w:t xml:space="preserve"> </w:t>
      </w:r>
      <w:r w:rsidR="00DF6148">
        <w:t xml:space="preserve">6carseats are preferred over 7&amp;8.   Cargo3ft is preferred over base. </w:t>
      </w:r>
    </w:p>
    <w:p w14:paraId="126B9EC6" w14:textId="3C493422" w:rsidR="00DF6148" w:rsidRDefault="00DF6148">
      <w:r>
        <w:t xml:space="preserve">Gas car engine which is base is preferred over Elec and </w:t>
      </w:r>
      <w:proofErr w:type="spellStart"/>
      <w:r>
        <w:t>hyb</w:t>
      </w:r>
      <w:proofErr w:type="spellEnd"/>
      <w:r>
        <w:t xml:space="preserve">. </w:t>
      </w:r>
    </w:p>
    <w:p w14:paraId="21EA88C9" w14:textId="4A61A9B9" w:rsidR="00DF6148" w:rsidRDefault="00DF6148">
      <w:r w:rsidRPr="00DF6148">
        <w:rPr>
          <w:highlight w:val="red"/>
        </w:rPr>
        <w:t>With Car pool is calculated</w:t>
      </w:r>
      <w:r>
        <w:t xml:space="preserve"> </w:t>
      </w:r>
    </w:p>
    <w:p w14:paraId="434E6388" w14:textId="6D18DA9C" w:rsidR="00C70E6C" w:rsidRDefault="00DF6148">
      <w:r>
        <w:t>Is calculated by adding the respective estimate</w:t>
      </w:r>
      <w:r w:rsidR="00F44BDE">
        <w:t>.</w:t>
      </w:r>
    </w:p>
    <w:p w14:paraId="6D878E00" w14:textId="20CD6638" w:rsidR="00F44BDE" w:rsidRDefault="00F44BDE">
      <w:r>
        <w:t xml:space="preserve">So car7 seats actual estimate is 1.3070 +(-0.9075) = 0.399 </w:t>
      </w:r>
      <w:r w:rsidR="00141469">
        <w:t>(respective</w:t>
      </w:r>
      <w:r>
        <w:t xml:space="preserve"> to 6seater which is the base)</w:t>
      </w:r>
    </w:p>
    <w:p w14:paraId="02D73662" w14:textId="1C4AB2BD" w:rsidR="001503D1" w:rsidRDefault="001503D1">
      <w:r>
        <w:t xml:space="preserve">Carpool are more price sensitive as -0.1666+(-0.0466) = -0.23 so this will decrease sales more as compared to no </w:t>
      </w:r>
      <w:proofErr w:type="spellStart"/>
      <w:r>
        <w:t>carpoo</w:t>
      </w:r>
      <w:proofErr w:type="spellEnd"/>
    </w:p>
    <w:p w14:paraId="15CC4366" w14:textId="6F4BBEB5" w:rsidR="00C70E6C" w:rsidRDefault="00336C53">
      <w:r w:rsidRPr="00336C53">
        <w:rPr>
          <w:highlight w:val="red"/>
        </w:rPr>
        <w:t>Limited dependent variable</w:t>
      </w:r>
      <w:r>
        <w:t xml:space="preserve"> can be left censoring: insurance example where claims start at $3000 so its left censored</w:t>
      </w:r>
    </w:p>
    <w:p w14:paraId="31760824" w14:textId="76857B64" w:rsidR="00336C53" w:rsidRDefault="00336C53">
      <w:r>
        <w:rPr>
          <w:noProof/>
        </w:rPr>
        <w:drawing>
          <wp:anchor distT="0" distB="0" distL="114300" distR="114300" simplePos="0" relativeHeight="251663360" behindDoc="1" locked="0" layoutInCell="1" allowOverlap="1" wp14:anchorId="6E32349C" wp14:editId="08879A8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847850" cy="311323"/>
            <wp:effectExtent l="0" t="0" r="0" b="0"/>
            <wp:wrapTight wrapText="bothSides">
              <wp:wrapPolygon edited="0">
                <wp:start x="0" y="0"/>
                <wp:lineTo x="0" y="19837"/>
                <wp:lineTo x="21377" y="19837"/>
                <wp:lineTo x="213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residuals are not equally distributed.  Right Censoring: Y is capped out and doesn’t go above a certain point. </w:t>
      </w:r>
    </w:p>
    <w:p w14:paraId="79DBA6BB" w14:textId="6C366F56" w:rsidR="00676416" w:rsidRDefault="00676416">
      <w:r>
        <w:t xml:space="preserve">Censoring: </w:t>
      </w:r>
      <w:r w:rsidRPr="00676416">
        <w:t xml:space="preserve">All outcomes are recorded, but values may only be partially known because of endogenous reporting by people or organizations   </w:t>
      </w:r>
    </w:p>
    <w:p w14:paraId="7F5A31B8" w14:textId="1D1F96C1" w:rsidR="00676416" w:rsidRDefault="00676416">
      <w:r>
        <w:t xml:space="preserve">Truncating: </w:t>
      </w:r>
      <w:r w:rsidRPr="00676416">
        <w:t>the data set does not include observations in the analysis that are beyond a boundary value</w:t>
      </w:r>
      <w:r>
        <w:t xml:space="preserve">. </w:t>
      </w:r>
    </w:p>
    <w:p w14:paraId="5FE725D4" w14:textId="217676E9" w:rsidR="00676416" w:rsidRDefault="00676416">
      <w:r>
        <w:t>We use Tobit Model for truncated or censored data. Especially left censored.</w:t>
      </w:r>
    </w:p>
    <w:p w14:paraId="58BC8842" w14:textId="32CD3400" w:rsidR="00676416" w:rsidRDefault="00676416">
      <w:r>
        <w:t xml:space="preserve">Two step regression can also solve the limited dependent variable. In first step we use </w:t>
      </w:r>
      <w:proofErr w:type="spellStart"/>
      <w:r>
        <w:t>Probit</w:t>
      </w:r>
      <w:proofErr w:type="spellEnd"/>
      <w:r>
        <w:t xml:space="preserve"> and then we use linear regression. </w:t>
      </w:r>
    </w:p>
    <w:p w14:paraId="248E52BA" w14:textId="77777777" w:rsidR="00336C53" w:rsidRDefault="00336C53"/>
    <w:sectPr w:rsidR="00336C53" w:rsidSect="00EE68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517EA" w14:textId="77777777" w:rsidR="005E129B" w:rsidRDefault="005E129B" w:rsidP="001C6F46">
      <w:pPr>
        <w:spacing w:after="0" w:line="240" w:lineRule="auto"/>
      </w:pPr>
      <w:r>
        <w:separator/>
      </w:r>
    </w:p>
  </w:endnote>
  <w:endnote w:type="continuationSeparator" w:id="0">
    <w:p w14:paraId="532DFCA8" w14:textId="77777777" w:rsidR="005E129B" w:rsidRDefault="005E129B" w:rsidP="001C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373B0" w14:textId="77777777" w:rsidR="005E129B" w:rsidRDefault="005E129B" w:rsidP="001C6F46">
      <w:pPr>
        <w:spacing w:after="0" w:line="240" w:lineRule="auto"/>
      </w:pPr>
      <w:r>
        <w:separator/>
      </w:r>
    </w:p>
  </w:footnote>
  <w:footnote w:type="continuationSeparator" w:id="0">
    <w:p w14:paraId="1B15797E" w14:textId="77777777" w:rsidR="005E129B" w:rsidRDefault="005E129B" w:rsidP="001C6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E3697"/>
    <w:multiLevelType w:val="hybridMultilevel"/>
    <w:tmpl w:val="9F50581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A8"/>
    <w:rsid w:val="0004374E"/>
    <w:rsid w:val="00141469"/>
    <w:rsid w:val="001503D1"/>
    <w:rsid w:val="001C6F46"/>
    <w:rsid w:val="00336C53"/>
    <w:rsid w:val="00461161"/>
    <w:rsid w:val="00593211"/>
    <w:rsid w:val="005E129B"/>
    <w:rsid w:val="00624F16"/>
    <w:rsid w:val="00676416"/>
    <w:rsid w:val="006A1B86"/>
    <w:rsid w:val="006B0FBB"/>
    <w:rsid w:val="006C2B26"/>
    <w:rsid w:val="00783F58"/>
    <w:rsid w:val="00790207"/>
    <w:rsid w:val="00A96646"/>
    <w:rsid w:val="00AF131C"/>
    <w:rsid w:val="00B73698"/>
    <w:rsid w:val="00BC3FB2"/>
    <w:rsid w:val="00C60748"/>
    <w:rsid w:val="00C70E6C"/>
    <w:rsid w:val="00C96A7C"/>
    <w:rsid w:val="00D74025"/>
    <w:rsid w:val="00DF6148"/>
    <w:rsid w:val="00EE68A8"/>
    <w:rsid w:val="00F44BDE"/>
    <w:rsid w:val="00F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E198"/>
  <w15:chartTrackingRefBased/>
  <w15:docId w15:val="{CA011A48-AEEE-46DD-80ED-C2FD38F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F46"/>
  </w:style>
  <w:style w:type="paragraph" w:styleId="Footer">
    <w:name w:val="footer"/>
    <w:basedOn w:val="Normal"/>
    <w:link w:val="FooterChar"/>
    <w:uiPriority w:val="99"/>
    <w:unhideWhenUsed/>
    <w:rsid w:val="001C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F46"/>
  </w:style>
  <w:style w:type="paragraph" w:styleId="ListParagraph">
    <w:name w:val="List Paragraph"/>
    <w:basedOn w:val="Normal"/>
    <w:uiPriority w:val="34"/>
    <w:qFormat/>
    <w:rsid w:val="001503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george</dc:creator>
  <cp:keywords/>
  <dc:description/>
  <cp:lastModifiedBy>obaid george</cp:lastModifiedBy>
  <cp:revision>12</cp:revision>
  <dcterms:created xsi:type="dcterms:W3CDTF">2019-04-17T01:36:00Z</dcterms:created>
  <dcterms:modified xsi:type="dcterms:W3CDTF">2019-04-21T01:56:00Z</dcterms:modified>
</cp:coreProperties>
</file>