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06" w:rsidRPr="00632530" w:rsidRDefault="006F6506" w:rsidP="006F6506">
      <w:pPr>
        <w:pStyle w:val="Documenttitle"/>
        <w:jc w:val="center"/>
        <w:rPr>
          <w:color w:val="auto"/>
          <w:sz w:val="38"/>
        </w:rPr>
      </w:pPr>
      <w:bookmarkStart w:id="0" w:name="OLE_LINK1"/>
      <w:bookmarkStart w:id="1" w:name="OLE_LINK2"/>
      <w:r>
        <w:rPr>
          <w:color w:val="auto"/>
          <w:sz w:val="38"/>
        </w:rPr>
        <w:t>Topic Modelling: CBA Glassdoor reviews</w:t>
      </w:r>
    </w:p>
    <w:p w:rsidR="006F6506" w:rsidRDefault="006F6506" w:rsidP="006F6506">
      <w:pPr>
        <w:pStyle w:val="Subtitle"/>
        <w:jc w:val="center"/>
      </w:pPr>
      <w:proofErr w:type="spellStart"/>
      <w:r>
        <w:t>Obaid</w:t>
      </w:r>
      <w:proofErr w:type="spellEnd"/>
      <w:r>
        <w:t xml:space="preserve"> </w:t>
      </w:r>
      <w:proofErr w:type="spellStart"/>
      <w:r>
        <w:t>Pervaiz</w:t>
      </w:r>
      <w:proofErr w:type="spellEnd"/>
      <w:r>
        <w:t xml:space="preserve"> Gill</w:t>
      </w:r>
    </w:p>
    <w:p w:rsidR="006F6506" w:rsidRPr="00632530" w:rsidRDefault="006F6506" w:rsidP="006F6506">
      <w:pPr>
        <w:pStyle w:val="Heading2"/>
        <w:rPr>
          <w:color w:val="auto"/>
        </w:rPr>
      </w:pPr>
      <w:r>
        <w:rPr>
          <w:color w:val="auto"/>
        </w:rPr>
        <w:t>Business Question</w:t>
      </w:r>
    </w:p>
    <w:p w:rsidR="006F6506" w:rsidRDefault="006F6506" w:rsidP="006F6506">
      <w:pPr>
        <w:pStyle w:val="BodyText"/>
        <w:numPr>
          <w:ilvl w:val="0"/>
          <w:numId w:val="1"/>
        </w:numPr>
      </w:pPr>
      <w:r>
        <w:t>Why do people choose to work at CBA?</w:t>
      </w:r>
    </w:p>
    <w:p w:rsidR="006F6506" w:rsidRPr="00632530" w:rsidRDefault="006F6506" w:rsidP="006F6506">
      <w:pPr>
        <w:pStyle w:val="Heading2"/>
        <w:rPr>
          <w:color w:val="auto"/>
        </w:rPr>
      </w:pPr>
      <w:r>
        <w:rPr>
          <w:color w:val="auto"/>
        </w:rPr>
        <w:t>Approach</w:t>
      </w:r>
    </w:p>
    <w:p w:rsidR="006F6506" w:rsidRDefault="006F6506" w:rsidP="006F6506">
      <w:pPr>
        <w:pStyle w:val="BodyText"/>
        <w:numPr>
          <w:ilvl w:val="0"/>
          <w:numId w:val="1"/>
        </w:numPr>
      </w:pPr>
      <w:r>
        <w:t xml:space="preserve">The data used to answer this question was obtained from glassdoor.com.au. In particular the ‘pros’ of working at CBA were chosen. Only the first page of reviews from </w:t>
      </w:r>
      <w:proofErr w:type="spellStart"/>
      <w:r>
        <w:t>glassdoor</w:t>
      </w:r>
      <w:proofErr w:type="spellEnd"/>
      <w:r>
        <w:t xml:space="preserve"> was scrapped.</w:t>
      </w:r>
    </w:p>
    <w:p w:rsidR="006F6506" w:rsidRDefault="006F6506" w:rsidP="006F6506">
      <w:pPr>
        <w:pStyle w:val="BodyText"/>
        <w:numPr>
          <w:ilvl w:val="0"/>
          <w:numId w:val="1"/>
        </w:numPr>
      </w:pPr>
      <w:r>
        <w:t>Although there are man</w:t>
      </w:r>
      <w:r>
        <w:t xml:space="preserve">y </w:t>
      </w:r>
      <w:r w:rsidR="003037C1">
        <w:t>methods</w:t>
      </w:r>
      <w:r>
        <w:t xml:space="preserve"> which</w:t>
      </w:r>
      <w:r>
        <w:t xml:space="preserve"> could be used for Topic Modelling. </w:t>
      </w:r>
      <w:r w:rsidRPr="00355F58">
        <w:t xml:space="preserve">Latent </w:t>
      </w:r>
      <w:proofErr w:type="spellStart"/>
      <w:r w:rsidRPr="00355F58">
        <w:t>Dirichlet</w:t>
      </w:r>
      <w:proofErr w:type="spellEnd"/>
      <w:r w:rsidRPr="00355F58">
        <w:t xml:space="preserve"> Allocation </w:t>
      </w:r>
      <w:r>
        <w:t xml:space="preserve">was used here through </w:t>
      </w:r>
      <w:proofErr w:type="spellStart"/>
      <w:r>
        <w:t>Gensim</w:t>
      </w:r>
      <w:proofErr w:type="spellEnd"/>
      <w:r>
        <w:t xml:space="preserve">, as it was recommended by Product Analytics leads at </w:t>
      </w:r>
      <w:proofErr w:type="spellStart"/>
      <w:r>
        <w:t>Atlassian</w:t>
      </w:r>
      <w:proofErr w:type="spellEnd"/>
      <w:r>
        <w:t xml:space="preserve"> in one of his </w:t>
      </w:r>
      <w:r>
        <w:t xml:space="preserve">data science </w:t>
      </w:r>
      <w:r>
        <w:t>talks and secondly there are plenty of use cases for this on the internet.</w:t>
      </w:r>
    </w:p>
    <w:p w:rsidR="006F6506" w:rsidRDefault="006F6506" w:rsidP="006F6506">
      <w:pPr>
        <w:pStyle w:val="BodyText"/>
        <w:numPr>
          <w:ilvl w:val="0"/>
          <w:numId w:val="1"/>
        </w:numPr>
      </w:pPr>
      <w:r>
        <w:t>The language used for data and modelling was Python and all the results were tabulated and visualized using Excel.</w:t>
      </w:r>
    </w:p>
    <w:p w:rsidR="006F6506" w:rsidRPr="00632530" w:rsidRDefault="006F6506" w:rsidP="006F6506">
      <w:pPr>
        <w:pStyle w:val="Heading2"/>
        <w:rPr>
          <w:color w:val="auto"/>
        </w:rPr>
      </w:pPr>
      <w:r>
        <w:rPr>
          <w:color w:val="auto"/>
        </w:rPr>
        <w:t>Table and Outputs</w:t>
      </w:r>
    </w:p>
    <w:p w:rsidR="006F6506" w:rsidRDefault="006F6506" w:rsidP="006F6506">
      <w:pPr>
        <w:pStyle w:val="BodyText"/>
        <w:numPr>
          <w:ilvl w:val="0"/>
          <w:numId w:val="1"/>
        </w:numPr>
      </w:pPr>
      <w:r>
        <w:t>Although, a number of topics could be obtained but since we only had ten data points, only 3 topics was extracted. The topics are tabulated and visualized below with the likelihood of terms within a topic as well. The x-axis shows the terms appearing in each topic</w:t>
      </w:r>
      <w:r w:rsidR="001523B5">
        <w:t xml:space="preserve"> (note that these terms are stemmed)</w:t>
      </w:r>
      <w:r>
        <w:t xml:space="preserve"> and y-axis shows the likelihood of each term within a topic.</w:t>
      </w:r>
    </w:p>
    <w:p w:rsidR="006F6506" w:rsidRDefault="006F6506" w:rsidP="006F6506">
      <w:pPr>
        <w:pStyle w:val="BodyText"/>
        <w:jc w:val="center"/>
      </w:pP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80"/>
        <w:gridCol w:w="1300"/>
        <w:gridCol w:w="960"/>
        <w:gridCol w:w="1061"/>
        <w:gridCol w:w="1300"/>
        <w:gridCol w:w="960"/>
        <w:gridCol w:w="1110"/>
        <w:gridCol w:w="1300"/>
      </w:tblGrid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Topic 1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Likelihood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C0504D" w:fill="C0504D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Topic2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C0504D" w:fill="C0504D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Likelihood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9BBB59" w:fill="9BBB59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Topic 3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9BBB59" w:fill="9BBB59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Likelihood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work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work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0.057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support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great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vast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0.033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cultur</w:t>
            </w:r>
            <w:proofErr w:type="spellEnd"/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good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dynam</w:t>
            </w:r>
            <w:proofErr w:type="spellEnd"/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0.033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environ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cultur</w:t>
            </w:r>
            <w:proofErr w:type="spellEnd"/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inform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0.033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flexible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well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manag</w:t>
            </w:r>
            <w:proofErr w:type="spellEnd"/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0.032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great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corpor</w:t>
            </w:r>
            <w:proofErr w:type="spellEnd"/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custom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0.032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good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balanc</w:t>
            </w:r>
            <w:proofErr w:type="spellEnd"/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bank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0.032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love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opportun</w:t>
            </w:r>
            <w:proofErr w:type="spellEnd"/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leader</w:t>
            </w:r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0.031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valu</w:t>
            </w:r>
            <w:proofErr w:type="spellEnd"/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within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F2DCDB" w:fill="F2DCDB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compani</w:t>
            </w:r>
            <w:proofErr w:type="spellEnd"/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EBF1DE" w:fill="EBF1DE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0.031</w:t>
            </w:r>
          </w:p>
        </w:tc>
      </w:tr>
      <w:tr w:rsidR="006F6506" w:rsidRPr="006F6506" w:rsidTr="006F6506">
        <w:trPr>
          <w:trHeight w:val="300"/>
        </w:trPr>
        <w:tc>
          <w:tcPr>
            <w:tcW w:w="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peopl</w:t>
            </w:r>
            <w:proofErr w:type="spellEnd"/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single" w:sz="4" w:space="0" w:color="DA9694"/>
              <w:left w:val="single" w:sz="4" w:space="0" w:color="DA9694"/>
              <w:bottom w:val="single" w:sz="4" w:space="0" w:color="DA9694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life</w:t>
            </w:r>
          </w:p>
        </w:tc>
        <w:tc>
          <w:tcPr>
            <w:tcW w:w="1300" w:type="dxa"/>
            <w:tcBorders>
              <w:top w:val="single" w:sz="4" w:space="0" w:color="DA9694"/>
              <w:left w:val="nil"/>
              <w:bottom w:val="single" w:sz="4" w:space="0" w:color="DA9694"/>
              <w:right w:val="single" w:sz="4" w:space="0" w:color="DA9694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80" w:type="dxa"/>
            <w:tcBorders>
              <w:top w:val="single" w:sz="4" w:space="0" w:color="C4D79B"/>
              <w:left w:val="single" w:sz="4" w:space="0" w:color="C4D79B"/>
              <w:bottom w:val="single" w:sz="4" w:space="0" w:color="C4D79B"/>
              <w:right w:val="nil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technolog</w:t>
            </w:r>
            <w:proofErr w:type="spellEnd"/>
          </w:p>
        </w:tc>
        <w:tc>
          <w:tcPr>
            <w:tcW w:w="1300" w:type="dxa"/>
            <w:tcBorders>
              <w:top w:val="single" w:sz="4" w:space="0" w:color="C4D79B"/>
              <w:left w:val="nil"/>
              <w:bottom w:val="single" w:sz="4" w:space="0" w:color="C4D79B"/>
              <w:right w:val="single" w:sz="4" w:space="0" w:color="C4D79B"/>
            </w:tcBorders>
            <w:shd w:val="clear" w:color="auto" w:fill="auto"/>
            <w:noWrap/>
            <w:vAlign w:val="bottom"/>
            <w:hideMark/>
          </w:tcPr>
          <w:p w:rsidR="006F6506" w:rsidRPr="006F6506" w:rsidRDefault="006F6506" w:rsidP="006F65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F6506">
              <w:rPr>
                <w:rFonts w:ascii="Calibri" w:eastAsia="Times New Roman" w:hAnsi="Calibri" w:cs="Times New Roman"/>
                <w:color w:val="000000"/>
                <w:lang w:eastAsia="en-AU"/>
              </w:rPr>
              <w:t>0.031</w:t>
            </w:r>
          </w:p>
        </w:tc>
      </w:tr>
    </w:tbl>
    <w:p w:rsidR="006F6506" w:rsidRDefault="006F6506" w:rsidP="006F6506">
      <w:pPr>
        <w:pStyle w:val="Heading2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34F4C481" wp14:editId="2D235E78">
            <wp:extent cx="4057650" cy="2362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6506" w:rsidRDefault="006F6506" w:rsidP="006F6506">
      <w:pPr>
        <w:pStyle w:val="BodyText"/>
        <w:rPr>
          <w:lang w:val="en-AU"/>
        </w:rPr>
      </w:pPr>
    </w:p>
    <w:p w:rsidR="006F6506" w:rsidRDefault="006F6506" w:rsidP="006F6506">
      <w:pPr>
        <w:pStyle w:val="BodyText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40EBFC5F" wp14:editId="383D9161">
            <wp:extent cx="4029075" cy="2324100"/>
            <wp:effectExtent l="0" t="0" r="952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2CFF15B3" wp14:editId="50F0373D">
            <wp:extent cx="4029075" cy="22764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6506" w:rsidRDefault="006F6506" w:rsidP="006F6506">
      <w:pPr>
        <w:pStyle w:val="Heading2"/>
        <w:rPr>
          <w:color w:val="auto"/>
        </w:rPr>
      </w:pPr>
      <w:r>
        <w:rPr>
          <w:color w:val="auto"/>
        </w:rPr>
        <w:lastRenderedPageBreak/>
        <w:t>Code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># -*- coding: utf-8 -*-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>"""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>Created on Tue Oct 25 20:49:02 2016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@author: </w:t>
      </w:r>
      <w:proofErr w:type="spellStart"/>
      <w:r w:rsidRPr="006F6506">
        <w:rPr>
          <w:lang w:val="en-AU"/>
        </w:rPr>
        <w:t>ogill</w:t>
      </w:r>
      <w:proofErr w:type="spellEnd"/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>"""</w:t>
      </w:r>
    </w:p>
    <w:p w:rsidR="006F6506" w:rsidRPr="004C202A" w:rsidRDefault="006F6506" w:rsidP="006F6506">
      <w:pPr>
        <w:pStyle w:val="BodyText"/>
        <w:rPr>
          <w:b/>
          <w:sz w:val="28"/>
          <w:szCs w:val="28"/>
          <w:lang w:val="en-AU"/>
        </w:rPr>
      </w:pPr>
      <w:r w:rsidRPr="004C202A">
        <w:rPr>
          <w:b/>
          <w:sz w:val="28"/>
          <w:szCs w:val="28"/>
          <w:lang w:val="en-AU"/>
        </w:rPr>
        <w:t>#</w:t>
      </w:r>
      <w:proofErr w:type="gramStart"/>
      <w:r w:rsidRPr="004C202A">
        <w:rPr>
          <w:b/>
          <w:sz w:val="28"/>
          <w:szCs w:val="28"/>
          <w:lang w:val="en-AU"/>
        </w:rPr>
        <w:t>#  Step</w:t>
      </w:r>
      <w:proofErr w:type="gramEnd"/>
      <w:r w:rsidRPr="004C202A">
        <w:rPr>
          <w:b/>
          <w:sz w:val="28"/>
          <w:szCs w:val="28"/>
          <w:lang w:val="en-AU"/>
        </w:rPr>
        <w:t xml:space="preserve"> 1 - Downloading the data  ## 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</w:t>
      </w: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#scrapping data from "https://www.glassdoor.com.au/Reviews/Commonwealth-Bank-of-Australia-Reviews-E7922.htm"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d1  =</w:t>
      </w:r>
      <w:proofErr w:type="gramEnd"/>
      <w:r w:rsidRPr="006F6506">
        <w:rPr>
          <w:lang w:val="en-AU"/>
        </w:rPr>
        <w:t xml:space="preserve"> 'Great work environment and fits in well with my family'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d2  =</w:t>
      </w:r>
      <w:proofErr w:type="gramEnd"/>
      <w:r w:rsidRPr="006F6506">
        <w:rPr>
          <w:lang w:val="en-AU"/>
        </w:rPr>
        <w:t xml:space="preserve"> 'Good corporate culture that cares for the </w:t>
      </w:r>
      <w:proofErr w:type="spellStart"/>
      <w:r w:rsidRPr="006F6506">
        <w:rPr>
          <w:lang w:val="en-AU"/>
        </w:rPr>
        <w:t>well being</w:t>
      </w:r>
      <w:proofErr w:type="spellEnd"/>
      <w:r w:rsidRPr="006F6506">
        <w:rPr>
          <w:lang w:val="en-AU"/>
        </w:rPr>
        <w:t xml:space="preserve"> of its people'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d3  =</w:t>
      </w:r>
      <w:proofErr w:type="gramEnd"/>
      <w:r w:rsidRPr="006F6506">
        <w:rPr>
          <w:lang w:val="en-AU"/>
        </w:rPr>
        <w:t xml:space="preserve"> 'Dynamic team, vast information management'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d4  =</w:t>
      </w:r>
      <w:proofErr w:type="gramEnd"/>
      <w:r w:rsidRPr="006F6506">
        <w:rPr>
          <w:lang w:val="en-AU"/>
        </w:rPr>
        <w:t xml:space="preserve"> 'Good exposure to Banking domain, enterprise IT solutions. Mature SOA architecture capability in place.'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d5  =</w:t>
      </w:r>
      <w:proofErr w:type="gramEnd"/>
      <w:r w:rsidRPr="006F6506">
        <w:rPr>
          <w:lang w:val="en-AU"/>
        </w:rPr>
        <w:t xml:space="preserve"> 'Has a number of ecosystems and culture climates. I was lucky in investment team to play hard but was rewarded well.'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d6  =</w:t>
      </w:r>
      <w:proofErr w:type="gramEnd"/>
      <w:r w:rsidRPr="006F6506">
        <w:rPr>
          <w:lang w:val="en-AU"/>
        </w:rPr>
        <w:t xml:space="preserve"> 'Great culture and values. Love the work environment and flexibility'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d7  =</w:t>
      </w:r>
      <w:proofErr w:type="gramEnd"/>
      <w:r w:rsidRPr="006F6506">
        <w:rPr>
          <w:lang w:val="en-AU"/>
        </w:rPr>
        <w:t xml:space="preserve"> 'Great company, technology, benefits and team. </w:t>
      </w:r>
      <w:proofErr w:type="gramStart"/>
      <w:r w:rsidRPr="006F6506">
        <w:rPr>
          <w:lang w:val="en-AU"/>
        </w:rPr>
        <w:t>Customer leader in many areas including online banking :-).'</w:t>
      </w:r>
      <w:proofErr w:type="gramEnd"/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d8  =</w:t>
      </w:r>
      <w:proofErr w:type="gramEnd"/>
      <w:r w:rsidRPr="006F6506">
        <w:rPr>
          <w:lang w:val="en-AU"/>
        </w:rPr>
        <w:t xml:space="preserve"> 'Friendly and supportive environment. </w:t>
      </w:r>
      <w:proofErr w:type="gramStart"/>
      <w:r w:rsidRPr="006F6506">
        <w:rPr>
          <w:lang w:val="en-AU"/>
        </w:rPr>
        <w:t xml:space="preserve">Where you can find </w:t>
      </w:r>
      <w:proofErr w:type="spellStart"/>
      <w:r w:rsidRPr="006F6506">
        <w:rPr>
          <w:lang w:val="en-AU"/>
        </w:rPr>
        <w:t>diferent</w:t>
      </w:r>
      <w:proofErr w:type="spellEnd"/>
      <w:r w:rsidRPr="006F6506">
        <w:rPr>
          <w:lang w:val="en-AU"/>
        </w:rPr>
        <w:t xml:space="preserve"> and challenging projects to work on.</w:t>
      </w:r>
      <w:proofErr w:type="gramEnd"/>
      <w:r w:rsidRPr="006F6506">
        <w:rPr>
          <w:lang w:val="en-AU"/>
        </w:rPr>
        <w:t xml:space="preserve"> Working in a flexible is possible and supported. </w:t>
      </w:r>
      <w:proofErr w:type="gramStart"/>
      <w:r w:rsidRPr="006F6506">
        <w:rPr>
          <w:lang w:val="en-AU"/>
        </w:rPr>
        <w:t>At least in support functions.'</w:t>
      </w:r>
      <w:proofErr w:type="gramEnd"/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d9  =</w:t>
      </w:r>
      <w:proofErr w:type="gramEnd"/>
      <w:r w:rsidRPr="006F6506">
        <w:rPr>
          <w:lang w:val="en-AU"/>
        </w:rPr>
        <w:t xml:space="preserve"> 'Great reputation and plenty of opportunities for training and diversification. </w:t>
      </w:r>
      <w:proofErr w:type="gramStart"/>
      <w:r w:rsidRPr="006F6506">
        <w:rPr>
          <w:lang w:val="en-AU"/>
        </w:rPr>
        <w:t>Promotes a positive ethical culture within.</w:t>
      </w:r>
      <w:proofErr w:type="gramEnd"/>
      <w:r w:rsidRPr="006F6506">
        <w:rPr>
          <w:lang w:val="en-AU"/>
        </w:rPr>
        <w:t xml:space="preserve"> Good work life balance for a corporate.'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>d10 = 'Good progression and training options. Good social life. Good location of offices darling Park'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#appending all the scrapped data points into an array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data</w:t>
      </w:r>
      <w:proofErr w:type="gramEnd"/>
      <w:r w:rsidRPr="006F6506">
        <w:rPr>
          <w:lang w:val="en-AU"/>
        </w:rPr>
        <w:t xml:space="preserve"> = []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for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 in range(1,10):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  </w:t>
      </w:r>
      <w:proofErr w:type="gramStart"/>
      <w:r w:rsidRPr="006F6506">
        <w:rPr>
          <w:lang w:val="en-AU"/>
        </w:rPr>
        <w:t>print 'd'</w:t>
      </w:r>
      <w:proofErr w:type="gramEnd"/>
      <w:r w:rsidRPr="006F6506">
        <w:rPr>
          <w:lang w:val="en-AU"/>
        </w:rPr>
        <w:t xml:space="preserve"> + </w:t>
      </w:r>
      <w:proofErr w:type="spellStart"/>
      <w:r w:rsidRPr="006F6506">
        <w:rPr>
          <w:lang w:val="en-AU"/>
        </w:rPr>
        <w:t>str</w:t>
      </w:r>
      <w:proofErr w:type="spellEnd"/>
      <w:r w:rsidRPr="006F6506">
        <w:rPr>
          <w:lang w:val="en-AU"/>
        </w:rPr>
        <w:t>(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>)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  </w:t>
      </w:r>
      <w:proofErr w:type="spellStart"/>
      <w:proofErr w:type="gramStart"/>
      <w:r w:rsidRPr="006F6506">
        <w:rPr>
          <w:lang w:val="en-AU"/>
        </w:rPr>
        <w:t>data.append</w:t>
      </w:r>
      <w:proofErr w:type="spellEnd"/>
      <w:r w:rsidRPr="006F6506">
        <w:rPr>
          <w:lang w:val="en-AU"/>
        </w:rPr>
        <w:t>(</w:t>
      </w:r>
      <w:proofErr w:type="spellStart"/>
      <w:proofErr w:type="gramEnd"/>
      <w:r w:rsidRPr="006F6506">
        <w:rPr>
          <w:lang w:val="en-AU"/>
        </w:rPr>
        <w:t>eval</w:t>
      </w:r>
      <w:proofErr w:type="spellEnd"/>
      <w:r w:rsidRPr="006F6506">
        <w:rPr>
          <w:lang w:val="en-AU"/>
        </w:rPr>
        <w:t xml:space="preserve">('d' + </w:t>
      </w:r>
      <w:proofErr w:type="spellStart"/>
      <w:r w:rsidRPr="006F6506">
        <w:rPr>
          <w:lang w:val="en-AU"/>
        </w:rPr>
        <w:t>str</w:t>
      </w:r>
      <w:proofErr w:type="spellEnd"/>
      <w:r w:rsidRPr="006F6506">
        <w:rPr>
          <w:lang w:val="en-AU"/>
        </w:rPr>
        <w:t>(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>)))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lastRenderedPageBreak/>
        <w:t xml:space="preserve"> 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</w:t>
      </w:r>
    </w:p>
    <w:p w:rsidR="006F6506" w:rsidRPr="004C202A" w:rsidRDefault="006F6506" w:rsidP="006F6506">
      <w:pPr>
        <w:pStyle w:val="BodyText"/>
        <w:rPr>
          <w:b/>
          <w:sz w:val="28"/>
          <w:szCs w:val="28"/>
          <w:lang w:val="en-AU"/>
        </w:rPr>
      </w:pPr>
      <w:r w:rsidRPr="004C202A">
        <w:rPr>
          <w:b/>
          <w:sz w:val="28"/>
          <w:szCs w:val="28"/>
          <w:lang w:val="en-AU"/>
        </w:rPr>
        <w:t>#</w:t>
      </w:r>
      <w:proofErr w:type="gramStart"/>
      <w:r w:rsidRPr="004C202A">
        <w:rPr>
          <w:b/>
          <w:sz w:val="28"/>
          <w:szCs w:val="28"/>
          <w:lang w:val="en-AU"/>
        </w:rPr>
        <w:t>#  Step</w:t>
      </w:r>
      <w:proofErr w:type="gramEnd"/>
      <w:r w:rsidRPr="004C202A">
        <w:rPr>
          <w:b/>
          <w:sz w:val="28"/>
          <w:szCs w:val="28"/>
          <w:lang w:val="en-AU"/>
        </w:rPr>
        <w:t xml:space="preserve"> 2 - Importing the packages and initiating the classes for data preparation  ## 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#importing relevant libraries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from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nltk.tokenize</w:t>
      </w:r>
      <w:proofErr w:type="spellEnd"/>
      <w:r w:rsidRPr="006F6506">
        <w:rPr>
          <w:lang w:val="en-AU"/>
        </w:rPr>
        <w:t xml:space="preserve"> import </w:t>
      </w:r>
      <w:proofErr w:type="spellStart"/>
      <w:r w:rsidRPr="006F6506">
        <w:rPr>
          <w:lang w:val="en-AU"/>
        </w:rPr>
        <w:t>RegexpTokenizer</w:t>
      </w:r>
      <w:proofErr w:type="spellEnd"/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from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nltk.corpus</w:t>
      </w:r>
      <w:proofErr w:type="spellEnd"/>
      <w:r w:rsidRPr="006F6506">
        <w:rPr>
          <w:lang w:val="en-AU"/>
        </w:rPr>
        <w:t xml:space="preserve"> import </w:t>
      </w:r>
      <w:proofErr w:type="spellStart"/>
      <w:r w:rsidRPr="006F6506">
        <w:rPr>
          <w:lang w:val="en-AU"/>
        </w:rPr>
        <w:t>stopwords</w:t>
      </w:r>
      <w:proofErr w:type="spellEnd"/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from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nltk.stem.porter</w:t>
      </w:r>
      <w:proofErr w:type="spellEnd"/>
      <w:r w:rsidRPr="006F6506">
        <w:rPr>
          <w:lang w:val="en-AU"/>
        </w:rPr>
        <w:t xml:space="preserve"> import </w:t>
      </w:r>
      <w:proofErr w:type="spellStart"/>
      <w:r w:rsidRPr="006F6506">
        <w:rPr>
          <w:lang w:val="en-AU"/>
        </w:rPr>
        <w:t>PorterStemmer</w:t>
      </w:r>
      <w:proofErr w:type="spellEnd"/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from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gensim</w:t>
      </w:r>
      <w:proofErr w:type="spellEnd"/>
      <w:r w:rsidRPr="006F6506">
        <w:rPr>
          <w:lang w:val="en-AU"/>
        </w:rPr>
        <w:t xml:space="preserve"> import corpora, models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import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gensim</w:t>
      </w:r>
      <w:proofErr w:type="spellEnd"/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>#</w:t>
      </w:r>
      <w:proofErr w:type="gramStart"/>
      <w:r w:rsidRPr="006F6506">
        <w:rPr>
          <w:lang w:val="en-AU"/>
        </w:rPr>
        <w:t>Initiating</w:t>
      </w:r>
      <w:proofErr w:type="gramEnd"/>
      <w:r w:rsidRPr="006F6506">
        <w:rPr>
          <w:lang w:val="en-AU"/>
        </w:rPr>
        <w:t xml:space="preserve"> the word grabbing class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tokenizer</w:t>
      </w:r>
      <w:proofErr w:type="gramEnd"/>
      <w:r w:rsidRPr="006F6506">
        <w:rPr>
          <w:lang w:val="en-AU"/>
        </w:rPr>
        <w:t xml:space="preserve"> = </w:t>
      </w:r>
      <w:proofErr w:type="spellStart"/>
      <w:r w:rsidRPr="006F6506">
        <w:rPr>
          <w:lang w:val="en-AU"/>
        </w:rPr>
        <w:t>RegexpTokenizer</w:t>
      </w:r>
      <w:proofErr w:type="spellEnd"/>
      <w:r w:rsidRPr="006F6506">
        <w:rPr>
          <w:lang w:val="en-AU"/>
        </w:rPr>
        <w:t>('\w+')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</w:t>
      </w:r>
      <w:proofErr w:type="gramStart"/>
      <w:r w:rsidRPr="006F6506">
        <w:rPr>
          <w:b/>
          <w:i/>
          <w:lang w:val="en-AU"/>
        </w:rPr>
        <w:t>Initiating</w:t>
      </w:r>
      <w:proofErr w:type="gramEnd"/>
      <w:r w:rsidRPr="006F6506">
        <w:rPr>
          <w:b/>
          <w:i/>
          <w:lang w:val="en-AU"/>
        </w:rPr>
        <w:t xml:space="preserve"> the instance to remove </w:t>
      </w:r>
      <w:proofErr w:type="spellStart"/>
      <w:r w:rsidRPr="006F6506">
        <w:rPr>
          <w:b/>
          <w:i/>
          <w:lang w:val="en-AU"/>
        </w:rPr>
        <w:t>english</w:t>
      </w:r>
      <w:proofErr w:type="spellEnd"/>
      <w:r w:rsidRPr="006F6506">
        <w:rPr>
          <w:b/>
          <w:i/>
          <w:lang w:val="en-AU"/>
        </w:rPr>
        <w:t xml:space="preserve"> stop words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stop</w:t>
      </w:r>
      <w:proofErr w:type="gramEnd"/>
      <w:r w:rsidRPr="006F6506">
        <w:rPr>
          <w:lang w:val="en-AU"/>
        </w:rPr>
        <w:t xml:space="preserve"> = set(</w:t>
      </w:r>
      <w:proofErr w:type="spellStart"/>
      <w:r w:rsidRPr="006F6506">
        <w:rPr>
          <w:lang w:val="en-AU"/>
        </w:rPr>
        <w:t>stopwords.words</w:t>
      </w:r>
      <w:proofErr w:type="spellEnd"/>
      <w:r w:rsidRPr="006F6506">
        <w:rPr>
          <w:lang w:val="en-AU"/>
        </w:rPr>
        <w:t>('</w:t>
      </w:r>
      <w:proofErr w:type="spellStart"/>
      <w:r w:rsidRPr="006F6506">
        <w:rPr>
          <w:lang w:val="en-AU"/>
        </w:rPr>
        <w:t>english</w:t>
      </w:r>
      <w:proofErr w:type="spellEnd"/>
      <w:r w:rsidRPr="006F6506">
        <w:rPr>
          <w:lang w:val="en-AU"/>
        </w:rPr>
        <w:t>'))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</w:t>
      </w:r>
      <w:proofErr w:type="gramStart"/>
      <w:r w:rsidRPr="006F6506">
        <w:rPr>
          <w:b/>
          <w:i/>
          <w:lang w:val="en-AU"/>
        </w:rPr>
        <w:t>Initiating</w:t>
      </w:r>
      <w:proofErr w:type="gramEnd"/>
      <w:r w:rsidRPr="006F6506">
        <w:rPr>
          <w:b/>
          <w:i/>
          <w:lang w:val="en-AU"/>
        </w:rPr>
        <w:t xml:space="preserve"> the word stemming class (to make long words shorter)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stem</w:t>
      </w:r>
      <w:proofErr w:type="gramEnd"/>
      <w:r w:rsidRPr="006F6506">
        <w:rPr>
          <w:lang w:val="en-AU"/>
        </w:rPr>
        <w:t xml:space="preserve"> = </w:t>
      </w:r>
      <w:proofErr w:type="spellStart"/>
      <w:r w:rsidRPr="006F6506">
        <w:rPr>
          <w:lang w:val="en-AU"/>
        </w:rPr>
        <w:t>PorterStemmer</w:t>
      </w:r>
      <w:proofErr w:type="spellEnd"/>
      <w:r w:rsidRPr="006F6506">
        <w:rPr>
          <w:lang w:val="en-AU"/>
        </w:rPr>
        <w:t>()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4C202A" w:rsidRDefault="006F6506" w:rsidP="006F6506">
      <w:pPr>
        <w:pStyle w:val="BodyText"/>
        <w:rPr>
          <w:b/>
          <w:sz w:val="28"/>
          <w:szCs w:val="28"/>
          <w:lang w:val="en-AU"/>
        </w:rPr>
      </w:pPr>
      <w:r w:rsidRPr="004C202A">
        <w:rPr>
          <w:b/>
          <w:sz w:val="28"/>
          <w:szCs w:val="28"/>
          <w:lang w:val="en-AU"/>
        </w:rPr>
        <w:t>#</w:t>
      </w:r>
      <w:proofErr w:type="gramStart"/>
      <w:r w:rsidRPr="004C202A">
        <w:rPr>
          <w:b/>
          <w:sz w:val="28"/>
          <w:szCs w:val="28"/>
          <w:lang w:val="en-AU"/>
        </w:rPr>
        <w:t>#  Step</w:t>
      </w:r>
      <w:proofErr w:type="gramEnd"/>
      <w:r w:rsidRPr="004C202A">
        <w:rPr>
          <w:b/>
          <w:sz w:val="28"/>
          <w:szCs w:val="28"/>
          <w:lang w:val="en-AU"/>
        </w:rPr>
        <w:t xml:space="preserve"> 3 - Preparing the data for Topic Modelling  ## 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#lowering and splitting words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 xml:space="preserve"> = [</w:t>
      </w:r>
      <w:proofErr w:type="spellStart"/>
      <w:proofErr w:type="gramStart"/>
      <w:r w:rsidRPr="006F6506">
        <w:rPr>
          <w:lang w:val="en-AU"/>
        </w:rPr>
        <w:t>i.lower</w:t>
      </w:r>
      <w:proofErr w:type="spellEnd"/>
      <w:r w:rsidRPr="006F6506">
        <w:rPr>
          <w:lang w:val="en-AU"/>
        </w:rPr>
        <w:t>(</w:t>
      </w:r>
      <w:proofErr w:type="gramEnd"/>
      <w:r w:rsidRPr="006F6506">
        <w:rPr>
          <w:lang w:val="en-AU"/>
        </w:rPr>
        <w:t xml:space="preserve">) for 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 in data]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 xml:space="preserve"> = [</w:t>
      </w:r>
      <w:proofErr w:type="spellStart"/>
      <w:proofErr w:type="gramStart"/>
      <w:r w:rsidRPr="006F6506">
        <w:rPr>
          <w:lang w:val="en-AU"/>
        </w:rPr>
        <w:t>tokenizer.tokenize</w:t>
      </w:r>
      <w:proofErr w:type="spellEnd"/>
      <w:r w:rsidRPr="006F6506">
        <w:rPr>
          <w:lang w:val="en-AU"/>
        </w:rPr>
        <w:t>(</w:t>
      </w:r>
      <w:proofErr w:type="spellStart"/>
      <w:proofErr w:type="gramEnd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) for 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 in 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]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 xml:space="preserve">#removing stop words and making the </w:t>
      </w:r>
      <w:proofErr w:type="spellStart"/>
      <w:r w:rsidRPr="006F6506">
        <w:rPr>
          <w:b/>
          <w:i/>
          <w:lang w:val="en-AU"/>
        </w:rPr>
        <w:t>remaing</w:t>
      </w:r>
      <w:proofErr w:type="spellEnd"/>
      <w:r w:rsidRPr="006F6506">
        <w:rPr>
          <w:b/>
          <w:i/>
          <w:lang w:val="en-AU"/>
        </w:rPr>
        <w:t xml:space="preserve"> words shorter            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for</w:t>
      </w:r>
      <w:proofErr w:type="gramEnd"/>
      <w:r w:rsidRPr="006F6506">
        <w:rPr>
          <w:lang w:val="en-AU"/>
        </w:rPr>
        <w:t xml:space="preserve"> 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 in range(1,len(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)):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  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[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] = [j for j in 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[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] if not j in stop]  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  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[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>] = [</w:t>
      </w:r>
      <w:proofErr w:type="spellStart"/>
      <w:proofErr w:type="gramStart"/>
      <w:r w:rsidRPr="006F6506">
        <w:rPr>
          <w:lang w:val="en-AU"/>
        </w:rPr>
        <w:t>stem.stem</w:t>
      </w:r>
      <w:proofErr w:type="spellEnd"/>
      <w:r w:rsidRPr="006F6506">
        <w:rPr>
          <w:lang w:val="en-AU"/>
        </w:rPr>
        <w:t>(</w:t>
      </w:r>
      <w:proofErr w:type="gramEnd"/>
      <w:r w:rsidRPr="006F6506">
        <w:rPr>
          <w:lang w:val="en-AU"/>
        </w:rPr>
        <w:t xml:space="preserve">j) for j in 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[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>]]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lang w:val="en-AU"/>
        </w:rPr>
      </w:pPr>
      <w:bookmarkStart w:id="2" w:name="_GoBack"/>
      <w:bookmarkEnd w:id="2"/>
    </w:p>
    <w:p w:rsidR="006F6506" w:rsidRPr="004C202A" w:rsidRDefault="006F6506" w:rsidP="006F6506">
      <w:pPr>
        <w:pStyle w:val="BodyText"/>
        <w:rPr>
          <w:b/>
          <w:sz w:val="28"/>
          <w:szCs w:val="28"/>
          <w:lang w:val="en-AU"/>
        </w:rPr>
      </w:pPr>
      <w:r w:rsidRPr="004C202A">
        <w:rPr>
          <w:b/>
          <w:sz w:val="28"/>
          <w:szCs w:val="28"/>
          <w:lang w:val="en-AU"/>
        </w:rPr>
        <w:t>#</w:t>
      </w:r>
      <w:proofErr w:type="gramStart"/>
      <w:r w:rsidRPr="004C202A">
        <w:rPr>
          <w:b/>
          <w:sz w:val="28"/>
          <w:szCs w:val="28"/>
          <w:lang w:val="en-AU"/>
        </w:rPr>
        <w:t>#  Step</w:t>
      </w:r>
      <w:proofErr w:type="gramEnd"/>
      <w:r w:rsidRPr="004C202A">
        <w:rPr>
          <w:b/>
          <w:sz w:val="28"/>
          <w:szCs w:val="28"/>
          <w:lang w:val="en-AU"/>
        </w:rPr>
        <w:t xml:space="preserve"> 4 - Piping the data into an LDA for Topic Modelling  ##   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</w:t>
      </w: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 xml:space="preserve">#extracting the terms dictionary from the </w:t>
      </w:r>
      <w:proofErr w:type="spellStart"/>
      <w:r w:rsidRPr="006F6506">
        <w:rPr>
          <w:b/>
          <w:i/>
          <w:lang w:val="en-AU"/>
        </w:rPr>
        <w:t>clean_data</w:t>
      </w:r>
      <w:proofErr w:type="spellEnd"/>
    </w:p>
    <w:p w:rsidR="006F6506" w:rsidRPr="006F6506" w:rsidRDefault="006F6506" w:rsidP="006F6506">
      <w:pPr>
        <w:pStyle w:val="BodyText"/>
        <w:rPr>
          <w:lang w:val="en-AU"/>
        </w:rPr>
      </w:pPr>
      <w:proofErr w:type="spellStart"/>
      <w:r w:rsidRPr="006F6506">
        <w:rPr>
          <w:lang w:val="en-AU"/>
        </w:rPr>
        <w:t>clean_data_dict</w:t>
      </w:r>
      <w:proofErr w:type="spellEnd"/>
      <w:r w:rsidRPr="006F6506">
        <w:rPr>
          <w:lang w:val="en-AU"/>
        </w:rPr>
        <w:t xml:space="preserve"> = </w:t>
      </w:r>
      <w:proofErr w:type="spellStart"/>
      <w:proofErr w:type="gramStart"/>
      <w:r w:rsidRPr="006F6506">
        <w:rPr>
          <w:lang w:val="en-AU"/>
        </w:rPr>
        <w:t>corpora.Dictionary</w:t>
      </w:r>
      <w:proofErr w:type="spellEnd"/>
      <w:r w:rsidRPr="006F6506">
        <w:rPr>
          <w:lang w:val="en-AU"/>
        </w:rPr>
        <w:t>(</w:t>
      </w:r>
      <w:proofErr w:type="spellStart"/>
      <w:proofErr w:type="gramEnd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)</w:t>
      </w:r>
    </w:p>
    <w:p w:rsidR="006F6506" w:rsidRPr="006F6506" w:rsidRDefault="006F6506" w:rsidP="006F6506">
      <w:pPr>
        <w:pStyle w:val="BodyText"/>
        <w:rPr>
          <w:lang w:val="en-AU"/>
        </w:rPr>
      </w:pPr>
      <w:r w:rsidRPr="006F6506">
        <w:rPr>
          <w:lang w:val="en-AU"/>
        </w:rPr>
        <w:t xml:space="preserve">    </w:t>
      </w: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>#transforming the clean data into a term matrix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spellStart"/>
      <w:r w:rsidRPr="006F6506">
        <w:rPr>
          <w:lang w:val="en-AU"/>
        </w:rPr>
        <w:t>clean_data_corpus</w:t>
      </w:r>
      <w:proofErr w:type="spellEnd"/>
      <w:r w:rsidRPr="006F6506">
        <w:rPr>
          <w:lang w:val="en-AU"/>
        </w:rPr>
        <w:t xml:space="preserve"> = [clean_data_</w:t>
      </w:r>
      <w:proofErr w:type="gramStart"/>
      <w:r w:rsidRPr="006F6506">
        <w:rPr>
          <w:lang w:val="en-AU"/>
        </w:rPr>
        <w:t>dict.doc2bow(</w:t>
      </w:r>
      <w:proofErr w:type="spellStart"/>
      <w:proofErr w:type="gramEnd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) for </w:t>
      </w:r>
      <w:proofErr w:type="spellStart"/>
      <w:r w:rsidRPr="006F6506">
        <w:rPr>
          <w:lang w:val="en-AU"/>
        </w:rPr>
        <w:t>i</w:t>
      </w:r>
      <w:proofErr w:type="spellEnd"/>
      <w:r w:rsidRPr="006F6506">
        <w:rPr>
          <w:lang w:val="en-AU"/>
        </w:rPr>
        <w:t xml:space="preserve"> in </w:t>
      </w:r>
      <w:proofErr w:type="spellStart"/>
      <w:r w:rsidRPr="006F6506">
        <w:rPr>
          <w:lang w:val="en-AU"/>
        </w:rPr>
        <w:t>clean_data</w:t>
      </w:r>
      <w:proofErr w:type="spellEnd"/>
      <w:r w:rsidRPr="006F6506">
        <w:rPr>
          <w:lang w:val="en-AU"/>
        </w:rPr>
        <w:t>]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b/>
          <w:i/>
          <w:lang w:val="en-AU"/>
        </w:rPr>
      </w:pPr>
      <w:r w:rsidRPr="006F6506">
        <w:rPr>
          <w:b/>
          <w:i/>
          <w:lang w:val="en-AU"/>
        </w:rPr>
        <w:t xml:space="preserve">#fitting a Latent </w:t>
      </w:r>
      <w:proofErr w:type="spellStart"/>
      <w:r w:rsidRPr="006F6506">
        <w:rPr>
          <w:b/>
          <w:i/>
          <w:lang w:val="en-AU"/>
        </w:rPr>
        <w:t>Dirichlet</w:t>
      </w:r>
      <w:proofErr w:type="spellEnd"/>
      <w:r w:rsidRPr="006F6506">
        <w:rPr>
          <w:b/>
          <w:i/>
          <w:lang w:val="en-AU"/>
        </w:rPr>
        <w:t xml:space="preserve"> Allocation model for topic modelling</w:t>
      </w:r>
    </w:p>
    <w:p w:rsidR="006F6506" w:rsidRPr="006F6506" w:rsidRDefault="006F6506" w:rsidP="006F6506">
      <w:pPr>
        <w:pStyle w:val="BodyText"/>
        <w:rPr>
          <w:lang w:val="en-AU"/>
        </w:rPr>
      </w:pPr>
      <w:proofErr w:type="spellStart"/>
      <w:r w:rsidRPr="006F6506">
        <w:rPr>
          <w:lang w:val="en-AU"/>
        </w:rPr>
        <w:t>topic_model</w:t>
      </w:r>
      <w:proofErr w:type="spellEnd"/>
      <w:r w:rsidRPr="006F6506">
        <w:rPr>
          <w:lang w:val="en-AU"/>
        </w:rPr>
        <w:t xml:space="preserve"> = </w:t>
      </w:r>
      <w:proofErr w:type="spellStart"/>
      <w:proofErr w:type="gramStart"/>
      <w:r w:rsidRPr="006F6506">
        <w:rPr>
          <w:lang w:val="en-AU"/>
        </w:rPr>
        <w:t>gensim.models.ldamodel.LdaModel</w:t>
      </w:r>
      <w:proofErr w:type="spellEnd"/>
      <w:r w:rsidRPr="006F6506">
        <w:rPr>
          <w:lang w:val="en-AU"/>
        </w:rPr>
        <w:t>(</w:t>
      </w:r>
      <w:proofErr w:type="spellStart"/>
      <w:proofErr w:type="gramEnd"/>
      <w:r w:rsidRPr="006F6506">
        <w:rPr>
          <w:lang w:val="en-AU"/>
        </w:rPr>
        <w:t>clean_data_corpus</w:t>
      </w:r>
      <w:proofErr w:type="spellEnd"/>
      <w:r w:rsidRPr="006F6506">
        <w:rPr>
          <w:lang w:val="en-AU"/>
        </w:rPr>
        <w:t xml:space="preserve">, </w:t>
      </w:r>
      <w:proofErr w:type="spellStart"/>
      <w:r w:rsidRPr="006F6506">
        <w:rPr>
          <w:lang w:val="en-AU"/>
        </w:rPr>
        <w:t>num_topics</w:t>
      </w:r>
      <w:proofErr w:type="spellEnd"/>
      <w:r w:rsidRPr="006F6506">
        <w:rPr>
          <w:lang w:val="en-AU"/>
        </w:rPr>
        <w:t xml:space="preserve">=3, id2word = </w:t>
      </w:r>
      <w:proofErr w:type="spellStart"/>
      <w:r w:rsidRPr="006F6506">
        <w:rPr>
          <w:lang w:val="en-AU"/>
        </w:rPr>
        <w:t>clean_data_dict</w:t>
      </w:r>
      <w:proofErr w:type="spellEnd"/>
      <w:r w:rsidRPr="006F6506">
        <w:rPr>
          <w:lang w:val="en-AU"/>
        </w:rPr>
        <w:t>, passes=3)</w:t>
      </w:r>
    </w:p>
    <w:p w:rsidR="006F6506" w:rsidRPr="006F6506" w:rsidRDefault="006F6506" w:rsidP="006F6506">
      <w:pPr>
        <w:pStyle w:val="BodyText"/>
        <w:rPr>
          <w:lang w:val="en-AU"/>
        </w:rPr>
      </w:pPr>
    </w:p>
    <w:p w:rsidR="006F6506" w:rsidRPr="006F6506" w:rsidRDefault="006F6506" w:rsidP="006F6506">
      <w:pPr>
        <w:pStyle w:val="BodyText"/>
        <w:rPr>
          <w:lang w:val="en-AU"/>
        </w:rPr>
      </w:pPr>
      <w:proofErr w:type="gramStart"/>
      <w:r w:rsidRPr="006F6506">
        <w:rPr>
          <w:lang w:val="en-AU"/>
        </w:rPr>
        <w:t>print(</w:t>
      </w:r>
      <w:proofErr w:type="spellStart"/>
      <w:proofErr w:type="gramEnd"/>
      <w:r w:rsidRPr="006F6506">
        <w:rPr>
          <w:lang w:val="en-AU"/>
        </w:rPr>
        <w:t>topic_model.show_topics</w:t>
      </w:r>
      <w:proofErr w:type="spellEnd"/>
      <w:r w:rsidRPr="006F6506">
        <w:rPr>
          <w:lang w:val="en-AU"/>
        </w:rPr>
        <w:t>())</w:t>
      </w:r>
      <w:bookmarkEnd w:id="0"/>
      <w:bookmarkEnd w:id="1"/>
    </w:p>
    <w:sectPr w:rsidR="006F6506" w:rsidRPr="006F650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350" w:rsidRDefault="00A01350" w:rsidP="006F6506">
      <w:pPr>
        <w:spacing w:after="0" w:line="240" w:lineRule="auto"/>
      </w:pPr>
      <w:r>
        <w:separator/>
      </w:r>
    </w:p>
  </w:endnote>
  <w:endnote w:type="continuationSeparator" w:id="0">
    <w:p w:rsidR="00A01350" w:rsidRDefault="00A01350" w:rsidP="006F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506" w:rsidRDefault="006F6506">
    <w:pPr>
      <w:pStyle w:val="Footer"/>
    </w:pPr>
    <w:r w:rsidRPr="00692DCF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7FF0E8F" wp14:editId="5EDE34BA">
          <wp:simplePos x="0" y="0"/>
          <wp:positionH relativeFrom="column">
            <wp:posOffset>-933450</wp:posOffset>
          </wp:positionH>
          <wp:positionV relativeFrom="paragraph">
            <wp:posOffset>-2185035</wp:posOffset>
          </wp:positionV>
          <wp:extent cx="7572375" cy="2809875"/>
          <wp:effectExtent l="0" t="0" r="9525" b="9525"/>
          <wp:wrapNone/>
          <wp:docPr id="3" name="Picture 3" descr="ins-lines-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-lines-onl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2375" cy="280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350" w:rsidRDefault="00A01350" w:rsidP="006F6506">
      <w:pPr>
        <w:spacing w:after="0" w:line="240" w:lineRule="auto"/>
      </w:pPr>
      <w:r>
        <w:separator/>
      </w:r>
    </w:p>
  </w:footnote>
  <w:footnote w:type="continuationSeparator" w:id="0">
    <w:p w:rsidR="00A01350" w:rsidRDefault="00A01350" w:rsidP="006F6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506" w:rsidRDefault="006F6506">
    <w:pPr>
      <w:pStyle w:val="Header"/>
    </w:pPr>
    <w:r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32CE5F18" wp14:editId="3222F004">
          <wp:extent cx="2571750" cy="919081"/>
          <wp:effectExtent l="0" t="0" r="0" b="0"/>
          <wp:docPr id="5" name="Picture 5" descr="C:\Users\z3470247\Desktop\CBA Interview\heart be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z3470247\Desktop\CBA Interview\heart bea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652" cy="924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6506" w:rsidRDefault="006F65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051"/>
    <w:multiLevelType w:val="hybridMultilevel"/>
    <w:tmpl w:val="71184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06"/>
    <w:rsid w:val="001523B5"/>
    <w:rsid w:val="00244739"/>
    <w:rsid w:val="003037C1"/>
    <w:rsid w:val="004C202A"/>
    <w:rsid w:val="006C1953"/>
    <w:rsid w:val="006F6506"/>
    <w:rsid w:val="00A01350"/>
    <w:rsid w:val="00A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6F6506"/>
    <w:pPr>
      <w:keepLines w:val="0"/>
      <w:spacing w:before="300" w:after="60" w:line="240" w:lineRule="auto"/>
      <w:outlineLvl w:val="1"/>
    </w:pPr>
    <w:rPr>
      <w:rFonts w:ascii="Arial" w:eastAsia="Times New Roman" w:hAnsi="Arial" w:cs="Arial"/>
      <w:b w:val="0"/>
      <w:iCs/>
      <w:color w:val="CD0921"/>
      <w:kern w:val="32"/>
      <w:sz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06"/>
  </w:style>
  <w:style w:type="paragraph" w:styleId="Footer">
    <w:name w:val="footer"/>
    <w:basedOn w:val="Normal"/>
    <w:link w:val="FooterChar"/>
    <w:uiPriority w:val="99"/>
    <w:unhideWhenUsed/>
    <w:rsid w:val="006F6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06"/>
  </w:style>
  <w:style w:type="paragraph" w:styleId="BalloonText">
    <w:name w:val="Balloon Text"/>
    <w:basedOn w:val="Normal"/>
    <w:link w:val="BalloonTextChar"/>
    <w:uiPriority w:val="99"/>
    <w:semiHidden/>
    <w:unhideWhenUsed/>
    <w:rsid w:val="006F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F6506"/>
    <w:rPr>
      <w:rFonts w:ascii="Arial" w:eastAsia="Times New Roman" w:hAnsi="Arial" w:cs="Arial"/>
      <w:bCs/>
      <w:iCs/>
      <w:color w:val="CD0921"/>
      <w:kern w:val="32"/>
      <w:sz w:val="36"/>
      <w:szCs w:val="28"/>
      <w:lang w:eastAsia="en-AU"/>
    </w:rPr>
  </w:style>
  <w:style w:type="paragraph" w:styleId="BodyText">
    <w:name w:val="Body Text"/>
    <w:basedOn w:val="Normal"/>
    <w:link w:val="BodyTextChar"/>
    <w:qFormat/>
    <w:rsid w:val="006F6506"/>
    <w:pPr>
      <w:tabs>
        <w:tab w:val="left" w:pos="567"/>
      </w:tabs>
      <w:spacing w:before="140" w:after="0" w:line="240" w:lineRule="auto"/>
    </w:pPr>
    <w:rPr>
      <w:rFonts w:ascii="Garamond" w:eastAsia="Times New Roman" w:hAnsi="Garamond" w:cs="Times New Roman"/>
      <w:sz w:val="24"/>
      <w:szCs w:val="23"/>
      <w:lang w:val="en-GB" w:eastAsia="en-AU"/>
    </w:rPr>
  </w:style>
  <w:style w:type="character" w:customStyle="1" w:styleId="BodyTextChar">
    <w:name w:val="Body Text Char"/>
    <w:basedOn w:val="DefaultParagraphFont"/>
    <w:link w:val="BodyText"/>
    <w:rsid w:val="006F6506"/>
    <w:rPr>
      <w:rFonts w:ascii="Garamond" w:eastAsia="Times New Roman" w:hAnsi="Garamond" w:cs="Times New Roman"/>
      <w:sz w:val="24"/>
      <w:szCs w:val="23"/>
      <w:lang w:val="en-GB" w:eastAsia="en-AU"/>
    </w:rPr>
  </w:style>
  <w:style w:type="paragraph" w:styleId="Subtitle">
    <w:name w:val="Subtitle"/>
    <w:basedOn w:val="Normal"/>
    <w:next w:val="Normal"/>
    <w:link w:val="SubtitleChar"/>
    <w:qFormat/>
    <w:rsid w:val="006F6506"/>
    <w:pPr>
      <w:numPr>
        <w:ilvl w:val="1"/>
      </w:numPr>
      <w:spacing w:after="0" w:line="240" w:lineRule="auto"/>
      <w:jc w:val="right"/>
    </w:pPr>
    <w:rPr>
      <w:rFonts w:ascii="Arial" w:eastAsiaTheme="majorEastAsia" w:hAnsi="Arial" w:cstheme="majorBidi"/>
      <w:iCs/>
      <w:color w:val="808080" w:themeColor="background1" w:themeShade="80"/>
      <w:spacing w:val="15"/>
      <w:sz w:val="44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rsid w:val="006F6506"/>
    <w:rPr>
      <w:rFonts w:ascii="Arial" w:eastAsiaTheme="majorEastAsia" w:hAnsi="Arial" w:cstheme="majorBidi"/>
      <w:iCs/>
      <w:color w:val="808080" w:themeColor="background1" w:themeShade="80"/>
      <w:spacing w:val="15"/>
      <w:sz w:val="44"/>
      <w:szCs w:val="24"/>
      <w:lang w:eastAsia="en-AU"/>
    </w:rPr>
  </w:style>
  <w:style w:type="paragraph" w:customStyle="1" w:styleId="Documenttitle">
    <w:name w:val="Document title"/>
    <w:basedOn w:val="Normal"/>
    <w:qFormat/>
    <w:rsid w:val="006F6506"/>
    <w:pPr>
      <w:spacing w:before="140" w:after="0" w:line="240" w:lineRule="auto"/>
      <w:jc w:val="right"/>
      <w:outlineLvl w:val="0"/>
    </w:pPr>
    <w:rPr>
      <w:rFonts w:ascii="Arial" w:eastAsia="Times New Roman" w:hAnsi="Arial" w:cs="Arial"/>
      <w:bCs/>
      <w:color w:val="CD0921"/>
      <w:kern w:val="28"/>
      <w:sz w:val="48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F6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6F6506"/>
    <w:pPr>
      <w:keepLines w:val="0"/>
      <w:spacing w:before="300" w:after="60" w:line="240" w:lineRule="auto"/>
      <w:outlineLvl w:val="1"/>
    </w:pPr>
    <w:rPr>
      <w:rFonts w:ascii="Arial" w:eastAsia="Times New Roman" w:hAnsi="Arial" w:cs="Arial"/>
      <w:b w:val="0"/>
      <w:iCs/>
      <w:color w:val="CD0921"/>
      <w:kern w:val="32"/>
      <w:sz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06"/>
  </w:style>
  <w:style w:type="paragraph" w:styleId="Footer">
    <w:name w:val="footer"/>
    <w:basedOn w:val="Normal"/>
    <w:link w:val="FooterChar"/>
    <w:uiPriority w:val="99"/>
    <w:unhideWhenUsed/>
    <w:rsid w:val="006F6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06"/>
  </w:style>
  <w:style w:type="paragraph" w:styleId="BalloonText">
    <w:name w:val="Balloon Text"/>
    <w:basedOn w:val="Normal"/>
    <w:link w:val="BalloonTextChar"/>
    <w:uiPriority w:val="99"/>
    <w:semiHidden/>
    <w:unhideWhenUsed/>
    <w:rsid w:val="006F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0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F6506"/>
    <w:rPr>
      <w:rFonts w:ascii="Arial" w:eastAsia="Times New Roman" w:hAnsi="Arial" w:cs="Arial"/>
      <w:bCs/>
      <w:iCs/>
      <w:color w:val="CD0921"/>
      <w:kern w:val="32"/>
      <w:sz w:val="36"/>
      <w:szCs w:val="28"/>
      <w:lang w:eastAsia="en-AU"/>
    </w:rPr>
  </w:style>
  <w:style w:type="paragraph" w:styleId="BodyText">
    <w:name w:val="Body Text"/>
    <w:basedOn w:val="Normal"/>
    <w:link w:val="BodyTextChar"/>
    <w:qFormat/>
    <w:rsid w:val="006F6506"/>
    <w:pPr>
      <w:tabs>
        <w:tab w:val="left" w:pos="567"/>
      </w:tabs>
      <w:spacing w:before="140" w:after="0" w:line="240" w:lineRule="auto"/>
    </w:pPr>
    <w:rPr>
      <w:rFonts w:ascii="Garamond" w:eastAsia="Times New Roman" w:hAnsi="Garamond" w:cs="Times New Roman"/>
      <w:sz w:val="24"/>
      <w:szCs w:val="23"/>
      <w:lang w:val="en-GB" w:eastAsia="en-AU"/>
    </w:rPr>
  </w:style>
  <w:style w:type="character" w:customStyle="1" w:styleId="BodyTextChar">
    <w:name w:val="Body Text Char"/>
    <w:basedOn w:val="DefaultParagraphFont"/>
    <w:link w:val="BodyText"/>
    <w:rsid w:val="006F6506"/>
    <w:rPr>
      <w:rFonts w:ascii="Garamond" w:eastAsia="Times New Roman" w:hAnsi="Garamond" w:cs="Times New Roman"/>
      <w:sz w:val="24"/>
      <w:szCs w:val="23"/>
      <w:lang w:val="en-GB" w:eastAsia="en-AU"/>
    </w:rPr>
  </w:style>
  <w:style w:type="paragraph" w:styleId="Subtitle">
    <w:name w:val="Subtitle"/>
    <w:basedOn w:val="Normal"/>
    <w:next w:val="Normal"/>
    <w:link w:val="SubtitleChar"/>
    <w:qFormat/>
    <w:rsid w:val="006F6506"/>
    <w:pPr>
      <w:numPr>
        <w:ilvl w:val="1"/>
      </w:numPr>
      <w:spacing w:after="0" w:line="240" w:lineRule="auto"/>
      <w:jc w:val="right"/>
    </w:pPr>
    <w:rPr>
      <w:rFonts w:ascii="Arial" w:eastAsiaTheme="majorEastAsia" w:hAnsi="Arial" w:cstheme="majorBidi"/>
      <w:iCs/>
      <w:color w:val="808080" w:themeColor="background1" w:themeShade="80"/>
      <w:spacing w:val="15"/>
      <w:sz w:val="44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rsid w:val="006F6506"/>
    <w:rPr>
      <w:rFonts w:ascii="Arial" w:eastAsiaTheme="majorEastAsia" w:hAnsi="Arial" w:cstheme="majorBidi"/>
      <w:iCs/>
      <w:color w:val="808080" w:themeColor="background1" w:themeShade="80"/>
      <w:spacing w:val="15"/>
      <w:sz w:val="44"/>
      <w:szCs w:val="24"/>
      <w:lang w:eastAsia="en-AU"/>
    </w:rPr>
  </w:style>
  <w:style w:type="paragraph" w:customStyle="1" w:styleId="Documenttitle">
    <w:name w:val="Document title"/>
    <w:basedOn w:val="Normal"/>
    <w:qFormat/>
    <w:rsid w:val="006F6506"/>
    <w:pPr>
      <w:spacing w:before="140" w:after="0" w:line="240" w:lineRule="auto"/>
      <w:jc w:val="right"/>
      <w:outlineLvl w:val="0"/>
    </w:pPr>
    <w:rPr>
      <w:rFonts w:ascii="Arial" w:eastAsia="Times New Roman" w:hAnsi="Arial" w:cs="Arial"/>
      <w:bCs/>
      <w:color w:val="CD0921"/>
      <w:kern w:val="28"/>
      <w:sz w:val="48"/>
      <w:szCs w:val="32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F6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INFPWFS801.ad.unsw.edu.au\Staff051$\z3470247\R%20-%20Edx\Unit%205\tweet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INFPWFS801.ad.unsw.edu.au\Staff051$\z3470247\R%20-%20Edx\Unit%205\tweets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INFPWFS801.ad.unsw.edu.au\Staff051$\z3470247\R%20-%20Edx\Unit%205\twee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Topic Model 1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Likelihood</c:v>
                </c:pt>
              </c:strCache>
            </c:strRef>
          </c:tx>
          <c:invertIfNegative val="0"/>
          <c:cat>
            <c:strRef>
              <c:f>Sheet2!$A$2:$A$11</c:f>
              <c:strCache>
                <c:ptCount val="10"/>
                <c:pt idx="0">
                  <c:v>work</c:v>
                </c:pt>
                <c:pt idx="1">
                  <c:v>support</c:v>
                </c:pt>
                <c:pt idx="2">
                  <c:v>cultur</c:v>
                </c:pt>
                <c:pt idx="3">
                  <c:v>environ</c:v>
                </c:pt>
                <c:pt idx="4">
                  <c:v>flexible</c:v>
                </c:pt>
                <c:pt idx="5">
                  <c:v>great</c:v>
                </c:pt>
                <c:pt idx="6">
                  <c:v>good</c:v>
                </c:pt>
                <c:pt idx="7">
                  <c:v>love</c:v>
                </c:pt>
                <c:pt idx="8">
                  <c:v>valu</c:v>
                </c:pt>
                <c:pt idx="9">
                  <c:v>peopl</c:v>
                </c:pt>
              </c:strCache>
            </c:str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6.2E-2</c:v>
                </c:pt>
                <c:pt idx="1">
                  <c:v>6.2E-2</c:v>
                </c:pt>
                <c:pt idx="2">
                  <c:v>4.3999999999999997E-2</c:v>
                </c:pt>
                <c:pt idx="3">
                  <c:v>4.3999999999999997E-2</c:v>
                </c:pt>
                <c:pt idx="4">
                  <c:v>4.3999999999999997E-2</c:v>
                </c:pt>
                <c:pt idx="5">
                  <c:v>2.7E-2</c:v>
                </c:pt>
                <c:pt idx="6">
                  <c:v>2.5999999999999999E-2</c:v>
                </c:pt>
                <c:pt idx="7">
                  <c:v>2.5000000000000001E-2</c:v>
                </c:pt>
                <c:pt idx="8">
                  <c:v>2.5000000000000001E-2</c:v>
                </c:pt>
                <c:pt idx="9">
                  <c:v>2.5000000000000001E-2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823552"/>
        <c:axId val="114825472"/>
      </c:barChart>
      <c:catAx>
        <c:axId val="114823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Terms</a:t>
                </a:r>
              </a:p>
            </c:rich>
          </c:tx>
          <c:overlay val="0"/>
        </c:title>
        <c:majorTickMark val="out"/>
        <c:minorTickMark val="none"/>
        <c:tickLblPos val="nextTo"/>
        <c:crossAx val="114825472"/>
        <c:crosses val="autoZero"/>
        <c:auto val="1"/>
        <c:lblAlgn val="ctr"/>
        <c:lblOffset val="100"/>
        <c:noMultiLvlLbl val="0"/>
      </c:catAx>
      <c:valAx>
        <c:axId val="1148254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AU"/>
                  <a:t>Likelihood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8235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Topic Model 2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Likelihood</c:v>
                </c:pt>
              </c:strCache>
            </c:strRef>
          </c:tx>
          <c:invertIfNegative val="0"/>
          <c:cat>
            <c:strRef>
              <c:f>Sheet2!$D$2:$D$11</c:f>
              <c:strCache>
                <c:ptCount val="10"/>
                <c:pt idx="0">
                  <c:v>work</c:v>
                </c:pt>
                <c:pt idx="1">
                  <c:v>great</c:v>
                </c:pt>
                <c:pt idx="2">
                  <c:v>good</c:v>
                </c:pt>
                <c:pt idx="3">
                  <c:v>cultur</c:v>
                </c:pt>
                <c:pt idx="4">
                  <c:v>well</c:v>
                </c:pt>
                <c:pt idx="5">
                  <c:v>corpor</c:v>
                </c:pt>
                <c:pt idx="6">
                  <c:v>balanc</c:v>
                </c:pt>
                <c:pt idx="7">
                  <c:v>opportun</c:v>
                </c:pt>
                <c:pt idx="8">
                  <c:v>within</c:v>
                </c:pt>
                <c:pt idx="9">
                  <c:v>life</c:v>
                </c:pt>
              </c:strCache>
            </c:strRef>
          </c:cat>
          <c:val>
            <c:numRef>
              <c:f>Sheet2!$E$2:$E$11</c:f>
              <c:numCache>
                <c:formatCode>General</c:formatCode>
                <c:ptCount val="10"/>
                <c:pt idx="0">
                  <c:v>3.3000000000000002E-2</c:v>
                </c:pt>
                <c:pt idx="1">
                  <c:v>3.3000000000000002E-2</c:v>
                </c:pt>
                <c:pt idx="2">
                  <c:v>3.2000000000000001E-2</c:v>
                </c:pt>
                <c:pt idx="3">
                  <c:v>3.2000000000000001E-2</c:v>
                </c:pt>
                <c:pt idx="4">
                  <c:v>1.9E-2</c:v>
                </c:pt>
                <c:pt idx="5">
                  <c:v>1.9E-2</c:v>
                </c:pt>
                <c:pt idx="6">
                  <c:v>1.9E-2</c:v>
                </c:pt>
                <c:pt idx="7">
                  <c:v>1.9E-2</c:v>
                </c:pt>
                <c:pt idx="8">
                  <c:v>1.9E-2</c:v>
                </c:pt>
                <c:pt idx="9">
                  <c:v>1.9E-2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721920"/>
        <c:axId val="180724096"/>
      </c:barChart>
      <c:catAx>
        <c:axId val="180721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Terms</a:t>
                </a:r>
              </a:p>
            </c:rich>
          </c:tx>
          <c:overlay val="0"/>
        </c:title>
        <c:majorTickMark val="out"/>
        <c:minorTickMark val="none"/>
        <c:tickLblPos val="nextTo"/>
        <c:crossAx val="180724096"/>
        <c:crosses val="autoZero"/>
        <c:auto val="1"/>
        <c:lblAlgn val="ctr"/>
        <c:lblOffset val="100"/>
        <c:noMultiLvlLbl val="0"/>
      </c:catAx>
      <c:valAx>
        <c:axId val="1807240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AU"/>
                  <a:t>Likelihood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0721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Topic Model 3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Sheet2!$H$1</c:f>
              <c:strCache>
                <c:ptCount val="1"/>
                <c:pt idx="0">
                  <c:v>Likelihood</c:v>
                </c:pt>
              </c:strCache>
            </c:strRef>
          </c:tx>
          <c:invertIfNegative val="0"/>
          <c:cat>
            <c:strRef>
              <c:f>Sheet2!$G$2:$G$11</c:f>
              <c:strCache>
                <c:ptCount val="10"/>
                <c:pt idx="0">
                  <c:v>team</c:v>
                </c:pt>
                <c:pt idx="1">
                  <c:v>vast</c:v>
                </c:pt>
                <c:pt idx="2">
                  <c:v>dynam</c:v>
                </c:pt>
                <c:pt idx="3">
                  <c:v>inform</c:v>
                </c:pt>
                <c:pt idx="4">
                  <c:v>manag</c:v>
                </c:pt>
                <c:pt idx="5">
                  <c:v>custom</c:v>
                </c:pt>
                <c:pt idx="6">
                  <c:v>bank</c:v>
                </c:pt>
                <c:pt idx="7">
                  <c:v>leader</c:v>
                </c:pt>
                <c:pt idx="8">
                  <c:v>compani</c:v>
                </c:pt>
                <c:pt idx="9">
                  <c:v>technolog</c:v>
                </c:pt>
              </c:strCache>
            </c:strRef>
          </c:cat>
          <c:val>
            <c:numRef>
              <c:f>Sheet2!$H$2:$H$11</c:f>
              <c:numCache>
                <c:formatCode>General</c:formatCode>
                <c:ptCount val="10"/>
                <c:pt idx="0">
                  <c:v>5.7000000000000002E-2</c:v>
                </c:pt>
                <c:pt idx="1">
                  <c:v>3.3000000000000002E-2</c:v>
                </c:pt>
                <c:pt idx="2">
                  <c:v>3.3000000000000002E-2</c:v>
                </c:pt>
                <c:pt idx="3">
                  <c:v>3.3000000000000002E-2</c:v>
                </c:pt>
                <c:pt idx="4">
                  <c:v>3.2000000000000001E-2</c:v>
                </c:pt>
                <c:pt idx="5">
                  <c:v>3.2000000000000001E-2</c:v>
                </c:pt>
                <c:pt idx="6">
                  <c:v>3.2000000000000001E-2</c:v>
                </c:pt>
                <c:pt idx="7">
                  <c:v>3.1E-2</c:v>
                </c:pt>
                <c:pt idx="8">
                  <c:v>3.1E-2</c:v>
                </c:pt>
                <c:pt idx="9">
                  <c:v>3.1E-2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736384"/>
        <c:axId val="180738304"/>
      </c:barChart>
      <c:catAx>
        <c:axId val="180736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Terms</a:t>
                </a:r>
              </a:p>
            </c:rich>
          </c:tx>
          <c:overlay val="0"/>
        </c:title>
        <c:majorTickMark val="out"/>
        <c:minorTickMark val="none"/>
        <c:tickLblPos val="nextTo"/>
        <c:crossAx val="180738304"/>
        <c:crosses val="autoZero"/>
        <c:auto val="1"/>
        <c:lblAlgn val="ctr"/>
        <c:lblOffset val="100"/>
        <c:noMultiLvlLbl val="0"/>
      </c:catAx>
      <c:valAx>
        <c:axId val="1807383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AU"/>
                  <a:t>Likelihood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0736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F8D2-AD61-4A78-B660-4D8DEADC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Gill</dc:creator>
  <cp:lastModifiedBy>Obaid Gill</cp:lastModifiedBy>
  <cp:revision>2</cp:revision>
  <dcterms:created xsi:type="dcterms:W3CDTF">2016-10-25T12:03:00Z</dcterms:created>
  <dcterms:modified xsi:type="dcterms:W3CDTF">2016-10-25T12:03:00Z</dcterms:modified>
</cp:coreProperties>
</file>