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66BA3" w14:textId="240C3019" w:rsidR="00D57CAC" w:rsidRDefault="00D57CAC" w:rsidP="00D57CAC">
      <w:pPr>
        <w:pStyle w:val="Heading3"/>
        <w:spacing w:before="0" w:after="0"/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Fuzzy C-Means Algorithm</w:t>
      </w:r>
    </w:p>
    <w:p w14:paraId="0F06F04E" w14:textId="77777777" w:rsidR="00D57CAC" w:rsidRPr="00D57CAC" w:rsidRDefault="00D57CAC" w:rsidP="00D57CAC"/>
    <w:p w14:paraId="51C4FB2E" w14:textId="033ADFA9" w:rsidR="00D57CAC" w:rsidRPr="00D57CAC" w:rsidRDefault="00D57CAC" w:rsidP="00D57CAC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D57CAC">
        <w:rPr>
          <w:color w:val="000000" w:themeColor="text1"/>
          <w:sz w:val="20"/>
          <w:szCs w:val="20"/>
        </w:rPr>
        <w:t>The Fuzzy C-Means (FCM) algorithm is a clustering technique that assigns data points to clusters with varying degrees of membership, rather than assigning them exclusively to one cluster.</w:t>
      </w:r>
    </w:p>
    <w:p w14:paraId="0CE503F5" w14:textId="77777777" w:rsidR="00D57CAC" w:rsidRPr="00D57CAC" w:rsidRDefault="00D57CAC" w:rsidP="00D57CA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Input</w:t>
      </w: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48D5853A" w14:textId="77777777" w:rsidR="00D57CAC" w:rsidRPr="00D57CAC" w:rsidRDefault="00D57CAC" w:rsidP="00D57CA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A dataset with multiple data points.</w:t>
      </w:r>
    </w:p>
    <w:p w14:paraId="4264D6E4" w14:textId="77777777" w:rsidR="00D57CAC" w:rsidRPr="00D57CAC" w:rsidRDefault="00D57CAC" w:rsidP="00D57CA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The desired number of clusters (</w:t>
      </w:r>
      <w:r w:rsidRPr="00D57CAC">
        <w:rPr>
          <w:rStyle w:val="katex-mathml"/>
          <w:rFonts w:ascii="Times New Roman" w:hAnsi="Times New Roman" w:cs="Times New Roman"/>
          <w:color w:val="000000" w:themeColor="text1"/>
          <w:sz w:val="20"/>
          <w:szCs w:val="20"/>
        </w:rPr>
        <w:t>CC</w:t>
      </w:r>
      <w:r w:rsidRPr="00D57CAC">
        <w:rPr>
          <w:rStyle w:val="mord"/>
          <w:rFonts w:ascii="Times New Roman" w:hAnsi="Times New Roman" w:cs="Times New Roman"/>
          <w:color w:val="000000" w:themeColor="text1"/>
          <w:sz w:val="20"/>
          <w:szCs w:val="20"/>
        </w:rPr>
        <w:t>C</w:t>
      </w: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).</w:t>
      </w:r>
    </w:p>
    <w:p w14:paraId="30C98524" w14:textId="0A3A40A9" w:rsidR="00D57CAC" w:rsidRPr="00D57CAC" w:rsidRDefault="00D57CAC" w:rsidP="00D57CAC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A fuzziness parameter (</w:t>
      </w:r>
      <w:r w:rsidRPr="00D57CAC">
        <w:rPr>
          <w:rStyle w:val="katex-mathml"/>
          <w:rFonts w:ascii="Times New Roman" w:hAnsi="Times New Roman" w:cs="Times New Roman"/>
          <w:color w:val="000000" w:themeColor="text1"/>
          <w:sz w:val="20"/>
          <w:szCs w:val="20"/>
        </w:rPr>
        <w:t>m&gt;1m &gt; 1</w:t>
      </w:r>
      <w:r w:rsidRPr="00D57CAC">
        <w:rPr>
          <w:rStyle w:val="mord"/>
          <w:rFonts w:ascii="Times New Roman" w:hAnsi="Times New Roman" w:cs="Times New Roman"/>
          <w:color w:val="000000" w:themeColor="text1"/>
          <w:sz w:val="20"/>
          <w:szCs w:val="20"/>
        </w:rPr>
        <w:t>m</w:t>
      </w:r>
      <w:r w:rsidRPr="00D57CAC">
        <w:rPr>
          <w:rStyle w:val="mrel"/>
          <w:rFonts w:ascii="Times New Roman" w:hAnsi="Times New Roman" w:cs="Times New Roman"/>
          <w:color w:val="000000" w:themeColor="text1"/>
          <w:sz w:val="20"/>
          <w:szCs w:val="20"/>
        </w:rPr>
        <w:t>&gt;</w:t>
      </w:r>
      <w:r w:rsidRPr="00D57CAC">
        <w:rPr>
          <w:rStyle w:val="mord"/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) that controls the degree of overlap between clusters.</w:t>
      </w:r>
    </w:p>
    <w:p w14:paraId="3E059191" w14:textId="77777777" w:rsidR="00D57CAC" w:rsidRPr="00D57CAC" w:rsidRDefault="00D57CAC" w:rsidP="00D57CAC">
      <w:pPr>
        <w:pStyle w:val="NormalWeb"/>
        <w:numPr>
          <w:ilvl w:val="0"/>
          <w:numId w:val="2"/>
        </w:numPr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Steps</w:t>
      </w:r>
      <w:r w:rsidRPr="00D57CAC">
        <w:rPr>
          <w:color w:val="000000" w:themeColor="text1"/>
          <w:sz w:val="20"/>
          <w:szCs w:val="20"/>
        </w:rPr>
        <w:t>:</w:t>
      </w:r>
    </w:p>
    <w:p w14:paraId="76AE3932" w14:textId="77777777" w:rsidR="00D57CAC" w:rsidRPr="00D57CAC" w:rsidRDefault="00D57CAC" w:rsidP="00D57CAC">
      <w:pPr>
        <w:pStyle w:val="NormalWeb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Step 1</w:t>
      </w:r>
      <w:r w:rsidRPr="00D57CAC">
        <w:rPr>
          <w:color w:val="000000" w:themeColor="text1"/>
          <w:sz w:val="20"/>
          <w:szCs w:val="20"/>
        </w:rPr>
        <w:t xml:space="preserve">: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Initialize Membership Values</w:t>
      </w:r>
      <w:r w:rsidRPr="00D57CAC">
        <w:rPr>
          <w:color w:val="000000" w:themeColor="text1"/>
          <w:sz w:val="20"/>
          <w:szCs w:val="20"/>
        </w:rPr>
        <w:br/>
        <w:t>Assign each data point a degree of membership for each cluster. These membership values represent how strongly a point belongs to a given cluster and are initialized randomly, ensuring they sum to 1 for each point.</w:t>
      </w:r>
    </w:p>
    <w:p w14:paraId="14D524FC" w14:textId="77777777" w:rsidR="00D57CAC" w:rsidRPr="00D57CAC" w:rsidRDefault="00D57CAC" w:rsidP="00D57CAC">
      <w:pPr>
        <w:pStyle w:val="NormalWeb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Step 2</w:t>
      </w:r>
      <w:r w:rsidRPr="00D57CAC">
        <w:rPr>
          <w:color w:val="000000" w:themeColor="text1"/>
          <w:sz w:val="20"/>
          <w:szCs w:val="20"/>
        </w:rPr>
        <w:t xml:space="preserve">: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 xml:space="preserve">Calculate Cluster </w:t>
      </w:r>
      <w:proofErr w:type="spellStart"/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Centers</w:t>
      </w:r>
      <w:proofErr w:type="spellEnd"/>
      <w:r w:rsidRPr="00D57CAC">
        <w:rPr>
          <w:color w:val="000000" w:themeColor="text1"/>
          <w:sz w:val="20"/>
          <w:szCs w:val="20"/>
        </w:rPr>
        <w:br/>
        <w:t xml:space="preserve">Compute the </w:t>
      </w:r>
      <w:proofErr w:type="spellStart"/>
      <w:r w:rsidRPr="00D57CAC">
        <w:rPr>
          <w:color w:val="000000" w:themeColor="text1"/>
          <w:sz w:val="20"/>
          <w:szCs w:val="20"/>
        </w:rPr>
        <w:t>center</w:t>
      </w:r>
      <w:proofErr w:type="spellEnd"/>
      <w:r w:rsidRPr="00D57CAC">
        <w:rPr>
          <w:color w:val="000000" w:themeColor="text1"/>
          <w:sz w:val="20"/>
          <w:szCs w:val="20"/>
        </w:rPr>
        <w:t xml:space="preserve"> of each cluster as a weighted average of all data points, where the weights are the membership values of the points in that cluster.</w:t>
      </w:r>
    </w:p>
    <w:p w14:paraId="4FF887BA" w14:textId="77777777" w:rsidR="00D57CAC" w:rsidRPr="00D57CAC" w:rsidRDefault="00D57CAC" w:rsidP="00D57CAC">
      <w:pPr>
        <w:pStyle w:val="NormalWeb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Step 3</w:t>
      </w:r>
      <w:r w:rsidRPr="00D57CAC">
        <w:rPr>
          <w:color w:val="000000" w:themeColor="text1"/>
          <w:sz w:val="20"/>
          <w:szCs w:val="20"/>
        </w:rPr>
        <w:t xml:space="preserve">: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Update Membership Values</w:t>
      </w:r>
      <w:r w:rsidRPr="00D57CAC">
        <w:rPr>
          <w:color w:val="000000" w:themeColor="text1"/>
          <w:sz w:val="20"/>
          <w:szCs w:val="20"/>
        </w:rPr>
        <w:br/>
        <w:t xml:space="preserve">Update the membership values for each data point and cluster. Membership is higher for points closer to a cluster </w:t>
      </w:r>
      <w:proofErr w:type="spellStart"/>
      <w:r w:rsidRPr="00D57CAC">
        <w:rPr>
          <w:color w:val="000000" w:themeColor="text1"/>
          <w:sz w:val="20"/>
          <w:szCs w:val="20"/>
        </w:rPr>
        <w:t>center</w:t>
      </w:r>
      <w:proofErr w:type="spellEnd"/>
      <w:r w:rsidRPr="00D57CAC">
        <w:rPr>
          <w:color w:val="000000" w:themeColor="text1"/>
          <w:sz w:val="20"/>
          <w:szCs w:val="20"/>
        </w:rPr>
        <w:t xml:space="preserve"> and lower for points further away.</w:t>
      </w:r>
    </w:p>
    <w:p w14:paraId="01FCEF66" w14:textId="65A52D45" w:rsidR="00D57CAC" w:rsidRPr="00D57CAC" w:rsidRDefault="00D57CAC" w:rsidP="00D57CAC">
      <w:pPr>
        <w:pStyle w:val="NormalWeb"/>
        <w:spacing w:before="0" w:beforeAutospacing="0" w:after="0" w:afterAutospacing="0"/>
        <w:ind w:left="720"/>
        <w:rPr>
          <w:color w:val="000000" w:themeColor="text1"/>
          <w:sz w:val="20"/>
          <w:szCs w:val="20"/>
        </w:rPr>
      </w:pP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Step 4</w:t>
      </w:r>
      <w:r w:rsidRPr="00D57CAC">
        <w:rPr>
          <w:color w:val="000000" w:themeColor="text1"/>
          <w:sz w:val="20"/>
          <w:szCs w:val="20"/>
        </w:rPr>
        <w:t xml:space="preserve">: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Repeat Steps 2 and 3</w:t>
      </w:r>
      <w:r w:rsidRPr="00D57CAC">
        <w:rPr>
          <w:color w:val="000000" w:themeColor="text1"/>
          <w:sz w:val="20"/>
          <w:szCs w:val="20"/>
        </w:rPr>
        <w:br/>
        <w:t xml:space="preserve">Iteratively update cluster </w:t>
      </w:r>
      <w:proofErr w:type="spellStart"/>
      <w:r w:rsidRPr="00D57CAC">
        <w:rPr>
          <w:color w:val="000000" w:themeColor="text1"/>
          <w:sz w:val="20"/>
          <w:szCs w:val="20"/>
        </w:rPr>
        <w:t>centers</w:t>
      </w:r>
      <w:proofErr w:type="spellEnd"/>
      <w:r w:rsidRPr="00D57CAC">
        <w:rPr>
          <w:color w:val="000000" w:themeColor="text1"/>
          <w:sz w:val="20"/>
          <w:szCs w:val="20"/>
        </w:rPr>
        <w:t xml:space="preserve"> and membership values until convergence is achieved (e.g., changes in cluster </w:t>
      </w:r>
      <w:proofErr w:type="spellStart"/>
      <w:r w:rsidRPr="00D57CAC">
        <w:rPr>
          <w:color w:val="000000" w:themeColor="text1"/>
          <w:sz w:val="20"/>
          <w:szCs w:val="20"/>
        </w:rPr>
        <w:t>centers</w:t>
      </w:r>
      <w:proofErr w:type="spellEnd"/>
      <w:r w:rsidRPr="00D57CAC">
        <w:rPr>
          <w:color w:val="000000" w:themeColor="text1"/>
          <w:sz w:val="20"/>
          <w:szCs w:val="20"/>
        </w:rPr>
        <w:t xml:space="preserve"> or membership values fall below a threshold).</w:t>
      </w:r>
    </w:p>
    <w:p w14:paraId="5F78D9CB" w14:textId="77777777" w:rsidR="00D57CAC" w:rsidRPr="00D57CAC" w:rsidRDefault="00D57CAC" w:rsidP="00D57CA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Stopping Conditions</w:t>
      </w: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3A48345D" w14:textId="77777777" w:rsidR="00D57CAC" w:rsidRPr="00D57CAC" w:rsidRDefault="00D57CAC" w:rsidP="00D57CAC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Cluster </w:t>
      </w:r>
      <w:proofErr w:type="spellStart"/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centers</w:t>
      </w:r>
      <w:proofErr w:type="spellEnd"/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stabilize, meaning there are no significant changes between iterations.</w:t>
      </w:r>
    </w:p>
    <w:p w14:paraId="4A0CED55" w14:textId="6330B7F9" w:rsidR="00D57CAC" w:rsidRPr="00D57CAC" w:rsidRDefault="00D57CAC" w:rsidP="00D57CAC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A maximum number of iterations is reached.</w:t>
      </w:r>
    </w:p>
    <w:p w14:paraId="6CF9B2B6" w14:textId="77777777" w:rsidR="00D57CAC" w:rsidRPr="00D57CAC" w:rsidRDefault="00D57CAC" w:rsidP="00D57CA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Output</w:t>
      </w: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</w:p>
    <w:p w14:paraId="4249F258" w14:textId="77777777" w:rsidR="00D57CAC" w:rsidRPr="00D57CAC" w:rsidRDefault="00D57CAC" w:rsidP="00D57CAC">
      <w:pPr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final cluster </w:t>
      </w:r>
      <w:proofErr w:type="spellStart"/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centers</w:t>
      </w:r>
      <w:proofErr w:type="spellEnd"/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5F441C93" w14:textId="187A9389" w:rsidR="00D57CAC" w:rsidRPr="000C20F3" w:rsidRDefault="00D57CAC" w:rsidP="00D57CAC">
      <w:pPr>
        <w:numPr>
          <w:ilvl w:val="1"/>
          <w:numId w:val="4"/>
        </w:numPr>
        <w:spacing w:after="0" w:line="240" w:lineRule="auto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</w:rPr>
      </w:pPr>
      <w:r w:rsidRPr="00D57CAC">
        <w:rPr>
          <w:rFonts w:ascii="Times New Roman" w:hAnsi="Times New Roman" w:cs="Times New Roman"/>
          <w:color w:val="000000" w:themeColor="text1"/>
          <w:sz w:val="20"/>
          <w:szCs w:val="20"/>
        </w:rPr>
        <w:t>The membership values of each data point for all clusters, indicating the degree to which a point belongs to each cluster.</w:t>
      </w:r>
    </w:p>
    <w:p w14:paraId="720ADAA6" w14:textId="4562181E" w:rsidR="00D57CAC" w:rsidRDefault="00D57CAC" w:rsidP="00D57CAC">
      <w:pPr>
        <w:pStyle w:val="Heading3"/>
        <w:spacing w:before="0" w:after="0"/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</w:pPr>
      <w:r w:rsidRPr="00D57CAC">
        <w:rPr>
          <w:rStyle w:val="Strong"/>
          <w:rFonts w:ascii="Times New Roman" w:hAnsi="Times New Roman" w:cs="Times New Roman"/>
          <w:color w:val="000000" w:themeColor="text1"/>
          <w:sz w:val="20"/>
          <w:szCs w:val="20"/>
        </w:rPr>
        <w:t>Conclusion</w:t>
      </w:r>
    </w:p>
    <w:p w14:paraId="2572F7D6" w14:textId="77777777" w:rsidR="00D57CAC" w:rsidRPr="00D57CAC" w:rsidRDefault="00D57CAC" w:rsidP="00D57CAC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D57CAC">
        <w:rPr>
          <w:color w:val="000000" w:themeColor="text1"/>
          <w:sz w:val="20"/>
          <w:szCs w:val="20"/>
        </w:rPr>
        <w:t xml:space="preserve">The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Fuzzy C-Means (FCM) algorithm</w:t>
      </w:r>
      <w:r w:rsidRPr="00D57CAC">
        <w:rPr>
          <w:color w:val="000000" w:themeColor="text1"/>
          <w:sz w:val="20"/>
          <w:szCs w:val="20"/>
        </w:rPr>
        <w:t xml:space="preserve"> is a powerful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unsupervised clustering technique</w:t>
      </w:r>
      <w:r w:rsidRPr="00D57CAC">
        <w:rPr>
          <w:color w:val="000000" w:themeColor="text1"/>
          <w:sz w:val="20"/>
          <w:szCs w:val="20"/>
        </w:rPr>
        <w:t xml:space="preserve"> used in artificial intelligence and machine learning. Unlike hard clustering methods like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K-Means</w:t>
      </w:r>
      <w:r w:rsidRPr="00D57CAC">
        <w:rPr>
          <w:color w:val="000000" w:themeColor="text1"/>
          <w:sz w:val="20"/>
          <w:szCs w:val="20"/>
        </w:rPr>
        <w:t xml:space="preserve">, FCM allows data points to belong to multiple clusters with varying degrees of membership, making it ideal for handling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overlapping and ambiguous data</w:t>
      </w:r>
      <w:r w:rsidRPr="00D57CAC">
        <w:rPr>
          <w:color w:val="000000" w:themeColor="text1"/>
          <w:sz w:val="20"/>
          <w:szCs w:val="20"/>
        </w:rPr>
        <w:t>.</w:t>
      </w:r>
    </w:p>
    <w:p w14:paraId="469A8503" w14:textId="77777777" w:rsidR="00D57CAC" w:rsidRPr="00D57CAC" w:rsidRDefault="00D57CAC" w:rsidP="00D57CAC">
      <w:pPr>
        <w:pStyle w:val="Heading3"/>
        <w:spacing w:before="0" w:after="0"/>
        <w:rPr>
          <w:color w:val="000000" w:themeColor="text1"/>
          <w:sz w:val="20"/>
          <w:szCs w:val="20"/>
        </w:rPr>
      </w:pPr>
      <w:r w:rsidRPr="00D57CAC">
        <w:rPr>
          <w:rStyle w:val="Strong"/>
          <w:b w:val="0"/>
          <w:bCs w:val="0"/>
          <w:color w:val="000000" w:themeColor="text1"/>
          <w:sz w:val="20"/>
          <w:szCs w:val="20"/>
        </w:rPr>
        <w:t>Key Strengths of FCM:</w:t>
      </w:r>
    </w:p>
    <w:p w14:paraId="30EDADBD" w14:textId="5943C038" w:rsidR="00D57CAC" w:rsidRPr="00D57CAC" w:rsidRDefault="00D57CAC" w:rsidP="00D57CAC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Soft Clustering Approach</w:t>
      </w:r>
      <w:r w:rsidRPr="00D57CAC">
        <w:rPr>
          <w:color w:val="000000" w:themeColor="text1"/>
          <w:sz w:val="20"/>
          <w:szCs w:val="20"/>
        </w:rPr>
        <w:t xml:space="preserve"> – Assigns degrees of membership, making it more flexible than K-Means.</w:t>
      </w:r>
      <w:r w:rsidRPr="00D57CAC">
        <w:rPr>
          <w:color w:val="000000" w:themeColor="text1"/>
          <w:sz w:val="20"/>
          <w:szCs w:val="20"/>
        </w:rPr>
        <w:br/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Better for Uncertain Data</w:t>
      </w:r>
      <w:r w:rsidRPr="00D57CAC">
        <w:rPr>
          <w:color w:val="000000" w:themeColor="text1"/>
          <w:sz w:val="20"/>
          <w:szCs w:val="20"/>
        </w:rPr>
        <w:t xml:space="preserve"> – Works well in scenarios where clear boundaries between clusters do not exist.</w:t>
      </w:r>
      <w:r w:rsidRPr="00D57CAC">
        <w:rPr>
          <w:color w:val="000000" w:themeColor="text1"/>
          <w:sz w:val="20"/>
          <w:szCs w:val="20"/>
        </w:rPr>
        <w:br/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Wide Applications</w:t>
      </w:r>
      <w:r w:rsidRPr="00D57CAC">
        <w:rPr>
          <w:color w:val="000000" w:themeColor="text1"/>
          <w:sz w:val="20"/>
          <w:szCs w:val="20"/>
        </w:rPr>
        <w:t xml:space="preserve"> – Used in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image segmentation, medical diagnosis, pattern recognition, and anomaly detection</w:t>
      </w:r>
      <w:r w:rsidRPr="00D57CAC">
        <w:rPr>
          <w:color w:val="000000" w:themeColor="text1"/>
          <w:sz w:val="20"/>
          <w:szCs w:val="20"/>
        </w:rPr>
        <w:t>.</w:t>
      </w:r>
    </w:p>
    <w:p w14:paraId="292F09D9" w14:textId="77777777" w:rsidR="00D57CAC" w:rsidRPr="00D57CAC" w:rsidRDefault="00D57CAC" w:rsidP="00D57CAC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D57CAC">
        <w:rPr>
          <w:color w:val="000000" w:themeColor="text1"/>
          <w:sz w:val="20"/>
          <w:szCs w:val="20"/>
        </w:rPr>
        <w:t xml:space="preserve">However,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FCM has limitations</w:t>
      </w:r>
      <w:r w:rsidRPr="00D57CAC">
        <w:rPr>
          <w:color w:val="000000" w:themeColor="text1"/>
          <w:sz w:val="20"/>
          <w:szCs w:val="20"/>
        </w:rPr>
        <w:t xml:space="preserve">, such as its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 xml:space="preserve">sensitivity to initial cluster </w:t>
      </w:r>
      <w:proofErr w:type="spellStart"/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centers</w:t>
      </w:r>
      <w:proofErr w:type="spellEnd"/>
      <w:r w:rsidRPr="00D57CAC">
        <w:rPr>
          <w:color w:val="000000" w:themeColor="text1"/>
          <w:sz w:val="20"/>
          <w:szCs w:val="20"/>
        </w:rPr>
        <w:t>, the need to specify the number of clusters (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C</w:t>
      </w:r>
      <w:r w:rsidRPr="00D57CAC">
        <w:rPr>
          <w:color w:val="000000" w:themeColor="text1"/>
          <w:sz w:val="20"/>
          <w:szCs w:val="20"/>
        </w:rPr>
        <w:t xml:space="preserve">) in advance, and its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higher computational complexity</w:t>
      </w:r>
      <w:r w:rsidRPr="00D57CAC">
        <w:rPr>
          <w:color w:val="000000" w:themeColor="text1"/>
          <w:sz w:val="20"/>
          <w:szCs w:val="20"/>
        </w:rPr>
        <w:t xml:space="preserve"> compared to K-Means. Despite these challenges,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optimizations and hybrid approaches</w:t>
      </w:r>
      <w:r w:rsidRPr="00D57CAC">
        <w:rPr>
          <w:color w:val="000000" w:themeColor="text1"/>
          <w:sz w:val="20"/>
          <w:szCs w:val="20"/>
        </w:rPr>
        <w:t xml:space="preserve"> help improve its efficiency and effectiveness.</w:t>
      </w:r>
    </w:p>
    <w:p w14:paraId="0C9989AD" w14:textId="77777777" w:rsidR="00D57CAC" w:rsidRPr="00D57CAC" w:rsidRDefault="00D57CAC" w:rsidP="00D57CAC">
      <w:pPr>
        <w:pStyle w:val="Heading3"/>
        <w:spacing w:before="0" w:after="0"/>
        <w:rPr>
          <w:color w:val="000000" w:themeColor="text1"/>
          <w:sz w:val="20"/>
          <w:szCs w:val="20"/>
        </w:rPr>
      </w:pPr>
      <w:r w:rsidRPr="00D57CAC">
        <w:rPr>
          <w:rStyle w:val="Strong"/>
          <w:b w:val="0"/>
          <w:bCs w:val="0"/>
          <w:color w:val="000000" w:themeColor="text1"/>
          <w:sz w:val="20"/>
          <w:szCs w:val="20"/>
        </w:rPr>
        <w:t>Final Thoughts:</w:t>
      </w:r>
    </w:p>
    <w:p w14:paraId="79435C07" w14:textId="75051654" w:rsidR="00D57CAC" w:rsidRDefault="00D57CAC" w:rsidP="00D57CAC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D57CAC">
        <w:rPr>
          <w:color w:val="000000" w:themeColor="text1"/>
          <w:sz w:val="20"/>
          <w:szCs w:val="20"/>
        </w:rPr>
        <w:t xml:space="preserve">Fuzzy C-Means is a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robust and adaptive clustering technique</w:t>
      </w:r>
      <w:r w:rsidRPr="00D57CAC">
        <w:rPr>
          <w:color w:val="000000" w:themeColor="text1"/>
          <w:sz w:val="20"/>
          <w:szCs w:val="20"/>
        </w:rPr>
        <w:t xml:space="preserve"> that excels in handling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uncertainty and overlapping data structures</w:t>
      </w:r>
      <w:r w:rsidRPr="00D57CAC">
        <w:rPr>
          <w:color w:val="000000" w:themeColor="text1"/>
          <w:sz w:val="20"/>
          <w:szCs w:val="20"/>
        </w:rPr>
        <w:t xml:space="preserve">. Its ability to model real-world complexities makes it a valuable tool in various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AI and data science applications</w:t>
      </w:r>
      <w:r w:rsidRPr="00D57CAC">
        <w:rPr>
          <w:color w:val="000000" w:themeColor="text1"/>
          <w:sz w:val="20"/>
          <w:szCs w:val="20"/>
        </w:rPr>
        <w:t xml:space="preserve">, especially when dealing with </w:t>
      </w:r>
      <w:r w:rsidRPr="00D57CAC">
        <w:rPr>
          <w:rStyle w:val="Strong"/>
          <w:rFonts w:eastAsiaTheme="majorEastAsia"/>
          <w:color w:val="000000" w:themeColor="text1"/>
          <w:sz w:val="20"/>
          <w:szCs w:val="20"/>
        </w:rPr>
        <w:t>imprecise or fuzzy data distributions</w:t>
      </w:r>
      <w:r w:rsidRPr="00D57CAC">
        <w:rPr>
          <w:color w:val="000000" w:themeColor="text1"/>
          <w:sz w:val="20"/>
          <w:szCs w:val="20"/>
        </w:rPr>
        <w:t>.</w:t>
      </w:r>
    </w:p>
    <w:p w14:paraId="541EE00C" w14:textId="77777777" w:rsidR="000C20F3" w:rsidRPr="00D57CAC" w:rsidRDefault="000C20F3" w:rsidP="00D57CAC">
      <w:pPr>
        <w:pStyle w:val="NormalWeb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14:paraId="171C26E2" w14:textId="6F2CA097" w:rsidR="00614AF8" w:rsidRPr="00D57CAC" w:rsidRDefault="000C20F3" w:rsidP="00D57CAC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C20F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3E0BEAEB" wp14:editId="66D73567">
            <wp:extent cx="6284575" cy="3108960"/>
            <wp:effectExtent l="0" t="0" r="2540" b="0"/>
            <wp:docPr id="121385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279" cy="311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4AF8" w:rsidRPr="00D57CAC" w:rsidSect="00D57C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5298E"/>
    <w:multiLevelType w:val="multilevel"/>
    <w:tmpl w:val="EDBA79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73465"/>
    <w:multiLevelType w:val="multilevel"/>
    <w:tmpl w:val="996670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66672"/>
    <w:multiLevelType w:val="multilevel"/>
    <w:tmpl w:val="D5467D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E6812"/>
    <w:multiLevelType w:val="multilevel"/>
    <w:tmpl w:val="9F4E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69616">
    <w:abstractNumId w:val="3"/>
  </w:num>
  <w:num w:numId="2" w16cid:durableId="562104409">
    <w:abstractNumId w:val="0"/>
  </w:num>
  <w:num w:numId="3" w16cid:durableId="1010793685">
    <w:abstractNumId w:val="1"/>
  </w:num>
  <w:num w:numId="4" w16cid:durableId="860315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AC"/>
    <w:rsid w:val="000C20F3"/>
    <w:rsid w:val="00182D84"/>
    <w:rsid w:val="00230364"/>
    <w:rsid w:val="00614AF8"/>
    <w:rsid w:val="00D57CAC"/>
    <w:rsid w:val="00F245D8"/>
    <w:rsid w:val="00FB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BB75"/>
  <w15:chartTrackingRefBased/>
  <w15:docId w15:val="{7E9A0280-4958-4D98-82A9-934E1DBD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CA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7C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C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7C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C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C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C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C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C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C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C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7C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C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C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C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C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C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C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C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C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C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C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C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C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C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C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C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CA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57CAC"/>
    <w:rPr>
      <w:b/>
      <w:bCs/>
    </w:rPr>
  </w:style>
  <w:style w:type="paragraph" w:styleId="NormalWeb">
    <w:name w:val="Normal (Web)"/>
    <w:basedOn w:val="Normal"/>
    <w:uiPriority w:val="99"/>
    <w:unhideWhenUsed/>
    <w:rsid w:val="00D57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atex-mathml">
    <w:name w:val="katex-mathml"/>
    <w:basedOn w:val="DefaultParagraphFont"/>
    <w:rsid w:val="00D57CAC"/>
  </w:style>
  <w:style w:type="character" w:customStyle="1" w:styleId="mord">
    <w:name w:val="mord"/>
    <w:basedOn w:val="DefaultParagraphFont"/>
    <w:rsid w:val="00D57CAC"/>
  </w:style>
  <w:style w:type="character" w:customStyle="1" w:styleId="mrel">
    <w:name w:val="mrel"/>
    <w:basedOn w:val="DefaultParagraphFont"/>
    <w:rsid w:val="00D5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Rana</dc:creator>
  <cp:keywords/>
  <dc:description/>
  <cp:lastModifiedBy>Sneha Rana</cp:lastModifiedBy>
  <cp:revision>2</cp:revision>
  <dcterms:created xsi:type="dcterms:W3CDTF">2025-01-28T19:02:00Z</dcterms:created>
  <dcterms:modified xsi:type="dcterms:W3CDTF">2025-01-28T20:37:00Z</dcterms:modified>
</cp:coreProperties>
</file>