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6. Experimental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11th Gen Intel(R) Core(TM) i9-11900K @ 3.50GHz (8C/16T, L3 16 MB)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 GB DDR4, 2 × 16 GB F4-3200C16-16GSXFB, 2133 MHz (XMP off; rated 3200 MHz*)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Micro-Star International Co., Ltd. Z590 PRO WIFI (MS-7D09)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NVIDIA GeForce RTX 2060; Intel(R) UHD Graphics 750 (not used for inference)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Operating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 Windows 11 Home 10.0.26300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Power plan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Dengeli (balanced), max processor state 99 % → Turbo Boost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/ llama-cpp-python / CodeCarbon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3.12.10 / 0.3.36 / 3.3.1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llama.cpp CPU features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SSE3, SSSE3, AVX, AVX2, F16C, FMA, LLAMAFILE, OPENMP, REPACK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Energy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CPU package (RAPL PKG domain), machine-wide — windows_emi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intensity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464.6 gCO2eq/kWh (TUR, CodeCarbon)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 / generation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n_ctx 512, 100 token, greedy decoding, EOS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Rounds / prompts / warm-up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/ 3 /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Thermal fuse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 °C / 10 s; cool-down target 55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≥20 min after boot, quiet gate &lt;2 % CPU (60 s), 60 s idle baseline, 300 s warm-up load (8B-Q4_K_M, physical)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files (SHA-256 prefix)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1B-Q4_K_M: f3cdd84d4a33; 3B-Q8_0: 6c17f1763773; 8B-Q8_0: e39eaa0b315c; Sparse8B-Q8_0: 36a463d4fe9d; 8B-Q4_K_M: 86c8ea6c8b75; Sparse8B-Q4_K_M: c481e7089ffa; 1B-Q8_0: 1b7f984d8539; 3B-Q4_K_M: 668d556a35eb</w:t>
            </w:r>
          </w:p>
        </w:tc>
      </w:tr>
    </w:tbl>
    <w:p>
      <w:r>
        <w:rPr>
          <w:sz w:val="16"/>
        </w:rPr>
        <w:t>(*) Rated speed is derived from the module part number (XMP profile); the SPD-reported JEDEC speed is the configured/rated value in the metadata (2133 MT/s). Session-start values are read from configs/experiment.yaml.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