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3. Seyrek – yoğun eşdeğerlik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Çift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Metrik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Fark (%)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%90 GA (%)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Sınır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Sparse8B-Q4_K_M – 8B-Q4_K_M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[-0,75; 1,02]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±3 %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eşdeğer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Sparse8B-Q4_K_M – 8B-Q4_K_M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-0,22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[-0,92; 0,49]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±3 %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eşdeğer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Sparse8B-Q8_0 – 8B-Q8_0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-0,46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[-0,91; 0,00]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±3 %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eşdeğer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Sparse8B-Q8_0 – 8B-Q8_0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-0,20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[-0,51; 0,12]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±3 %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eşdeğer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