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Crie um plano de treino personalizado com base nas seguintes informações: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Biotipo corporal: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[ectomorfo: 3 dias de treino / mesomorfo: 3 dias de treino / endomorfo: 5 dias de treino]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Disponibilidade de tempo semanal para treinos: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[1 hora de treino]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Tipos de exercícios preferidos: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[musculação, cardio]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Objetivo principal: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[perda de peso / ganho de massa muscular / condicionamento]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Nível de condicionamento atual: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[iniciante / intermediário / avançado]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Por favor, forneça um plano de treino semanal detalhado, incluindo: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Distribuição dos dias de treino conforme o biotipo selecionado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Tipos de exercícios para cada sessão, focando em musculação e cardio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Intensidade e volume adequados ao nível de condicionamento escolhido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Equilíbrio entre musculação e cardio para atingir o objetivo principal selecionado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Dicas de recuperação e nutrição adequadas ao biotipo e objetivo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