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SolMaram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D32"/>
          <w:sz w:val="28"/>
          <w:szCs w:val="28"/>
        </w:rPr>
        <w:t xml:space="preserve">solmaram.com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Технічне завдання на розробку сайту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Версія: 1.1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Статус: Готово до імплементації</w:t>
      </w:r>
    </w:p>
    <w:p>
      <w:pPr>
        <w:pBdr>
          <w:bottom w:val="single" w:color="C8E6C9" w:sz="4" w:space="1"/>
        </w:pBdr>
        <w:spacing w:after="160" w:before="160"/>
      </w:pP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Загальна інформація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 проєкту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SolMaram — інтернет-магазин сублімованих продуктів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Домен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solmaram.com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Мова (початково)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Українська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Майбутні мови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Польська, Португальська, Литовська, Французька, Німецька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сайту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E-commerce (інтернет-магазин)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Hostinger Business / Cloud Startup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+ WooCommerce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Розробка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Code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Цілі сайту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Продавати продукти онлайн 24/7 без участі менеджера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Пояснювати переваги сублімації та власного виробництва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Формувати довіру через склад, виробничий процес та відгуки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Бути готовим до масштабування на ринки ЄС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Структура сайту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Сторінки першого рівня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Сторінка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Головна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Перше враження, ціннісна пропозиція, CTA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Всі продукти з фільтрами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Овочі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/shop/vegetables/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Категорія: сублімовані овочі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Фрукти та ягоди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/shop/fruits/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Категорія: фрукти та ягоди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 нас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/about/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Виробництво, команда, сертифікати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Що таке сублімація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/sublimation/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Освітній контент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Блог / Рецепти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/blog/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SEO-контент, рецепти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Контакти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/contacts/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Форма, адреса, соцмережі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Кошик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/cart/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Перегляд кошика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Оформлення замовлення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/checkout/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Введення даних та оплата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Особистий кабінет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/my-account/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Замовлення, налаштування профілю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Функціональні вимоги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Каталог та картка товару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Картка товару: фото (gallery), назва, ціна, опис, склад, вага/обсяг, сценарії використання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Фільтри в каталозі: категорія, сценарій використання (снек / кулінарія / готові страви), ціна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Сортування: популярні, нові, за ціною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Оплата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LiqPay (картка, Google Pay, Apple 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Monobank (монобанк-пей)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Оплата при отриманні (Нова Пошта — накладений платіж)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Плагін: WooCommerce LiqPay або офіційний модуль LiqPay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Доставка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Нова Пошта — інтеграція з API: розрахунок вартості, вибір відділення або адресна доставка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Укрпошта — стандартна доставка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Безкоштовна доставка від суми X грн (налаштовується адміністратором)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Відстеження замовлення через особистий кабінет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Особистий кабінет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Реєстрація та вхід (email + пароль, або Google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Перегляд історії замовлень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Зміна особистих даних та адреси доставки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Збережені адреси доставки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4.5 Освітній блок — «Що таке сублімація»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Окрема SEO-сторінка з поясненням методу сублімації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Порівняльна таблиця: сублімація vs заморожування vs звичайна сушка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«Як ми виробляємо» з фото/відео виробництва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Сертифікати якості (PDF або фото)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4.6 Відгуки та довіра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Відгуки покупців на сторінці товару (вбудований WooCommerce Reviews)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Середній рейтинг у зірочках на картці товару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«Нас обирають» на головній — лічильники: кількість клієнтів, замовлень, років досвіду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4.7 Блог / Рецепти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WordPress Posts — статті та рецепти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Категорії: Рецепти, Корисне харчування, Новини SolMaram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Пов'язані продукти в статті (посилання на товари)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Технічний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Рішення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Обґрунтування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Найпоширеніша CMS, велика екосистема плагінів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Стандарт для WordPress-магазинів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Доставка НП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Poshta WooCommerce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Офіційна інтеграція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LiqPay for WooCommerce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Підтримка UAH, Google/Apple Pay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Мови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WPML або Polylang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Мультимовний сайт для ЄС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Yoast SEO або Rank Math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Оптимізація для пошукових систем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Кешування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LiteSpeed 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Вбудовано в Hostinger, прискорює сайт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Безпека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Wordfence або iThemes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Захист від атак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Резервні копії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UpdraftPlus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Автоматичні щоденні бекапи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 Form 7 або WPForms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 зворотнього зв'язку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Аналітика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 4 + GTM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Відстеження поведінки користувачів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Дизайн та UX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Загальний стиль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Стиль: сучасний, чистий, натуральний — відображає природне походження продукту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Основна кольорова палітра: зелені відтінки (соковита зелень), білий, бежевий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Акцентний колір: теракотовий або сонячно-жовтий (відображає «Sol» у назві)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Типографіка: читабельний sans-serif шрифт (Montserrat або Inter)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Головна сторінка — структура блоків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Зміст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Hero-секція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Яскраве фото продукту, слоган, кнопка «Перейти до магазину»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Ціннісна пропозиція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іконки: Натуральне, Корисне, Без консервантів, Довге зберігання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Хіт продажів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Топ-4 товари з кнопкою «Купити»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 сублімацію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Короткий блок + посилання на освітню сторінку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 нас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речення + фото виробництва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Відгуки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Карусель відгуків покупців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Блог/Рецепти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останні статті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стрічка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Остання 6-8 фото (за наявності акаунту)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Адаптивність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Повна адаптивність: desktop, tablet,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Mobile-first підхід — більшість покупок відбувається з телефону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Швидке завантаження: Google PageSpeed Score &gt; 85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Мультимовність (майбутній етап)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Сайт будується одразу з урахуванням майбутнього мультимовного розширення.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Мова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Ринок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Українська (uk)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Україна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Зараз — основна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Польська (pl)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Польща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Наступний етап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Португальська (pt)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Португалія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Наступний етап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Литовська (lt)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Литва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Наступний етап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Французька (fr)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Франція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Майбутній етап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Німецька (de)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Німеччина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Майбутній етап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Використовувати WPML або Polylang з самого початку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структура: /pl/ /pt/ /lt/ тощо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Окремі мета-теги та SEO для кожної мови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Валюта: UAH для України, EUR для ЄС (WooCommerce Currency Switcher)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SEO вимоги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ЧПУ (людиночитабельні URL): /shop/vegetables/freeze-dried-carrots/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Мета-теги title та description для кожної сторінки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markup для товарів (Product, Review, BreadcrumbList)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Sitemap XML — автоматична генерація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Robots.txt — правильна конфігурація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Швидкість сайту — LiteSpeed Cache + оптимізація зображень (WebP)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Canonical теги для мультимовних версій (hreflang)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Адміністрування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9.1 Що адміністратор може змінювати без розробника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Додавати, редагувати, видаляти товари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Змінювати ціни та знижки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Змінювати поріг безкоштовної доставки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Публікувати статті та рецепти в блозі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Переглядати та обробляти замовлення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Переглядати звіти про продажі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Безпека та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SSL-сертифікат (HTTPS) — безкоштовно від Hostinger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Політика конфіденційності — окрема сторінка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Cookie-попередження (необхідно для ЄС-ринків)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 підписки на розсилку — з підтвердженням (double opt-in)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Захист адмін-панелі: двофакторна аутентифікація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Регулярні бекапи: щоденно (Hostinger) + UpdraftPlus на хмару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Аналітика та маркетинг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Analytics 4 — відстеження трафіку та конверсій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Tag Manager — управління тегами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 Pixel — для таргетованої реклами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Email-маркетинг: інтеграція з Mailchimp або SendPulse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Відстеження кошика, що покинули (abandoned cart emails)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Пріоритетність розробки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Рекомендований порядок розробки — від мінімально робочого магазину до повного функціоналу: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розробляється</w:t>
            </w:r>
          </w:p>
        </w:tc>
        <w:tc>
          <w:tcPr>
            <w:tcW w:type="dxa" w:w="31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Фаза 1 — 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+ WooCommerce, каталог, картка товару, оплата LiqPay, доставка НП, особистий кабінет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Працюючий магазин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Фаза 2 — Контент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Сторінка про сублімацію, блог, рецепти, відгуки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та довіра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Фаза 3 — Маркетинг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GA4, GTM, Facebook Pixel, email-маркетинг, abandoned cart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Зростання продажів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Фаза 4 — ЄС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WPML, переклади, EUR, hreflang, GDPR cookie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Вихід на ЄС</w:t>
            </w:r>
          </w:p>
        </w:tc>
      </w:tr>
    </w:tbl>
    <w:p>
      <w:pPr>
        <w:spacing w:after="120" w:before="120"/>
      </w:pPr>
    </w:p>
    <w:p>
      <w:pPr>
        <w:pBdr>
          <w:bottom w:val="single" w:color="C8E6C9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підготовлено для передачі в Claude Code. Версія 1.1.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SolMaram © 2025 — Натуральні сублімовані продукти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SolMaram — Технічне завдання | solmaram.com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2026-05-28T18:31:30.060Z</dcterms:created>
  <dcterms:modified xsi:type="dcterms:W3CDTF">2026-05-28T18:31:30.073Z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