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Resumé</w:t>
      </w:r>
    </w:p>
    <w:p>
      <w:pPr>
        <w:pStyle w:val="Date"/>
      </w:pPr>
      <w:r>
        <w:t xml:space="preserve">2021-03-12T13:40:55Z</w:t>
      </w:r>
    </w:p>
    <w:bookmarkStart w:id="20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I am a medieval historian of Europe and Britain with a particular focus on twelfth-century Anglo-Norman written records, from charters and cartularies to codex histories, and their use in the construction of regional, religious, social, and political identities. I have conducted original research on nationbuilding, ethnicity, gender, and nobility in Scotland, England, and Normandy, drawing on a variety of methods including prosopography, charter diplomatic, textual history and criticism, and art history. I am also particularly interested in the construction and preservation of national memory through art, previously regarding eighteenth-century Tractarian medievalism’s architectural principles and its impact on the liturgy and society of the English country church.</w:t>
      </w:r>
    </w:p>
    <w:p>
      <w:r>
        <w:pict>
          <v:rect style="width:0;height:1.5pt" o:hralign="center" o:hrstd="t" o:hr="t"/>
        </w:pict>
      </w:r>
    </w:p>
    <w:bookmarkEnd w:id="20"/>
    <w:bookmarkStart w:id="23" w:name="education"/>
    <w:p>
      <w:pPr>
        <w:pStyle w:val="Heading1"/>
      </w:pPr>
      <w:r>
        <w:t xml:space="preserve">Education</w:t>
      </w:r>
    </w:p>
    <w:bookmarkStart w:id="21" w:name="X9b2761795df80fea587b45ff01dbd2c7c9f4fe4"/>
    <w:p>
      <w:pPr>
        <w:pStyle w:val="Heading2"/>
      </w:pPr>
      <w:r>
        <w:t xml:space="preserve">University of Oxford | M.St. Medieval History (Merit)</w:t>
      </w:r>
    </w:p>
    <w:p>
      <w:pPr>
        <w:pStyle w:val="FirstParagraph"/>
      </w:pPr>
      <w:r>
        <w:rPr>
          <w:iCs/>
          <w:i/>
        </w:rPr>
        <w:t xml:space="preserve">Queenship and Widowhood in the Early Twelfth Century: The</w:t>
      </w:r>
      <w:r>
        <w:t xml:space="preserve"> </w:t>
      </w:r>
      <w:r>
        <w:t xml:space="preserve">acta</w:t>
      </w:r>
      <w:r>
        <w:t xml:space="preserve"> </w:t>
      </w:r>
      <w:r>
        <w:rPr>
          <w:iCs/>
          <w:i/>
        </w:rPr>
        <w:t xml:space="preserve">of Adeliza of Louvain</w:t>
      </w:r>
      <w:r>
        <w:t xml:space="preserve"> </w:t>
      </w:r>
      <w:r>
        <w:t xml:space="preserve">(25,000 words)</w:t>
      </w:r>
      <w:r>
        <w:t xml:space="preserve"> </w:t>
      </w:r>
      <w:r>
        <w:t xml:space="preserve">- Supervisors: Stephen Baxter, David Carpenter/Richard Sharpe</w:t>
      </w:r>
    </w:p>
    <w:bookmarkEnd w:id="21"/>
    <w:bookmarkStart w:id="22" w:name="Xd81309fdd04a7d858ec228f4b03efe93257484c"/>
    <w:p>
      <w:pPr>
        <w:pStyle w:val="Heading2"/>
      </w:pPr>
      <w:r>
        <w:t xml:space="preserve">King’s College London| B.A. History Hons (First Class)</w:t>
      </w:r>
    </w:p>
    <w:p>
      <w:pPr>
        <w:pStyle w:val="FirstParagraph"/>
      </w:pPr>
      <w:r>
        <w:rPr>
          <w:iCs/>
          <w:i/>
        </w:rPr>
        <w:t xml:space="preserve">A Distinct Scottish Tradition? Patters of attestation and charter diplomatic in the witness lists of David I</w:t>
      </w:r>
      <w:r>
        <w:t xml:space="preserve"> </w:t>
      </w:r>
      <w:r>
        <w:t xml:space="preserve">(10,000 words)</w:t>
      </w:r>
      <w:r>
        <w:t xml:space="preserve"> </w:t>
      </w:r>
      <w:r>
        <w:t xml:space="preserve">- Supervisor: Alice Taylor</w:t>
      </w:r>
    </w:p>
    <w:p>
      <w:pPr>
        <w:pStyle w:val="BodyText"/>
      </w:pPr>
      <w:r>
        <w:rPr>
          <w:iCs/>
          <w:i/>
        </w:rPr>
        <w:t xml:space="preserve">Confronting the Conquest: The propogation and subversion of Norman history in Orderic Vitalis’ redaction of the</w:t>
      </w:r>
      <w:r>
        <w:t xml:space="preserve"> </w:t>
      </w:r>
      <w:r>
        <w:t xml:space="preserve">Gesta Normannorum Ducum (10,000 words)</w:t>
      </w:r>
      <w:r>
        <w:t xml:space="preserve"> </w:t>
      </w:r>
      <w:r>
        <w:t xml:space="preserve">- Supervisor: Julia Crick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nference-papers"/>
    <w:p>
      <w:pPr>
        <w:pStyle w:val="Heading1"/>
      </w:pPr>
      <w:r>
        <w:t xml:space="preserve">Conference Papers</w:t>
      </w:r>
    </w:p>
    <w:p>
      <w:pPr>
        <w:pStyle w:val="FirstParagraph"/>
      </w:pPr>
      <w:r>
        <w:rPr>
          <w:bCs/>
          <w:b/>
        </w:rPr>
        <w:t xml:space="preserve">Lords in the Landscape 800-1300, University of Oxford, Feb 2017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Three women each calling herself Queen</w:t>
      </w:r>
      <w:r>
        <w:rPr>
          <w:iCs/>
          <w:i/>
        </w:rPr>
        <w:t xml:space="preserve">’</w:t>
      </w:r>
      <w:r>
        <w:t xml:space="preserve">: Competing claims to reginal lands in England, 1135-1151</w:t>
      </w:r>
    </w:p>
    <w:p>
      <w:r>
        <w:pict>
          <v:rect style="width:0;height:1.5pt" o:hralign="center" o:hrstd="t" o:hr="t"/>
        </w:pict>
      </w:r>
    </w:p>
    <w:bookmarkEnd w:id="24"/>
    <w:bookmarkStart w:id="27" w:name="awards-and-prizes"/>
    <w:p>
      <w:pPr>
        <w:pStyle w:val="Heading1"/>
      </w:pPr>
      <w:r>
        <w:t xml:space="preserve">Awards and Prizes</w:t>
      </w:r>
    </w:p>
    <w:bookmarkStart w:id="25" w:name="keith-sambrook-research-award"/>
    <w:p>
      <w:pPr>
        <w:pStyle w:val="Heading2"/>
      </w:pPr>
      <w:r>
        <w:t xml:space="preserve">Keith Sambrook Research Award</w:t>
      </w:r>
    </w:p>
    <w:p>
      <w:pPr>
        <w:numPr>
          <w:ilvl w:val="0"/>
          <w:numId w:val="1001"/>
        </w:numPr>
        <w:pStyle w:val="Compact"/>
      </w:pPr>
      <w:r>
        <w:t xml:space="preserve">School of Advanced Study, University of London</w:t>
      </w:r>
    </w:p>
    <w:bookmarkEnd w:id="25"/>
    <w:bookmarkStart w:id="26" w:name="elizabeth-levett-memorial-prize"/>
    <w:p>
      <w:pPr>
        <w:pStyle w:val="Heading2"/>
      </w:pPr>
      <w:r>
        <w:t xml:space="preserve">Elizabeth Levett Memorial Prize</w:t>
      </w:r>
    </w:p>
    <w:p>
      <w:pPr>
        <w:numPr>
          <w:ilvl w:val="0"/>
          <w:numId w:val="1002"/>
        </w:numPr>
        <w:pStyle w:val="Compact"/>
      </w:pPr>
      <w:r>
        <w:t xml:space="preserve">King’s College London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English</w:t>
      </w:r>
    </w:p>
    <w:p>
      <w:pPr>
        <w:numPr>
          <w:ilvl w:val="0"/>
          <w:numId w:val="1003"/>
        </w:numPr>
        <w:pStyle w:val="Compact"/>
      </w:pPr>
      <w:r>
        <w:t xml:space="preserve">French</w:t>
      </w:r>
    </w:p>
    <w:p>
      <w:pPr>
        <w:numPr>
          <w:ilvl w:val="0"/>
          <w:numId w:val="1003"/>
        </w:numPr>
        <w:pStyle w:val="Compact"/>
      </w:pPr>
      <w:r>
        <w:t xml:space="preserve">Latin</w:t>
      </w:r>
    </w:p>
    <w:p>
      <w:pPr>
        <w:numPr>
          <w:ilvl w:val="0"/>
          <w:numId w:val="1003"/>
        </w:numPr>
        <w:pStyle w:val="Compact"/>
      </w:pPr>
      <w:r>
        <w:t xml:space="preserve">Arabic (A1)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creator/>
  <cp:keywords/>
  <dcterms:created xsi:type="dcterms:W3CDTF">2021-03-12T15:25:11Z</dcterms:created>
  <dcterms:modified xsi:type="dcterms:W3CDTF">2021-03-12T15:25:11Z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2021-03-12T13:40:55Z</vt:lpwstr>
  </property>
  <property fmtid="{D5CDD505-2E9C-101B-9397-08002B2CF9AE}" pid="3" name="draft">
    <vt:lpwstr>False</vt:lpwstr>
  </property>
</Properties>
</file>