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E10</w:t>
      </w:r>
    </w:p>
    <w:p>
      <w:pPr>
        <w:spacing w:after="40"/>
        <w:jc w:val="center"/>
      </w:pPr>
      <w:r>
        <w:rPr>
          <w:b/>
          <w:bCs/>
          <w:color w:val="2F6F62"/>
          <w:sz w:val="60"/>
          <w:szCs w:val="60"/>
        </w:rPr>
        <w:t xml:space="preserve">Render 3D, UX e Integração de Loja</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Arte 3D na tela, interface completa, áudio e Steamworks/Play</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E09; Design Visual</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§8; §9</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Transformar a simulação em jogo 3D: render 3D estilizado das criaturas e do mundo em diorama (malhas/materiais ligados ao genoma/cultura), interface completa (painéis do GDD §9.3), áudio generativo e integração das lojas (Steamworks no PC; serviços Play no Android). Pré-requisitos: E09 e o documento de Design Visual (DV). Referências: GDD §8, §9; DV.</w:t>
      </w:r>
    </w:p>
    <w:p>
      <w:pPr>
        <w:pStyle w:val="Heading1"/>
      </w:pPr>
      <w:r>
        <w:t xml:space="preserve">2. Especificação detalhada</w:t>
      </w:r>
    </w:p>
    <w:p>
      <w:pPr>
        <w:pStyle w:val="Heading2"/>
      </w:pPr>
      <w:r>
        <w:t xml:space="preserve">2.1. Render 3D parametrizado</w:t>
      </w:r>
    </w:p>
    <w:p>
      <w:pPr>
        <w:spacing w:after="120" w:line="276"/>
      </w:pPr>
      <w:r>
        <w:t xml:space="preserve">As criaturas são modelos 3D montados por um sistema modular cujos parâmetros vêm do genoma (cor via material, textura, forma via blend shapes, tamanho via escala — GDD §8.3) e da cultura (ornamentos e pinturas como malhas/decais). Mudança evolutiva ⇒ mudança visível no modelo 3D. O ambiente (terreno 3D), a vegetação e as construções refletem bioma e estágio sociopolítico/estilo artístico, vistos pela câmera isométrica em perspectiva do diorama.</w:t>
      </w:r>
    </w:p>
    <w:p>
      <w:pPr>
        <w:pStyle w:val="Heading2"/>
      </w:pPr>
      <w:r>
        <w:t xml:space="preserve">2.2. UX e painéis</w:t>
      </w:r>
    </w:p>
    <w:p>
      <w:pPr>
        <w:spacing w:after="120" w:line="276"/>
      </w:pPr>
      <w:r>
        <w:t xml:space="preserve">Implementar as telas do GDD §9.3 (mundo vivo, painel da civilização, ficha de Figura, códice cultural/religioso, mapa+overlays, linha do tempo/Crônica) com a linguagem visual do DV. Leitura dupla: intuitiva sempre presente, precisa sob demanda.</w:t>
      </w:r>
    </w:p>
    <w:p>
      <w:pPr>
        <w:pStyle w:val="Heading2"/>
      </w:pPr>
      <w:r>
        <w:t xml:space="preserve">2.3. Áudio generativo</w:t>
      </w:r>
    </w:p>
    <w:p>
      <w:pPr>
        <w:spacing w:after="120" w:line="276"/>
      </w:pPr>
      <w:r>
        <w:t xml:space="preserve">Trilha em camadas que responde ao estado (instrumentação cresce com a complexidade cultural) e vocalizações procedurais que evoluem com a linguagem (E07). GDD §8.6.</w:t>
      </w:r>
    </w:p>
    <w:p>
      <w:pPr>
        <w:pStyle w:val="Heading2"/>
      </w:pPr>
      <w:r>
        <w:t xml:space="preserve">2.4. Integração de loja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Plataforma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Integração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Steam (PC)</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Steamworks via Steamworks.NET/Facepunch.Steamworks (C#): conquistas, cloud saves, rich presence, overlay.</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Play (Android)</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Serviços relevantes (saves na nuvem, conquistas via Play Games se desejado), faturamento se houver compras.</w:t>
            </w:r>
          </w:p>
        </w:tc>
      </w:tr>
    </w:tbl>
    <w:p>
      <w:pPr>
        <w:spacing w:after="120" w:line="276"/>
      </w:pPr>
      <w:r>
        <w:t xml:space="preserve">A integração é isolada atrás de uma interface IPlatformServices, com implementações por plataforma, para o núcleo nunca depender de uma loja específica.</w:t>
      </w:r>
    </w:p>
    <w:p>
      <w:pPr>
        <w:pStyle w:val="Heading1"/>
      </w:pPr>
      <w:r>
        <w:t xml:space="preserve">3. Trechos de código-chave</w:t>
      </w:r>
    </w:p>
    <w:p>
      <w:pPr>
        <w:pStyle w:val="Heading3"/>
      </w:pPr>
      <w:r>
        <w:t xml:space="preserve">3.1. Aparência derivada do genoma</w:t>
      </w:r>
    </w:p>
    <w:p>
      <w:pPr>
        <w:pBdr>
          <w:left w:val="single" w:color="2F6F62" w:sz="12" w:space="8"/>
        </w:pBdr>
        <w:shd w:fill="F3F4F1" w:val="clear"/>
        <w:spacing w:after="120" w:before="80"/>
      </w:pPr>
      <w:r>
        <w:rPr>
          <w:rFonts w:ascii="Consolas" w:cs="Consolas" w:eastAsia="Consolas" w:hAnsi="Consolas"/>
          <w:color w:val="24303A"/>
          <w:sz w:val="18"/>
          <w:szCs w:val="18"/>
        </w:rPr>
        <w:t xml:space="preserve">// Genese.Game: traduz genes (Core) em parâmetros visuais 3D (Unity)</w:t>
        <w:br/>
        <w:t xml:space="preserve">void AplicarAparencia(CriaturaView v, in Genoma g, Cultura c) {</w:t>
        <w:br/>
        <w:t xml:space="preserve">    v.Material.color    = CorDoGene(g);          // GDD §8.3 (material PBR)</w:t>
        <w:br/>
        <w:t xml:space="preserve">    v.transform.localScale = Vector3.one * Tamanho(g);</w:t>
        <w:br/>
        <w:t xml:space="preserve">    v.AplicarBlendShapes(g);          // forma/silhueta da malha 3D</w:t>
        <w:br/>
        <w:t xml:space="preserve">    AplicarOrnamentos(v, c);            // cultura (malhas/decais)</w:t>
        <w:br/>
        <w:t xml:space="preserve">}</w:t>
      </w:r>
    </w:p>
    <w:p>
      <w:pPr>
        <w:pStyle w:val="Heading3"/>
      </w:pPr>
      <w:r>
        <w:t xml:space="preserve">3.2. Abstração de serviços de loja</w:t>
      </w:r>
    </w:p>
    <w:p>
      <w:pPr>
        <w:pBdr>
          <w:left w:val="single" w:color="2F6F62" w:sz="12" w:space="8"/>
        </w:pBdr>
        <w:shd w:fill="F3F4F1" w:val="clear"/>
        <w:spacing w:after="120" w:before="80"/>
      </w:pPr>
      <w:r>
        <w:rPr>
          <w:rFonts w:ascii="Consolas" w:cs="Consolas" w:eastAsia="Consolas" w:hAnsi="Consolas"/>
          <w:color w:val="24303A"/>
          <w:sz w:val="18"/>
          <w:szCs w:val="18"/>
        </w:rPr>
        <w:t xml:space="preserve">public interface IPlatformServices {</w:t>
        <w:br/>
        <w:t xml:space="preserve">    void UnlockAchievement(string id);</w:t>
        <w:br/>
        <w:t xml:space="preserve">    void SaveToCloud(byte[] data); byte[] LoadFromCloud();</w:t>
        <w:br/>
        <w:t xml:space="preserve">}</w:t>
        <w:br/>
        <w:t xml:space="preserve">// SteamServices : IPlatformServices  /  PlayServices : IPlatformServices</w:t>
      </w:r>
    </w:p>
    <w:p>
      <w:pPr>
        <w:pStyle w:val="Heading1"/>
      </w:pPr>
      <w:r>
        <w:t xml:space="preserve">4. Plano de testes</w:t>
      </w:r>
    </w:p>
    <w:p>
      <w:pPr>
        <w:pStyle w:val="ListParagraph"/>
        <w:numPr>
          <w:ilvl w:val="0"/>
          <w:numId w:val="2"/>
        </w:numPr>
        <w:spacing w:after="60" w:line="264"/>
      </w:pPr>
      <w:r>
        <w:rPr>
          <w:b/>
          <w:bCs/>
        </w:rPr>
        <w:t xml:space="preserve">Evolução visível: </w:t>
      </w:r>
      <w:r>
        <w:t xml:space="preserve">uma população que muda geneticamente muda de aparência na tela.</w:t>
      </w:r>
    </w:p>
    <w:p>
      <w:pPr>
        <w:pStyle w:val="ListParagraph"/>
        <w:numPr>
          <w:ilvl w:val="0"/>
          <w:numId w:val="2"/>
        </w:numPr>
        <w:spacing w:after="60" w:line="264"/>
      </w:pPr>
      <w:r>
        <w:rPr>
          <w:b/>
          <w:bCs/>
        </w:rPr>
        <w:t xml:space="preserve">Legibilidade: </w:t>
      </w:r>
      <w:r>
        <w:t xml:space="preserve">playtests confirmam que o estado da civilização é 'lido' sem abrir painéis.</w:t>
      </w:r>
    </w:p>
    <w:p>
      <w:pPr>
        <w:pStyle w:val="ListParagraph"/>
        <w:numPr>
          <w:ilvl w:val="0"/>
          <w:numId w:val="2"/>
        </w:numPr>
        <w:spacing w:after="60" w:line="264"/>
      </w:pPr>
      <w:r>
        <w:rPr>
          <w:b/>
          <w:bCs/>
        </w:rPr>
        <w:t xml:space="preserve">Loja: </w:t>
      </w:r>
      <w:r>
        <w:t xml:space="preserve">conquista desbloqueia e cloud save sincroniza na Steam; saves na nuvem no Android.</w:t>
      </w:r>
    </w:p>
    <w:p>
      <w:pPr>
        <w:pStyle w:val="ListParagraph"/>
        <w:numPr>
          <w:ilvl w:val="0"/>
          <w:numId w:val="2"/>
        </w:numPr>
        <w:spacing w:after="60" w:line="264"/>
      </w:pPr>
      <w:r>
        <w:rPr>
          <w:b/>
          <w:bCs/>
        </w:rPr>
        <w:t xml:space="preserve">Touch + mouse: </w:t>
      </w:r>
      <w:r>
        <w:t xml:space="preserve">UX funciona tanto em toque (Android) quanto em mouse/teclado (PC).</w:t>
      </w:r>
    </w:p>
    <w:p>
      <w:pPr>
        <w:pStyle w:val="Heading1"/>
      </w:pPr>
      <w:r>
        <w:t xml:space="preserve">5. Resultado esperado</w:t>
      </w:r>
    </w:p>
    <w:p>
      <w:pPr>
        <w:pStyle w:val="ListParagraph"/>
        <w:numPr>
          <w:ilvl w:val="0"/>
          <w:numId w:val="2"/>
        </w:numPr>
        <w:spacing w:after="60" w:line="264"/>
      </w:pPr>
      <w:r>
        <w:t xml:space="preserve">Um jogo jogável e bonito em PC e Android, com lojas integradas. Marco M-D atingido.</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Render 3D parametrizado por genoma+cultura; terreno, ambiente e construções 3D estilizados (DV).</w:t>
      </w:r>
    </w:p>
    <w:p>
      <w:pPr>
        <w:spacing w:after="60" w:line="264"/>
        <w:ind w:left="420" w:hanging="300"/>
      </w:pPr>
      <w:r>
        <w:rPr>
          <w:rFonts w:ascii="Segoe UI Symbol" w:cs="Segoe UI Symbol" w:eastAsia="Segoe UI Symbol" w:hAnsi="Segoe UI Symbol"/>
          <w:color w:val="2F6F62"/>
          <w:sz w:val="22"/>
          <w:szCs w:val="22"/>
        </w:rPr>
        <w:t xml:space="preserve">☐  </w:t>
      </w:r>
      <w:r>
        <w:t xml:space="preserve">Todas as telas do GDD §9.3 implementadas com a identidade do DV.</w:t>
      </w:r>
    </w:p>
    <w:p>
      <w:pPr>
        <w:spacing w:after="60" w:line="264"/>
        <w:ind w:left="420" w:hanging="300"/>
      </w:pPr>
      <w:r>
        <w:rPr>
          <w:rFonts w:ascii="Segoe UI Symbol" w:cs="Segoe UI Symbol" w:eastAsia="Segoe UI Symbol" w:hAnsi="Segoe UI Symbol"/>
          <w:color w:val="2F6F62"/>
          <w:sz w:val="22"/>
          <w:szCs w:val="22"/>
        </w:rPr>
        <w:t xml:space="preserve">☐  </w:t>
      </w:r>
      <w:r>
        <w:t xml:space="preserve">Áudio generativo e vocalizações ligadas à linguagem.</w:t>
      </w:r>
    </w:p>
    <w:p>
      <w:pPr>
        <w:spacing w:after="60" w:line="264"/>
        <w:ind w:left="420" w:hanging="300"/>
      </w:pPr>
      <w:r>
        <w:rPr>
          <w:rFonts w:ascii="Segoe UI Symbol" w:cs="Segoe UI Symbol" w:eastAsia="Segoe UI Symbol" w:hAnsi="Segoe UI Symbol"/>
          <w:color w:val="2F6F62"/>
          <w:sz w:val="22"/>
          <w:szCs w:val="22"/>
        </w:rPr>
        <w:t xml:space="preserve">☐  </w:t>
      </w:r>
      <w:r>
        <w:t xml:space="preserve">IPlatformServices com implementações Steam e Play.</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Mudança evolutiva (E02/E06) reflete na aparência.</w:t>
      </w:r>
    </w:p>
    <w:p>
      <w:pPr>
        <w:spacing w:after="60" w:line="264"/>
        <w:ind w:left="420" w:hanging="300"/>
      </w:pPr>
      <w:r>
        <w:rPr>
          <w:rFonts w:ascii="Segoe UI Symbol" w:cs="Segoe UI Symbol" w:eastAsia="Segoe UI Symbol" w:hAnsi="Segoe UI Symbol"/>
          <w:color w:val="2F6F62"/>
          <w:sz w:val="22"/>
          <w:szCs w:val="22"/>
        </w:rPr>
        <w:t xml:space="preserve">☐  </w:t>
      </w:r>
      <w:r>
        <w:t xml:space="preserve">Overlays/gráficos/Crônica de E09 renderizados na UI.</w:t>
      </w:r>
    </w:p>
    <w:p>
      <w:pPr>
        <w:spacing w:after="60" w:line="264"/>
        <w:ind w:left="420" w:hanging="300"/>
      </w:pPr>
      <w:r>
        <w:rPr>
          <w:rFonts w:ascii="Segoe UI Symbol" w:cs="Segoe UI Symbol" w:eastAsia="Segoe UI Symbol" w:hAnsi="Segoe UI Symbol"/>
          <w:color w:val="2F6F62"/>
          <w:sz w:val="22"/>
          <w:szCs w:val="22"/>
        </w:rPr>
        <w:t xml:space="preserve">☐  </w:t>
      </w:r>
      <w:r>
        <w:t xml:space="preserve">Núcleo não depende de nenhuma loja específica (atrás da interface).</w:t>
      </w:r>
    </w:p>
    <w:p>
      <w:pPr>
        <w:pStyle w:val="Heading3"/>
      </w:pPr>
      <w:r>
        <w:t xml:space="preserve">UX</w:t>
      </w:r>
    </w:p>
    <w:p>
      <w:pPr>
        <w:spacing w:after="60" w:line="264"/>
        <w:ind w:left="420" w:hanging="300"/>
      </w:pPr>
      <w:r>
        <w:rPr>
          <w:rFonts w:ascii="Segoe UI Symbol" w:cs="Segoe UI Symbol" w:eastAsia="Segoe UI Symbol" w:hAnsi="Segoe UI Symbol"/>
          <w:color w:val="2F6F62"/>
          <w:sz w:val="22"/>
          <w:szCs w:val="22"/>
        </w:rPr>
        <w:t xml:space="preserve">☐  </w:t>
      </w:r>
      <w:r>
        <w:t xml:space="preserve">Funciona com toque e com mouse/teclado; legibilidade validada em playtest.</w:t>
      </w:r>
    </w:p>
    <w:p>
      <w:pPr>
        <w:pStyle w:val="Heading3"/>
      </w:pPr>
      <w:r>
        <w:t xml:space="preserve">Loja</w:t>
      </w:r>
    </w:p>
    <w:p>
      <w:pPr>
        <w:spacing w:after="60" w:line="264"/>
        <w:ind w:left="420" w:hanging="300"/>
      </w:pPr>
      <w:r>
        <w:rPr>
          <w:rFonts w:ascii="Segoe UI Symbol" w:cs="Segoe UI Symbol" w:eastAsia="Segoe UI Symbol" w:hAnsi="Segoe UI Symbol"/>
          <w:color w:val="2F6F62"/>
          <w:sz w:val="22"/>
          <w:szCs w:val="22"/>
        </w:rPr>
        <w:t xml:space="preserve">☐  </w:t>
      </w:r>
      <w:r>
        <w:t xml:space="preserve">Conquistas, cloud save e overlay funcionam na Steam; saves na nuvem no Android.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E10 Render 3D, UX e Integração de Loja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E10 — Render 2D, UX e Integração de Loja</dc:title>
  <dc:creator>Equipe Gênese</dc:creator>
  <cp:lastModifiedBy>Un-named</cp:lastModifiedBy>
  <cp:revision>1</cp:revision>
  <dcterms:created xsi:type="dcterms:W3CDTF">2026-06-01T02:44:15.262Z</dcterms:created>
  <dcterms:modified xsi:type="dcterms:W3CDTF">2026-06-01T02:44:15.262Z</dcterms:modified>
</cp:coreProperties>
</file>

<file path=docProps/custom.xml><?xml version="1.0" encoding="utf-8"?>
<Properties xmlns="http://schemas.openxmlformats.org/officeDocument/2006/custom-properties" xmlns:vt="http://schemas.openxmlformats.org/officeDocument/2006/docPropsVTypes"/>
</file>