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E03</w:t>
      </w:r>
    </w:p>
    <w:p>
      <w:pPr>
        <w:spacing w:after="40"/>
        <w:jc w:val="center"/>
      </w:pPr>
      <w:r>
        <w:rPr>
          <w:b/>
          <w:bCs/>
          <w:color w:val="2F6F62"/>
          <w:sz w:val="60"/>
          <w:szCs w:val="60"/>
        </w:rPr>
        <w:t xml:space="preserve">Ambiente e Recursos</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M06/M07: mundo, clima, geografia natural e recursos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E04; E06; E08</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§5.2; §3.9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Implementar M06 (Ambiente, Clima e Geografia Natural) e M07 (Recursos e Economia, parte ambiental): mundo em grade, clima/estações, recursos finitos com regeneração e processos naturais causais (erosão, vulcanismo, rios, biomas). Pré-requisitos: E01. Referências: M06, M07.</w:t>
      </w:r>
    </w:p>
    <w:p>
      <w:pPr>
        <w:pStyle w:val="Heading1"/>
      </w:pPr>
      <w:r>
        <w:t xml:space="preserve">2. Especificação detalhada</w:t>
      </w:r>
    </w:p>
    <w:p>
      <w:pPr>
        <w:pStyle w:val="Heading2"/>
      </w:pPr>
      <w:r>
        <w:t xml:space="preserve">2.1. Grade do mundo</w:t>
      </w:r>
    </w:p>
    <w:p>
      <w:pPr>
        <w:spacing w:after="120" w:line="276"/>
      </w:pPr>
      <w:r>
        <w:t xml:space="preserve">O mundo é uma grade de células com altitude, temperatura, umidade, recursos, bioma e tensão geológica (M06 §3). Armazenamento em arrays planos indexados por (x,y) para performance e determinismo de iteração.</w:t>
      </w:r>
    </w:p>
    <w:p>
      <w:pPr>
        <w:pStyle w:val="Heading2"/>
      </w:pPr>
      <w:r>
        <w:t xml:space="preserve">2.2. Processos naturais</w:t>
      </w:r>
    </w:p>
    <w:p>
      <w:pPr>
        <w:spacing w:after="120" w:line="276"/>
      </w:pPr>
      <w:r>
        <w:t xml:space="preserve">Cada processo de M06 §4 é uma passada determinística sobre a grade. Catástrofes disparam por limiar de acúmulo (tensão geológica, déficit hídrico) — nunca por chance plana por turno (GDD §1.5).</w:t>
      </w:r>
    </w:p>
    <w:p>
      <w:pPr>
        <w:pStyle w:val="Heading2"/>
      </w:pPr>
      <w:r>
        <w:t xml:space="preserve">2.3. Recursos</w:t>
      </w:r>
    </w:p>
    <w:p>
      <w:pPr>
        <w:spacing w:after="120" w:line="276"/>
      </w:pPr>
      <w:r>
        <w:t xml:space="preserve">Recursos vivem nas células, com quantidade e taxa de regeneração ligada a clima/estação (M07 §4.1). A coleta (E04) reduz a quantidade; a regeneração a repõe. Escassez é real.</w:t>
      </w:r>
    </w:p>
    <w:p>
      <w:pPr>
        <w:pStyle w:val="Heading1"/>
      </w:pPr>
      <w:r>
        <w:t xml:space="preserve">3. Trechos de código-chave</w:t>
      </w:r>
    </w:p>
    <w:p>
      <w:pPr>
        <w:pStyle w:val="Heading3"/>
      </w:pPr>
      <w:r>
        <w:t xml:space="preserve">3.1. Célula e mundo</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struct Celula {</w:t>
        <w:br/>
        <w:t xml:space="preserve">    public float Altitude, Temp, Umidade;</w:t>
        <w:br/>
        <w:t xml:space="preserve">    public float Comida, Agua, Material;</w:t>
        <w:br/>
        <w:t xml:space="preserve">    public byte Bioma; public float TensaoGeo;</w:t>
        <w:br/>
        <w:t xml:space="preserve">}</w:t>
        <w:br/>
        <w:t xml:space="preserve">public sealed class Mundo {</w:t>
        <w:br/>
        <w:t xml:space="preserve">    public readonly Celula[] Grade; public readonly int W, H;</w:t>
        <w:br/>
        <w:t xml:space="preserve">    public Celula At(int x,int y) =&gt; Grade[y*W + x];</w:t>
        <w:br/>
        <w:t xml:space="preserve">}</w:t>
      </w:r>
    </w:p>
    <w:p>
      <w:pPr>
        <w:pStyle w:val="Heading3"/>
      </w:pPr>
      <w:r>
        <w:t xml:space="preserve">3.2. Disparo causal de catástrofe</w:t>
      </w:r>
    </w:p>
    <w:p>
      <w:pPr>
        <w:pBdr>
          <w:left w:val="single" w:color="2F6F62" w:sz="12" w:space="8"/>
        </w:pBdr>
        <w:shd w:fill="F3F4F1" w:val="clear"/>
        <w:spacing w:after="120" w:before="80"/>
      </w:pPr>
      <w:r>
        <w:rPr>
          <w:rFonts w:ascii="Consolas" w:cs="Consolas" w:eastAsia="Consolas" w:hAnsi="Consolas"/>
          <w:color w:val="24303A"/>
          <w:sz w:val="18"/>
          <w:szCs w:val="18"/>
        </w:rPr>
        <w:t xml:space="preserve">// terremoto/vulcão por limiar de tensão acumulada — não por sorteio</w:t>
        <w:br/>
        <w:t xml:space="preserve">if (c.TensaoGeo &gt;= LIMIAR_RUPTURA) { Romper(x,y); c.TensaoGeo = 0; }</w:t>
        <w:br/>
        <w:t xml:space="preserve">else c.TensaoGeo += AcumuloTensao(x,y); // f(placas, tempo)</w:t>
      </w:r>
    </w:p>
    <w:p>
      <w:pPr>
        <w:pStyle w:val="Heading3"/>
      </w:pPr>
      <w:r>
        <w:t xml:space="preserve">3.3. Seca emergente</w:t>
      </w:r>
    </w:p>
    <w:p>
      <w:pPr>
        <w:pBdr>
          <w:left w:val="single" w:color="2F6F62" w:sz="12" w:space="8"/>
        </w:pBdr>
        <w:shd w:fill="F3F4F1" w:val="clear"/>
        <w:spacing w:after="120" w:before="80"/>
      </w:pPr>
      <w:r>
        <w:rPr>
          <w:rFonts w:ascii="Consolas" w:cs="Consolas" w:eastAsia="Consolas" w:hAnsi="Consolas"/>
          <w:color w:val="24303A"/>
          <w:sz w:val="18"/>
          <w:szCs w:val="18"/>
        </w:rPr>
        <w:t xml:space="preserve">// déficit hídrico acumulado = precipitação - evaporação - consumo</w:t>
        <w:br/>
        <w:t xml:space="preserve">balancoAgua[x,y] += Precip(x,y,estacao) - Evap(x,y) - Consumo(x,y);</w:t>
        <w:br/>
        <w:t xml:space="preserve">if (balancoAgua[x,y] &lt; LIMIAR_SECA) MarcarSeca(x,y);</w:t>
      </w:r>
    </w:p>
    <w:p>
      <w:pPr>
        <w:pStyle w:val="Heading1"/>
      </w:pPr>
      <w:r>
        <w:t xml:space="preserve">4. Plano de testes</w:t>
      </w:r>
    </w:p>
    <w:p>
      <w:pPr>
        <w:pStyle w:val="ListParagraph"/>
        <w:numPr>
          <w:ilvl w:val="0"/>
          <w:numId w:val="2"/>
        </w:numPr>
        <w:spacing w:after="60" w:line="264"/>
      </w:pPr>
      <w:r>
        <w:rPr>
          <w:b/>
          <w:bCs/>
        </w:rPr>
        <w:t xml:space="preserve">Coerência de longo prazo: </w:t>
      </w:r>
      <w:r>
        <w:t xml:space="preserve">sem intervenção, relevo e biomas mudam devagar e plausivelmente ao longo de eras.</w:t>
      </w:r>
    </w:p>
    <w:p>
      <w:pPr>
        <w:pStyle w:val="ListParagraph"/>
        <w:numPr>
          <w:ilvl w:val="0"/>
          <w:numId w:val="2"/>
        </w:numPr>
        <w:spacing w:after="60" w:line="264"/>
      </w:pPr>
      <w:r>
        <w:rPr>
          <w:b/>
          <w:bCs/>
        </w:rPr>
        <w:t xml:space="preserve">Seca reproduzível: </w:t>
      </w:r>
      <w:r>
        <w:t xml:space="preserve">surge do balanço hídrico, idêntica com a mesma semente.</w:t>
      </w:r>
    </w:p>
    <w:p>
      <w:pPr>
        <w:pStyle w:val="ListParagraph"/>
        <w:numPr>
          <w:ilvl w:val="0"/>
          <w:numId w:val="2"/>
        </w:numPr>
        <w:spacing w:after="60" w:line="264"/>
      </w:pPr>
      <w:r>
        <w:rPr>
          <w:b/>
          <w:bCs/>
        </w:rPr>
        <w:t xml:space="preserve">Barreira ⇒ isolamento: </w:t>
      </w:r>
      <w:r>
        <w:t xml:space="preserve">erguer montanhas separa regiões (handoff para M03/E06).</w:t>
      </w:r>
    </w:p>
    <w:p>
      <w:pPr>
        <w:pStyle w:val="ListParagraph"/>
        <w:numPr>
          <w:ilvl w:val="0"/>
          <w:numId w:val="2"/>
        </w:numPr>
        <w:spacing w:after="60" w:line="264"/>
      </w:pPr>
      <w:r>
        <w:rPr>
          <w:b/>
          <w:bCs/>
        </w:rPr>
        <w:t xml:space="preserve">Regeneração: </w:t>
      </w:r>
      <w:r>
        <w:t xml:space="preserve">recurso colhido se recupera conforme clima/estação.</w:t>
      </w:r>
    </w:p>
    <w:p>
      <w:pPr>
        <w:pStyle w:val="Heading1"/>
      </w:pPr>
      <w:r>
        <w:t xml:space="preserve">5. Resultado esperado</w:t>
      </w:r>
    </w:p>
    <w:p>
      <w:pPr>
        <w:pStyle w:val="ListParagraph"/>
        <w:numPr>
          <w:ilvl w:val="0"/>
          <w:numId w:val="2"/>
        </w:numPr>
        <w:spacing w:after="60" w:line="264"/>
      </w:pPr>
      <w:r>
        <w:t xml:space="preserve">Um mundo vivo que muda sozinho de forma causal e bela, pronto para receber agentes.</w:t>
      </w:r>
    </w:p>
    <w:p>
      <w:pPr>
        <w:pStyle w:val="ListParagraph"/>
        <w:numPr>
          <w:ilvl w:val="0"/>
          <w:numId w:val="2"/>
        </w:numPr>
        <w:spacing w:after="60" w:line="264"/>
      </w:pPr>
      <w:r>
        <w:t xml:space="preserve">Recursos finitos com escassez real e sazonalidade.</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Grade de células com todos os atributos de M06 §3 em arrays planos.</w:t>
      </w:r>
    </w:p>
    <w:p>
      <w:pPr>
        <w:spacing w:after="60" w:line="264"/>
        <w:ind w:left="420" w:hanging="300"/>
      </w:pPr>
      <w:r>
        <w:rPr>
          <w:rFonts w:ascii="Segoe UI Symbol" w:cs="Segoe UI Symbol" w:eastAsia="Segoe UI Symbol" w:hAnsi="Segoe UI Symbol"/>
          <w:color w:val="2F6F62"/>
          <w:sz w:val="22"/>
          <w:szCs w:val="22"/>
        </w:rPr>
        <w:t xml:space="preserve">☐  </w:t>
      </w:r>
      <w:r>
        <w:t xml:space="preserve">Estações, erosão, rios, biomas, vulcanismo e nível do mar funcionam.</w:t>
      </w:r>
    </w:p>
    <w:p>
      <w:pPr>
        <w:spacing w:after="60" w:line="264"/>
        <w:ind w:left="420" w:hanging="300"/>
      </w:pPr>
      <w:r>
        <w:rPr>
          <w:rFonts w:ascii="Segoe UI Symbol" w:cs="Segoe UI Symbol" w:eastAsia="Segoe UI Symbol" w:hAnsi="Segoe UI Symbol"/>
          <w:color w:val="2F6F62"/>
          <w:sz w:val="22"/>
          <w:szCs w:val="22"/>
        </w:rPr>
        <w:t xml:space="preserve">☐  </w:t>
      </w:r>
      <w:r>
        <w:t xml:space="preserve">Recursos finitos com regeneração ligada a clima/estação.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Catástrofes disparam por limiar de acúmulo, nunca por chance plana por turno.</w:t>
      </w:r>
    </w:p>
    <w:p>
      <w:pPr>
        <w:spacing w:after="60" w:line="264"/>
        <w:ind w:left="420" w:hanging="300"/>
      </w:pPr>
      <w:r>
        <w:rPr>
          <w:rFonts w:ascii="Segoe UI Symbol" w:cs="Segoe UI Symbol" w:eastAsia="Segoe UI Symbol" w:hAnsi="Segoe UI Symbol"/>
          <w:color w:val="2F6F62"/>
          <w:sz w:val="22"/>
          <w:szCs w:val="22"/>
        </w:rPr>
        <w:t xml:space="preserve">☐  </w:t>
      </w:r>
      <w:r>
        <w:t xml:space="preserve">Seca/escassez emergem do balanço de estado e são reproduzíveis com semente fixa.</w:t>
      </w:r>
    </w:p>
    <w:p>
      <w:pPr>
        <w:spacing w:after="60" w:line="264"/>
        <w:ind w:left="420" w:hanging="300"/>
      </w:pPr>
      <w:r>
        <w:rPr>
          <w:rFonts w:ascii="Segoe UI Symbol" w:cs="Segoe UI Symbol" w:eastAsia="Segoe UI Symbol" w:hAnsi="Segoe UI Symbol"/>
          <w:color w:val="2F6F62"/>
          <w:sz w:val="22"/>
          <w:szCs w:val="22"/>
        </w:rPr>
        <w:t xml:space="preserve">☐  </w:t>
      </w:r>
      <w:r>
        <w:t xml:space="preserve">Ruído climático tem amplitude fixa e só causa microvariação.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Barreiras geográficas zeram fluxo gênico para M03/E06.</w:t>
      </w:r>
    </w:p>
    <w:p>
      <w:pPr>
        <w:spacing w:after="60" w:line="264"/>
        <w:ind w:left="420" w:hanging="300"/>
      </w:pPr>
      <w:r>
        <w:rPr>
          <w:rFonts w:ascii="Segoe UI Symbol" w:cs="Segoe UI Symbol" w:eastAsia="Segoe UI Symbol" w:hAnsi="Segoe UI Symbol"/>
          <w:color w:val="2F6F62"/>
          <w:sz w:val="22"/>
          <w:szCs w:val="22"/>
        </w:rPr>
        <w:t xml:space="preserve">☐  </w:t>
      </w:r>
      <w:r>
        <w:t xml:space="preserve">Recursos prontos para coleta por agentes (E04).</w:t>
      </w:r>
    </w:p>
    <w:p>
      <w:pPr>
        <w:spacing w:after="60" w:line="264"/>
        <w:ind w:left="420" w:hanging="300"/>
      </w:pPr>
      <w:r>
        <w:rPr>
          <w:rFonts w:ascii="Segoe UI Symbol" w:cs="Segoe UI Symbol" w:eastAsia="Segoe UI Symbol" w:hAnsi="Segoe UI Symbol"/>
          <w:color w:val="2F6F62"/>
          <w:sz w:val="22"/>
          <w:szCs w:val="22"/>
        </w:rPr>
        <w:t xml:space="preserve">☐  </w:t>
      </w:r>
      <w:r>
        <w:t xml:space="preserve">Estado ambiental exposto para overlays (E09) e render (E10).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E03 Ambiente e Recursos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E03 — Ambiente e Recursos</dc:title>
  <dc:creator>Equipe Gênese</dc:creator>
  <cp:lastModifiedBy>Un-named</cp:lastModifiedBy>
  <cp:revision>1</cp:revision>
  <dcterms:created xsi:type="dcterms:W3CDTF">2026-06-01T02:40:24.755Z</dcterms:created>
  <dcterms:modified xsi:type="dcterms:W3CDTF">2026-06-01T02:40:24.755Z</dcterms:modified>
</cp:coreProperties>
</file>

<file path=docProps/custom.xml><?xml version="1.0" encoding="utf-8"?>
<Properties xmlns="http://schemas.openxmlformats.org/officeDocument/2006/custom-properties" xmlns:vt="http://schemas.openxmlformats.org/officeDocument/2006/docPropsVTypes"/>
</file>