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3.0 Methodology</w:t>
      </w:r>
    </w:p>
    <w:p>
      <w:pPr>
        <w:ind w:firstLine="720"/>
        <w:jc w:val="both"/>
      </w:pPr>
      <w:r>
        <w:t>This chapter describes the systematic approach adopted for the design, construction and evaluation of a network-based intrusion detection system for Internet of Things (IoT) environments. The purpose of the chapter is to describe exactly what was done and how it was done, such that any person with access to the same tools can repeat the study. Section 3.1 presents the overall design and the associated work undertaken. Sections 3.2 to 3.4 then define the conventions used throughout the report for acronyms, equations and pseudocode respectively.</w:t>
      </w:r>
    </w:p>
    <w:p>
      <w:pPr>
        <w:pStyle w:val="Heading2"/>
      </w:pPr>
      <w:r>
        <w:t>3.1 A Description of Methodology</w:t>
      </w:r>
    </w:p>
    <w:p>
      <w:pPr>
        <w:ind w:firstLine="720"/>
        <w:jc w:val="both"/>
      </w:pPr>
      <w:r>
        <w:t>The problem investigated in this project is the detection of ransomware- and malware-related network activity within an IoT environment. Malware operating on constrained IoT devices is frequently detected only through its network behaviour, for example periodic command-and-control beaconing or the bulk transfer of exfiltrated data. The study therefore adopts an experimental, laboratory-based design in which a self-contained simulated IoT network is constructed, populated with normal traffic, subjected to representative attacks, and continuously monitored. The resulting network traffic is transformed into a labelled dataset from which three machine-learning models are trained and evaluated.</w:t>
      </w:r>
    </w:p>
    <w:p>
      <w:pPr>
        <w:ind w:firstLine="720"/>
        <w:jc w:val="both"/>
      </w:pPr>
      <w:r>
        <w:t>The methodology is organised into the following phases: (i) construction of the simulated network; (ii) generation of normal traffic; (iii) continuous packet capture; (iv) simulation of four attack types; (v) extraction of flow-based features; (vi) time-based ground-truth labelling; (vii) training of a Random Forest, an LSTM and an Autoencoder model; and (viii) evaluation of the models and live reporting through a web dashboard. Each phase is described in the subsections below. The whole workflow is scripted so that every step is repeatable from documented commands.</w:t>
      </w:r>
    </w:p>
    <w:p>
      <w:pPr>
        <w:pStyle w:val="Heading3"/>
      </w:pPr>
      <w:r>
        <w:t>3.1.1 Simulation Environment Design</w:t>
      </w:r>
    </w:p>
    <w:p>
      <w:pPr>
        <w:ind w:firstLine="720"/>
        <w:jc w:val="both"/>
      </w:pPr>
      <w:r>
        <w:t>The simulated environment is constructed using Docker Desktop with the WSL2 backend. Each component of the environment is an isolated container attached to a dedicated Docker bridge network with the subnet 192.168.50.0/24. Assigning fixed IP addresses to every component makes packet captures traceable and ground-truth labelling reproducible. The containers are listed in Table 3.1.</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Container</w:t>
            </w:r>
          </w:p>
        </w:tc>
        <w:tc>
          <w:tcPr>
            <w:tcW w:type="dxa" w:w="2880"/>
          </w:tcPr>
          <w:p>
            <w:r/>
            <w:r>
              <w:rPr>
                <w:b/>
              </w:rPr>
              <w:t>IP address</w:t>
            </w:r>
          </w:p>
        </w:tc>
        <w:tc>
          <w:tcPr>
            <w:tcW w:type="dxa" w:w="2880"/>
          </w:tcPr>
          <w:p>
            <w:r/>
            <w:r>
              <w:rPr>
                <w:b/>
              </w:rPr>
              <w:t>Purpose</w:t>
            </w:r>
          </w:p>
        </w:tc>
      </w:tr>
      <w:tr>
        <w:tc>
          <w:tcPr>
            <w:tcW w:type="dxa" w:w="2880"/>
          </w:tcPr>
          <w:p>
            <w:r/>
            <w:r>
              <w:t>mqtt-broker</w:t>
            </w:r>
          </w:p>
        </w:tc>
        <w:tc>
          <w:tcPr>
            <w:tcW w:type="dxa" w:w="2880"/>
          </w:tcPr>
          <w:p>
            <w:r/>
            <w:r>
              <w:t>192.168.50.10</w:t>
            </w:r>
          </w:p>
        </w:tc>
        <w:tc>
          <w:tcPr>
            <w:tcW w:type="dxa" w:w="2880"/>
          </w:tcPr>
          <w:p>
            <w:r/>
            <w:r>
              <w:t>Eclipse Mosquitto message broker (MQTT)</w:t>
            </w:r>
          </w:p>
        </w:tc>
      </w:tr>
      <w:tr>
        <w:tc>
          <w:tcPr>
            <w:tcW w:type="dxa" w:w="2880"/>
          </w:tcPr>
          <w:p>
            <w:r/>
            <w:r>
              <w:t>iot-web</w:t>
            </w:r>
          </w:p>
        </w:tc>
        <w:tc>
          <w:tcPr>
            <w:tcW w:type="dxa" w:w="2880"/>
          </w:tcPr>
          <w:p>
            <w:r/>
            <w:r>
              <w:t>192.168.50.11</w:t>
            </w:r>
          </w:p>
        </w:tc>
        <w:tc>
          <w:tcPr>
            <w:tcW w:type="dxa" w:w="2880"/>
          </w:tcPr>
          <w:p>
            <w:r/>
            <w:r>
              <w:t>Nginx web server simulating a web service</w:t>
            </w:r>
          </w:p>
        </w:tc>
      </w:tr>
      <w:tr>
        <w:tc>
          <w:tcPr>
            <w:tcW w:type="dxa" w:w="2880"/>
          </w:tcPr>
          <w:p>
            <w:r/>
            <w:r>
              <w:t>iot-sensor</w:t>
            </w:r>
          </w:p>
        </w:tc>
        <w:tc>
          <w:tcPr>
            <w:tcW w:type="dxa" w:w="2880"/>
          </w:tcPr>
          <w:p>
            <w:r/>
            <w:r>
              <w:t>192.168.50.20</w:t>
            </w:r>
          </w:p>
        </w:tc>
        <w:tc>
          <w:tcPr>
            <w:tcW w:type="dxa" w:w="2880"/>
          </w:tcPr>
          <w:p>
            <w:r/>
            <w:r>
              <w:t>IoT device running an SSH server and a normal-traffic generator</w:t>
            </w:r>
          </w:p>
        </w:tc>
      </w:tr>
      <w:tr>
        <w:tc>
          <w:tcPr>
            <w:tcW w:type="dxa" w:w="2880"/>
          </w:tcPr>
          <w:p>
            <w:r/>
            <w:r>
              <w:t>attacker</w:t>
            </w:r>
          </w:p>
        </w:tc>
        <w:tc>
          <w:tcPr>
            <w:tcW w:type="dxa" w:w="2880"/>
          </w:tcPr>
          <w:p>
            <w:r/>
            <w:r>
              <w:t>192.168.50.99</w:t>
            </w:r>
          </w:p>
        </w:tc>
        <w:tc>
          <w:tcPr>
            <w:tcW w:type="dxa" w:w="2880"/>
          </w:tcPr>
          <w:p>
            <w:r/>
            <w:r>
              <w:t>Kali Linux container running the attack tools</w:t>
            </w:r>
          </w:p>
        </w:tc>
      </w:tr>
      <w:tr>
        <w:tc>
          <w:tcPr>
            <w:tcW w:type="dxa" w:w="2880"/>
          </w:tcPr>
          <w:p>
            <w:r/>
            <w:r>
              <w:t>iot-capture</w:t>
            </w:r>
          </w:p>
        </w:tc>
        <w:tc>
          <w:tcPr>
            <w:tcW w:type="dxa" w:w="2880"/>
          </w:tcPr>
          <w:p>
            <w:r/>
            <w:r>
              <w:t>host network</w:t>
            </w:r>
          </w:p>
        </w:tc>
        <w:tc>
          <w:tcPr>
            <w:tcW w:type="dxa" w:w="2880"/>
          </w:tcPr>
          <w:p>
            <w:r/>
            <w:r>
              <w:t>Privileged container running tcpdump on all traffic</w:t>
            </w:r>
          </w:p>
        </w:tc>
      </w:tr>
      <w:tr>
        <w:tc>
          <w:tcPr>
            <w:tcW w:type="dxa" w:w="2880"/>
          </w:tcPr>
          <w:p>
            <w:r/>
            <w:r>
              <w:t>dashboard-api</w:t>
            </w:r>
          </w:p>
        </w:tc>
        <w:tc>
          <w:tcPr>
            <w:tcW w:type="dxa" w:w="2880"/>
          </w:tcPr>
          <w:p>
            <w:r/>
            <w:r>
              <w:t>bridge</w:t>
            </w:r>
          </w:p>
        </w:tc>
        <w:tc>
          <w:tcPr>
            <w:tcW w:type="dxa" w:w="2880"/>
          </w:tcPr>
          <w:p>
            <w:r/>
            <w:r>
              <w:t>FastAPI backend serving the dashboard and control endpoints</w:t>
            </w:r>
          </w:p>
        </w:tc>
      </w:tr>
    </w:tbl>
    <w:p>
      <w:pPr>
        <w:jc w:val="center"/>
      </w:pPr>
      <w:r>
        <w:rPr>
          <w:i/>
          <w:sz w:val="20"/>
        </w:rPr>
        <w:t>Table 3.1: Containers comprising the simulated IoT network.</w:t>
      </w:r>
    </w:p>
    <w:p>
      <w:pPr>
        <w:ind w:firstLine="720"/>
        <w:jc w:val="both"/>
      </w:pPr>
      <w:r>
        <w:t>The design separates the attacker from the monitored devices on a single logical network, mirroring a realistic IoT deployment in which heterogeneous devices share a local subnet. The capture container operates on the host network and uses a privileged mode so that it can observe traffic on the bridge connecting the simulated devices.</w:t>
      </w:r>
    </w:p>
    <w:p>
      <w:pPr>
        <w:pStyle w:val="Heading3"/>
      </w:pPr>
      <w:r>
        <w:t>3.1.2 Normal Traffic Generation</w:t>
      </w:r>
    </w:p>
    <w:p>
      <w:pPr>
        <w:ind w:firstLine="720"/>
        <w:jc w:val="both"/>
      </w:pPr>
      <w:r>
        <w:t>To represent benign operation, a Python script (normal_traffic.py) runs on the iot-sensor container and generates realistic IoT communication at regular intervals. The generator produces MQTT messages to the broker, HTTP requests to the web server, and SSH control sessions. These activities model the traffic of a legitimate device and provide the NORMAL class of the dataset. Traffic is generated continuously throughout the capture period so that the normal baseline is collected at the same time as the attacks.</w:t>
      </w:r>
    </w:p>
    <w:p>
      <w:pPr>
        <w:pStyle w:val="Heading3"/>
      </w:pPr>
      <w:r>
        <w:t>3.1.3 Packet Capture</w:t>
      </w:r>
    </w:p>
    <w:p>
      <w:pPr>
        <w:ind w:firstLine="720"/>
        <w:jc w:val="both"/>
      </w:pPr>
      <w:r>
        <w:t>Network traffic is captured with tcpdump running inside the privileged iot-capture container. The capture is filtered to the simulated subnet (net 192.168.50.0/24) and is rotated into 30-second segments, producing a series of capture files that the pipeline can process incrementally. The subnet filter is essential: without it the capture also records unrelated Docker host traffic, which was observed to pollute the dataset with non-IoT flows. Capturing in short segments limits the size of individual files and allows the machine-learning pipeline to label and retrain while the experiment is still running.</w:t>
      </w:r>
    </w:p>
    <w:p>
      <w:pPr>
        <w:pStyle w:val="Heading3"/>
      </w:pPr>
      <w:r>
        <w:t>3.1.4 Attack Simulation</w:t>
      </w:r>
    </w:p>
    <w:p>
      <w:pPr>
        <w:ind w:firstLine="720"/>
        <w:jc w:val="both"/>
      </w:pPr>
      <w:r>
        <w:t>Four attack types representative of the stages of a ransomware or malware campaign are executed from the attacker container. Each attack script writes a START and an END entry, timestamped in UTC, to a central attack log (attack_log.csv). These entries provide the ground truth for labelling. The attacks are summarised in Table 3.2.</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Attack</w:t>
            </w:r>
          </w:p>
        </w:tc>
        <w:tc>
          <w:tcPr>
            <w:tcW w:type="dxa" w:w="2880"/>
          </w:tcPr>
          <w:p>
            <w:r/>
            <w:r>
              <w:rPr>
                <w:b/>
              </w:rPr>
              <w:t>Tool</w:t>
            </w:r>
          </w:p>
        </w:tc>
        <w:tc>
          <w:tcPr>
            <w:tcW w:type="dxa" w:w="2880"/>
          </w:tcPr>
          <w:p>
            <w:r/>
            <w:r>
              <w:rPr>
                <w:b/>
              </w:rPr>
              <w:t>Description</w:t>
            </w:r>
          </w:p>
        </w:tc>
      </w:tr>
      <w:tr>
        <w:tc>
          <w:tcPr>
            <w:tcW w:type="dxa" w:w="2880"/>
          </w:tcPr>
          <w:p>
            <w:r/>
            <w:r>
              <w:t>Reconnaissance</w:t>
            </w:r>
          </w:p>
        </w:tc>
        <w:tc>
          <w:tcPr>
            <w:tcW w:type="dxa" w:w="2880"/>
          </w:tcPr>
          <w:p>
            <w:r/>
            <w:r>
              <w:t>nmap</w:t>
            </w:r>
          </w:p>
        </w:tc>
        <w:tc>
          <w:tcPr>
            <w:tcW w:type="dxa" w:w="2880"/>
          </w:tcPr>
          <w:p>
            <w:r/>
            <w:r>
              <w:t>SYN scan of the IoT device to discover open services</w:t>
            </w:r>
          </w:p>
        </w:tc>
      </w:tr>
      <w:tr>
        <w:tc>
          <w:tcPr>
            <w:tcW w:type="dxa" w:w="2880"/>
          </w:tcPr>
          <w:p>
            <w:r/>
            <w:r>
              <w:t>SSH brute force</w:t>
            </w:r>
          </w:p>
        </w:tc>
        <w:tc>
          <w:tcPr>
            <w:tcW w:type="dxa" w:w="2880"/>
          </w:tcPr>
          <w:p>
            <w:r/>
            <w:r>
              <w:t>hydra</w:t>
            </w:r>
          </w:p>
        </w:tc>
        <w:tc>
          <w:tcPr>
            <w:tcW w:type="dxa" w:w="2880"/>
          </w:tcPr>
          <w:p>
            <w:r/>
            <w:r>
              <w:t>Dictionary attack against the SSH service of the IoT device</w:t>
            </w:r>
          </w:p>
        </w:tc>
      </w:tr>
      <w:tr>
        <w:tc>
          <w:tcPr>
            <w:tcW w:type="dxa" w:w="2880"/>
          </w:tcPr>
          <w:p>
            <w:r/>
            <w:r>
              <w:t>C2 beacon</w:t>
            </w:r>
          </w:p>
        </w:tc>
        <w:tc>
          <w:tcPr>
            <w:tcW w:type="dxa" w:w="2880"/>
          </w:tcPr>
          <w:p>
            <w:r/>
            <w:r>
              <w:t>curl</w:t>
            </w:r>
          </w:p>
        </w:tc>
        <w:tc>
          <w:tcPr>
            <w:tcW w:type="dxa" w:w="2880"/>
          </w:tcPr>
          <w:p>
            <w:r/>
            <w:r>
              <w:t>Periodic HTTP requests to a listener simulating command-and-control traffic</w:t>
            </w:r>
          </w:p>
        </w:tc>
      </w:tr>
      <w:tr>
        <w:tc>
          <w:tcPr>
            <w:tcW w:type="dxa" w:w="2880"/>
          </w:tcPr>
          <w:p>
            <w:r/>
            <w:r>
              <w:t>Exfiltration / ransomware</w:t>
            </w:r>
          </w:p>
        </w:tc>
        <w:tc>
          <w:tcPr>
            <w:tcW w:type="dxa" w:w="2880"/>
          </w:tcPr>
          <w:p>
            <w:r/>
            <w:r>
              <w:t>netcat</w:t>
            </w:r>
          </w:p>
        </w:tc>
        <w:tc>
          <w:tcPr>
            <w:tcW w:type="dxa" w:w="2880"/>
          </w:tcPr>
          <w:p>
            <w:r/>
            <w:r>
              <w:t>Bulk transfer of data simulating exfiltration</w:t>
            </w:r>
          </w:p>
        </w:tc>
      </w:tr>
    </w:tbl>
    <w:p>
      <w:pPr>
        <w:jc w:val="center"/>
      </w:pPr>
      <w:r>
        <w:rPr>
          <w:i/>
          <w:sz w:val="20"/>
        </w:rPr>
        <w:t>Table 3.2: Attacks executed during the data-collection phase.</w:t>
      </w:r>
    </w:p>
    <w:p>
      <w:pPr>
        <w:pStyle w:val="Heading3"/>
      </w:pPr>
      <w:r>
        <w:t>3.1.5 Feature Extraction</w:t>
      </w:r>
    </w:p>
    <w:p>
      <w:pPr>
        <w:ind w:firstLine="720"/>
        <w:jc w:val="both"/>
      </w:pPr>
      <w:r>
        <w:t>Each captured segment is processed by a Python script (extract_features.py) built on the Scapy library. Raw packets are aggregated into flows, where a flow is a sequence of packets sharing the same source address, source port, destination address, destination port and protocol. For every flow, 15 statistical features are computed, as listed in Table 3.3. Flow-level features were chosen over packet-level features because they summarise the behaviour of a communication in a form that is both compact and insensitive to minor timing variation. Of particular relevance to the detection task are the inter-arrival time statistics, which capture the regular cadence of beaconing, and the destination IP entropy, which increases when a host contacts many distinct destinations as occurs during scanning.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Feature</w:t>
            </w:r>
          </w:p>
        </w:tc>
        <w:tc>
          <w:tcPr>
            <w:tcW w:type="dxa" w:w="4320"/>
          </w:tcPr>
          <w:p>
            <w:r/>
            <w:r>
              <w:rPr>
                <w:b/>
              </w:rPr>
              <w:t>Description</w:t>
            </w:r>
          </w:p>
        </w:tc>
      </w:tr>
      <w:tr>
        <w:tc>
          <w:tcPr>
            <w:tcW w:type="dxa" w:w="4320"/>
          </w:tcPr>
          <w:p>
            <w:r/>
            <w:r>
              <w:t>duration</w:t>
            </w:r>
          </w:p>
        </w:tc>
        <w:tc>
          <w:tcPr>
            <w:tcW w:type="dxa" w:w="4320"/>
          </w:tcPr>
          <w:p>
            <w:r/>
            <w:r>
              <w:t>Flow duration in seconds</w:t>
            </w:r>
          </w:p>
        </w:tc>
      </w:tr>
      <w:tr>
        <w:tc>
          <w:tcPr>
            <w:tcW w:type="dxa" w:w="4320"/>
          </w:tcPr>
          <w:p>
            <w:r/>
            <w:r>
              <w:t>total_packets / total_bytes</w:t>
            </w:r>
          </w:p>
        </w:tc>
        <w:tc>
          <w:tcPr>
            <w:tcW w:type="dxa" w:w="4320"/>
          </w:tcPr>
          <w:p>
            <w:r/>
            <w:r>
              <w:t>Total packets and bytes in the flow</w:t>
            </w:r>
          </w:p>
        </w:tc>
      </w:tr>
      <w:tr>
        <w:tc>
          <w:tcPr>
            <w:tcW w:type="dxa" w:w="4320"/>
          </w:tcPr>
          <w:p>
            <w:r/>
            <w:r>
              <w:t>fwd_packets / bwd_packets</w:t>
            </w:r>
          </w:p>
        </w:tc>
        <w:tc>
          <w:tcPr>
            <w:tcW w:type="dxa" w:w="4320"/>
          </w:tcPr>
          <w:p>
            <w:r/>
            <w:r>
              <w:t>Packets sent in the forward and backward direction</w:t>
            </w:r>
          </w:p>
        </w:tc>
      </w:tr>
      <w:tr>
        <w:tc>
          <w:tcPr>
            <w:tcW w:type="dxa" w:w="4320"/>
          </w:tcPr>
          <w:p>
            <w:r/>
            <w:r>
              <w:t>fwd_bytes / bwd_bytes</w:t>
            </w:r>
          </w:p>
        </w:tc>
        <w:tc>
          <w:tcPr>
            <w:tcW w:type="dxa" w:w="4320"/>
          </w:tcPr>
          <w:p>
            <w:r/>
            <w:r>
              <w:t>Bytes sent in the forward and backward direction</w:t>
            </w:r>
          </w:p>
        </w:tc>
      </w:tr>
      <w:tr>
        <w:tc>
          <w:tcPr>
            <w:tcW w:type="dxa" w:w="4320"/>
          </w:tcPr>
          <w:p>
            <w:r/>
            <w:r>
              <w:t>mean_pkt_len / std_pkt_len</w:t>
            </w:r>
          </w:p>
        </w:tc>
        <w:tc>
          <w:tcPr>
            <w:tcW w:type="dxa" w:w="4320"/>
          </w:tcPr>
          <w:p>
            <w:r/>
            <w:r>
              <w:t>Mean and standard deviation of packet length</w:t>
            </w:r>
          </w:p>
        </w:tc>
      </w:tr>
      <w:tr>
        <w:tc>
          <w:tcPr>
            <w:tcW w:type="dxa" w:w="4320"/>
          </w:tcPr>
          <w:p>
            <w:r/>
            <w:r>
              <w:t>mean_iat / std_iat</w:t>
            </w:r>
          </w:p>
        </w:tc>
        <w:tc>
          <w:tcPr>
            <w:tcW w:type="dxa" w:w="4320"/>
          </w:tcPr>
          <w:p>
            <w:r/>
            <w:r>
              <w:t>Mean and standard deviation of inter-arrival time</w:t>
            </w:r>
          </w:p>
        </w:tc>
      </w:tr>
      <w:tr>
        <w:tc>
          <w:tcPr>
            <w:tcW w:type="dxa" w:w="4320"/>
          </w:tcPr>
          <w:p>
            <w:r/>
            <w:r>
              <w:t>pkts_per_sec / bytes_per_sec</w:t>
            </w:r>
          </w:p>
        </w:tc>
        <w:tc>
          <w:tcPr>
            <w:tcW w:type="dxa" w:w="4320"/>
          </w:tcPr>
          <w:p>
            <w:r/>
            <w:r>
              <w:t>Packets and bytes per second</w:t>
            </w:r>
          </w:p>
        </w:tc>
      </w:tr>
      <w:tr>
        <w:tc>
          <w:tcPr>
            <w:tcW w:type="dxa" w:w="4320"/>
          </w:tcPr>
          <w:p>
            <w:r/>
            <w:r>
              <w:t>uncommon_port</w:t>
            </w:r>
          </w:p>
        </w:tc>
        <w:tc>
          <w:tcPr>
            <w:tcW w:type="dxa" w:w="4320"/>
          </w:tcPr>
          <w:p>
            <w:r/>
            <w:r>
              <w:t>Indicates whether an uncommon destination port is used</w:t>
            </w:r>
          </w:p>
        </w:tc>
      </w:tr>
      <w:tr>
        <w:tc>
          <w:tcPr>
            <w:tcW w:type="dxa" w:w="4320"/>
          </w:tcPr>
          <w:p>
            <w:r/>
            <w:r>
              <w:t>dst_ip_entropy</w:t>
            </w:r>
          </w:p>
        </w:tc>
        <w:tc>
          <w:tcPr>
            <w:tcW w:type="dxa" w:w="4320"/>
          </w:tcPr>
          <w:p>
            <w:r/>
            <w:r>
              <w:t>Entropy of the set of destination IP addresses contacted</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bl>
    <w:p>
      <w:pPr>
        <w:jc w:val="center"/>
      </w:pPr>
      <w:r>
        <w:rPr>
          <w:i/>
          <w:sz w:val="20"/>
        </w:rPr>
        <w:t>Table 3.3: Features extracted per flow.</w:t>
      </w:r>
    </w:p>
    <w:p>
      <w:pPr>
        <w:pStyle w:val="Heading3"/>
      </w:pPr>
      <w:r>
        <w:t>3.1.6 Ground-Truth Labelling</w:t>
      </w:r>
    </w:p>
    <w:p>
      <w:pPr>
        <w:ind w:firstLine="720"/>
        <w:jc w:val="both"/>
      </w:pPr>
      <w:r>
        <w:t>Because every attack records its start and end time in the attack log, ground-truth labels can be assigned automatically without manual inspection of the captures. A labelling script (label_flows.py) parses the attack log into time intervals and assigns each flow the label of the first attack interval it overlaps; flows that overlap no interval are labelled NORMAL. The rule is presented as pseudocode in Section 3.4. Time-based labelling is accurate where attack traffic is clearly separated in time from normal traffic; its limitation is that benign flows coinciding with an attack window are also labelled as malicious, an acknowledged source of label noise.</w:t>
      </w:r>
    </w:p>
    <w:p>
      <w:pPr>
        <w:pStyle w:val="Heading3"/>
      </w:pPr>
      <w:r>
        <w:t>3.1.7 Model Selection and Training</w:t>
      </w:r>
    </w:p>
    <w:p>
      <w:pPr>
        <w:ind w:firstLine="720"/>
        <w:jc w:val="both"/>
      </w:pPr>
      <w:r>
        <w:t>Three models are trained on the labelled data, which is split into a stratified 80% training and 20% holdout test set so that every class is represented in both partitions. All features are standardised with a StandardScaler fitted on the training partition only, preventing information leakage from the test partition.</w:t>
      </w:r>
    </w:p>
    <w:p>
      <w:pPr>
        <w:pStyle w:val="ListBullet"/>
        <w:jc w:val="both"/>
      </w:pPr>
      <w:r>
        <w:rPr>
          <w:b/>
        </w:rPr>
        <w:t xml:space="preserve">Random Forest. </w:t>
      </w:r>
      <w:r>
        <w:t>A supervised classifier of 200 trees with balanced class weights is used as the baseline model. It was selected because it is robust to noisy and non-linear tabular data and because its feature importances make the results interpretable.</w:t>
      </w:r>
    </w:p>
    <w:p>
      <w:pPr>
        <w:pStyle w:val="ListBullet"/>
        <w:jc w:val="both"/>
      </w:pPr>
      <w:r>
        <w:rPr>
          <w:b/>
        </w:rPr>
        <w:t xml:space="preserve">Long Short-Term Memory network (LSTM). </w:t>
      </w:r>
      <w:r>
        <w:t>A supervised recurrent model is used to capture temporal patterns. For each source address, flows are arranged in chronological order and grouped into sliding windows of five consecutive flows. The network comprises a 64-unit LSTM layer followed by a fully connected layer with a softmax output, and is trained for 20 epochs.</w:t>
      </w:r>
    </w:p>
    <w:p>
      <w:pPr>
        <w:pStyle w:val="ListBullet"/>
        <w:jc w:val="both"/>
      </w:pPr>
      <w:r>
        <w:rPr>
          <w:b/>
        </w:rPr>
        <w:t xml:space="preserve">Autoencoder. </w:t>
      </w:r>
      <w:r>
        <w:t>An unsupervised model with a 16-8-16 bottleneck architecture is trained on NORMAL flows only, learning to reconstruct benign traffic. At inference time the reconstruction error of a flow is compared against a threshold set to the mean reconstruction error plus three standard deviations; flows exceeding the threshold are flagged as anomalous. This model requires no attack examples and represents the anomaly-detection approach.</w:t>
      </w:r>
    </w:p>
    <w:p>
      <w:pPr>
        <w:pStyle w:val="Heading3"/>
      </w:pPr>
      <w:r>
        <w:t>3.1.8 Evaluation</w:t>
      </w:r>
    </w:p>
    <w:p>
      <w:pPr>
        <w:ind w:firstLine="720"/>
        <w:jc w:val="both"/>
      </w:pPr>
      <w:r>
        <w:t>Each model is evaluated on the holdout test set. The primary metric is the F1 score, which balances precision and recall and is therefore informative when classes are imbalanced, as is the case here. ROC-AUC and the false-positive rate are reported additionally, and confusion matrices are produced for each model. The results are written to a CSV file that the dashboard reads, so that the F1 scores of the three models are displayed alongside live detection statistics.</w:t>
      </w:r>
    </w:p>
    <w:p>
      <w:pPr>
        <w:pStyle w:val="Heading3"/>
      </w:pPr>
      <w:r>
        <w:t>3.1.9 Tools and Reproducibility</w:t>
      </w:r>
    </w:p>
    <w:p>
      <w:pPr>
        <w:ind w:firstLine="720"/>
        <w:jc w:val="both"/>
      </w:pPr>
      <w:r>
        <w:t>The implementation relies on the following tools: Docker Desktop with the WSL2 backend for the simulation environment; tcpdump for packet capture; Python 3.12, Scapy, pandas and scikit-learn for feature extraction and the Random Forest model; TensorFlow and Keras for the LSTM and Autoencoder models; and FastAPI with a browser-based frontend for the dashboard. A runbook documents every command required to build the environment, collect the data, run the attacks and retrain the models, so the study can be repeated end to end by another investigator.</w:t>
      </w:r>
    </w:p>
    <w:p>
      <w:pPr>
        <w:pStyle w:val="Heading2"/>
      </w:pPr>
      <w:r>
        <w:t>3.2 Use of Acronyms</w:t>
      </w:r>
    </w:p>
    <w:p>
      <w:pPr>
        <w:ind w:firstLine="720"/>
        <w:jc w:val="both"/>
      </w:pPr>
      <w:r>
        <w:t>An acronym is a short-hand version of a phrase, statement or title, usually capitalised and including most of the first letters of each word. In this report each acronym is defined once, on its first use in the document, and the acronym is used thereafter. The acronyms employed in this project are limited to those in frequent use, in accordance with the guidance that a technical phrase appearing only once or twice should be written out in full. The acronyms used in this chapter are listed below for convenience:</w:t>
      </w:r>
    </w:p>
    <w:p>
      <w:pPr>
        <w:pStyle w:val="ListBullet"/>
        <w:jc w:val="both"/>
      </w:pPr>
      <w:r>
        <w:rPr>
          <w:b/>
        </w:rPr>
        <w:t xml:space="preserve">NIDS </w:t>
      </w:r>
      <w:r>
        <w:t>- Network Intrusion Detection System</w:t>
      </w:r>
    </w:p>
    <w:p>
      <w:pPr>
        <w:pStyle w:val="ListBullet"/>
        <w:jc w:val="both"/>
      </w:pPr>
      <w:r>
        <w:rPr>
          <w:b/>
        </w:rPr>
        <w:t xml:space="preserve">IoT </w:t>
      </w:r>
      <w:r>
        <w:t>- Internet of Things</w:t>
      </w:r>
    </w:p>
    <w:p>
      <w:pPr>
        <w:pStyle w:val="ListBullet"/>
        <w:jc w:val="both"/>
      </w:pPr>
      <w:r>
        <w:rPr>
          <w:b/>
        </w:rPr>
        <w:t xml:space="preserve">MQTT </w:t>
      </w:r>
      <w:r>
        <w:t>- Message Queuing Telemetry Transport</w:t>
      </w:r>
    </w:p>
    <w:p>
      <w:pPr>
        <w:pStyle w:val="ListBullet"/>
        <w:jc w:val="both"/>
      </w:pPr>
      <w:r>
        <w:rPr>
          <w:b/>
        </w:rPr>
        <w:t xml:space="preserve">LSTM </w:t>
      </w:r>
      <w:r>
        <w:t>- Long Short-Term Memory network</w:t>
      </w:r>
    </w:p>
    <w:p>
      <w:pPr>
        <w:pStyle w:val="ListBullet"/>
        <w:jc w:val="both"/>
      </w:pPr>
      <w:r>
        <w:rPr>
          <w:b/>
        </w:rPr>
        <w:t xml:space="preserve">RF </w:t>
      </w:r>
      <w:r>
        <w:t>- Random Forest</w:t>
      </w:r>
    </w:p>
    <w:p>
      <w:pPr>
        <w:pStyle w:val="ListBullet"/>
        <w:jc w:val="both"/>
      </w:pPr>
      <w:r>
        <w:rPr>
          <w:b/>
        </w:rPr>
        <w:t xml:space="preserve">AE </w:t>
      </w:r>
      <w:r>
        <w:t>- Autoencoder</w:t>
      </w:r>
    </w:p>
    <w:p>
      <w:pPr>
        <w:pStyle w:val="ListBullet"/>
        <w:jc w:val="both"/>
      </w:pPr>
      <w:r>
        <w:rPr>
          <w:b/>
        </w:rPr>
        <w:t xml:space="preserve">IAT </w:t>
      </w:r>
      <w:r>
        <w:t>- Inter-Arrival Time</w:t>
      </w:r>
    </w:p>
    <w:p>
      <w:pPr>
        <w:pStyle w:val="ListBullet"/>
        <w:jc w:val="both"/>
      </w:pPr>
      <w:r>
        <w:rPr>
          <w:b/>
        </w:rPr>
        <w:t xml:space="preserve">ROC-AUC </w:t>
      </w:r>
      <w:r>
        <w:t>- Receiver Operating Characteristic - Area Under the Curve</w:t>
      </w:r>
    </w:p>
    <w:p>
      <w:pPr>
        <w:pStyle w:val="ListBullet"/>
        <w:jc w:val="both"/>
      </w:pPr>
      <w:r>
        <w:rPr>
          <w:b/>
        </w:rPr>
        <w:t xml:space="preserve">TP / FP / FN / TN </w:t>
      </w:r>
      <w:r>
        <w:t>- True Positive / False Positive / False Negative / True Negative</w:t>
      </w:r>
    </w:p>
    <w:p>
      <w:pPr>
        <w:pStyle w:val="Heading2"/>
      </w:pPr>
      <w:r>
        <w:t>3.3 Presenting Equations</w:t>
      </w:r>
    </w:p>
    <w:p>
      <w:pPr>
        <w:ind w:firstLine="720"/>
        <w:jc w:val="both"/>
      </w:pPr>
      <w:r>
        <w:t>This report presents a small number of equations. They are displayed left-justified with a paragraph indent, and each is numbered with the number recorded right-justified. Numbering is sequential through the report; the numbers are used when referring to an equation in the text. Equation 3.1 defines the reconstruction error e of the Autoencoder, where x is the input feature vector, x̂ is the reconstructed output vector and N is the number of features:</w:t>
      </w:r>
    </w:p>
    <w:p>
      <w:pPr>
        <w:tabs>
          <w:tab w:pos="9360" w:val="right"/>
        </w:tabs>
        <w:ind w:left="720"/>
      </w:pPr>
      <w:r>
        <w:rPr>
          <w:i/>
          <w:sz w:val="24"/>
        </w:rPr>
        <w:t>e = (1/N) Σ (x − x̂)²</w:t>
      </w:r>
      <w:r>
        <w:tab/>
      </w:r>
      <w:r>
        <w:rPr>
          <w:b/>
        </w:rPr>
        <w:t>(3.1)</w:t>
      </w:r>
    </w:p>
    <w:p>
      <w:pPr>
        <w:spacing w:after="160"/>
        <w:ind w:left="720"/>
        <w:jc w:val="both"/>
      </w:pPr>
      <w:r>
        <w:rPr>
          <w:i/>
        </w:rPr>
        <w:t xml:space="preserve">where </w:t>
      </w:r>
      <w:r>
        <w:rPr>
          <w:i/>
        </w:rPr>
        <w:t>e</w:t>
      </w:r>
      <w:r>
        <w:t xml:space="preserve"> = the reconstruction error of a flow</w:t>
      </w:r>
      <w:r>
        <w:t xml:space="preserve">, </w:t>
      </w:r>
      <w:r>
        <w:rPr>
          <w:i/>
        </w:rPr>
        <w:t>x</w:t>
      </w:r>
      <w:r>
        <w:t xml:space="preserve"> = the input feature vector</w:t>
      </w:r>
      <w:r>
        <w:t xml:space="preserve">, </w:t>
      </w:r>
      <w:r>
        <w:rPr>
          <w:i/>
        </w:rPr>
        <w:t>x̂</w:t>
      </w:r>
      <w:r>
        <w:t xml:space="preserve"> = the reconstructed feature vector</w:t>
      </w:r>
      <w:r>
        <w:t xml:space="preserve">, </w:t>
      </w:r>
      <w:r>
        <w:rPr>
          <w:i/>
        </w:rPr>
        <w:t>N</w:t>
      </w:r>
      <w:r>
        <w:t xml:space="preserve"> = the number of features</w:t>
      </w:r>
      <w:r>
        <w:t>.</w:t>
      </w:r>
    </w:p>
    <w:p>
      <w:pPr>
        <w:ind w:firstLine="720"/>
        <w:jc w:val="both"/>
      </w:pPr>
      <w:r>
        <w:t>Equation 3.2 defines the anomaly threshold θ of the Autoencoder, computed from the mean μ and standard deviation σ of the reconstruction errors over the NORMAL training flows:</w:t>
      </w:r>
    </w:p>
    <w:p>
      <w:pPr>
        <w:tabs>
          <w:tab w:pos="9360" w:val="right"/>
        </w:tabs>
        <w:ind w:left="720"/>
      </w:pPr>
      <w:r>
        <w:rPr>
          <w:i/>
          <w:sz w:val="24"/>
        </w:rPr>
        <w:t>θ = μ + 3σ</w:t>
      </w:r>
      <w:r>
        <w:tab/>
      </w:r>
      <w:r>
        <w:rPr>
          <w:b/>
        </w:rPr>
        <w:t>(3.2)</w:t>
      </w:r>
    </w:p>
    <w:p>
      <w:pPr>
        <w:spacing w:after="160"/>
        <w:ind w:left="720"/>
        <w:jc w:val="both"/>
      </w:pPr>
      <w:r>
        <w:rPr>
          <w:i/>
        </w:rPr>
        <w:t xml:space="preserve">where </w:t>
      </w:r>
      <w:r>
        <w:rPr>
          <w:i/>
        </w:rPr>
        <w:t>θ</w:t>
      </w:r>
      <w:r>
        <w:t xml:space="preserve"> = the anomaly threshold</w:t>
      </w:r>
      <w:r>
        <w:t xml:space="preserve">, </w:t>
      </w:r>
      <w:r>
        <w:rPr>
          <w:i/>
        </w:rPr>
        <w:t>μ</w:t>
      </w:r>
      <w:r>
        <w:t xml:space="preserve"> = the mean reconstruction error over NORMAL flows</w:t>
      </w:r>
      <w:r>
        <w:t xml:space="preserve">, </w:t>
      </w:r>
      <w:r>
        <w:rPr>
          <w:i/>
        </w:rPr>
        <w:t>σ</w:t>
      </w:r>
      <w:r>
        <w:t xml:space="preserve"> = the standard deviation of the reconstruction error</w:t>
      </w:r>
      <w:r>
        <w:t>.</w:t>
      </w:r>
    </w:p>
    <w:p>
      <w:pPr>
        <w:ind w:firstLine="720"/>
        <w:jc w:val="both"/>
      </w:pPr>
      <w:r>
        <w:t>Equation 3.3 defines the F1 score used to evaluate the classifiers, where TP, FP and FN are the numbers of true positives, false positives and false negatives respectively:</w:t>
      </w:r>
    </w:p>
    <w:p>
      <w:pPr>
        <w:tabs>
          <w:tab w:pos="9360" w:val="right"/>
        </w:tabs>
        <w:ind w:left="720"/>
      </w:pPr>
      <w:r>
        <w:rPr>
          <w:i/>
          <w:sz w:val="24"/>
        </w:rPr>
        <w:t>F1 = 2TP / (2TP + FP + FN)</w:t>
      </w:r>
      <w:r>
        <w:tab/>
      </w:r>
      <w:r>
        <w:rPr>
          <w:b/>
        </w:rPr>
        <w:t>(3.3)</w:t>
      </w:r>
    </w:p>
    <w:p>
      <w:pPr>
        <w:spacing w:after="160"/>
        <w:ind w:left="720"/>
        <w:jc w:val="both"/>
      </w:pPr>
      <w:r>
        <w:rPr>
          <w:i/>
        </w:rPr>
        <w:t xml:space="preserve">where </w:t>
      </w:r>
      <w:r>
        <w:rPr>
          <w:i/>
        </w:rPr>
        <w:t>TP</w:t>
      </w:r>
      <w:r>
        <w:t xml:space="preserve"> = the number of true positives</w:t>
      </w:r>
      <w:r>
        <w:t xml:space="preserve">, </w:t>
      </w:r>
      <w:r>
        <w:rPr>
          <w:i/>
        </w:rPr>
        <w:t>FP</w:t>
      </w:r>
      <w:r>
        <w:t xml:space="preserve"> = the number of false positives</w:t>
      </w:r>
      <w:r>
        <w:t xml:space="preserve">, </w:t>
      </w:r>
      <w:r>
        <w:rPr>
          <w:i/>
        </w:rPr>
        <w:t>FN</w:t>
      </w:r>
      <w:r>
        <w:t xml:space="preserve"> = the number of false negatives</w:t>
      </w:r>
      <w:r>
        <w:t>.</w:t>
      </w:r>
    </w:p>
    <w:p>
      <w:pPr>
        <w:pStyle w:val="Heading3"/>
      </w:pPr>
      <w:r>
        <w:t>3.3.1 Academic Style and Grammar</w:t>
      </w:r>
    </w:p>
    <w:p>
      <w:pPr>
        <w:ind w:firstLine="720"/>
        <w:jc w:val="both"/>
      </w:pPr>
      <w:r>
        <w:t>This report is written in a formal, third-person style. Personal language is avoided: the passive and impersonal voice is used throughout, as in ‘the traffic was captured’ rather than ‘I captured the traffic’. The present tense is maintained in the description of the methodology. The intention is that the reader concentrates on what was done and what the results were, rather than on the researcher.</w:t>
      </w:r>
    </w:p>
    <w:p>
      <w:pPr>
        <w:pStyle w:val="Heading2"/>
      </w:pPr>
      <w:r>
        <w:t>3.4 Pseudocode</w:t>
      </w:r>
    </w:p>
    <w:p>
      <w:pPr>
        <w:ind w:firstLine="720"/>
        <w:jc w:val="both"/>
      </w:pPr>
      <w:r>
        <w:t>The most involved procedure in the pipeline is the assignment of ground-truth labels to flows from the attack log, which is presented in Pseudocode 3.1. A flow and an attack interval are considered to overlap when the flow starts before the interval ends and ends after the interval starts.</w:t>
      </w:r>
    </w:p>
    <w:p>
      <w:r>
        <w:rPr>
          <w:b/>
        </w:rPr>
        <w:t>Pseudocode 3.1: Time-overlap labelling of flows.</w:t>
      </w:r>
    </w:p>
    <w:p>
      <w:pPr>
        <w:spacing w:after="0" w:line="276" w:lineRule="auto"/>
        <w:ind w:left="1440"/>
      </w:pPr>
      <w:r>
        <w:rPr>
          <w:rFonts w:ascii="Consolas" w:hAnsi="Consolas"/>
          <w:sz w:val="20"/>
        </w:rPr>
        <w:t>ATTACK_INTERVALS &lt;- parse(attack_log)</w:t>
      </w:r>
    </w:p>
    <w:p>
      <w:pPr>
        <w:spacing w:after="0" w:line="276" w:lineRule="auto"/>
        <w:ind w:left="1440"/>
      </w:pPr>
      <w:r>
        <w:rPr>
          <w:rFonts w:ascii="Consolas" w:hAnsi="Consolas"/>
          <w:sz w:val="20"/>
        </w:rPr>
        <w:t>for each flow f in FLOWS:</w:t>
      </w:r>
    </w:p>
    <w:p>
      <w:pPr>
        <w:spacing w:after="0" w:line="276" w:lineRule="auto"/>
        <w:ind w:left="1440"/>
      </w:pPr>
      <w:r>
        <w:rPr>
          <w:rFonts w:ascii="Consolas" w:hAnsi="Consolas"/>
          <w:sz w:val="20"/>
        </w:rPr>
        <w:t xml:space="preserve">    label[f] &lt;- "NORMAL"</w:t>
      </w:r>
    </w:p>
    <w:p>
      <w:pPr>
        <w:spacing w:after="0" w:line="276" w:lineRule="auto"/>
        <w:ind w:left="1440"/>
      </w:pPr>
      <w:r>
        <w:rPr>
          <w:rFonts w:ascii="Consolas" w:hAnsi="Consolas"/>
          <w:sz w:val="20"/>
        </w:rPr>
        <w:t xml:space="preserve">    for each interval (name, t0, t1) in ATTACK_INTERVALS:</w:t>
      </w:r>
    </w:p>
    <w:p>
      <w:pPr>
        <w:spacing w:after="0" w:line="276" w:lineRule="auto"/>
        <w:ind w:left="1440"/>
      </w:pPr>
      <w:r>
        <w:rPr>
          <w:rFonts w:ascii="Consolas" w:hAnsi="Consolas"/>
          <w:sz w:val="20"/>
        </w:rPr>
        <w:t xml:space="preserve">        if f.start &lt;= t1 AND f.end &gt;= t0:</w:t>
      </w:r>
    </w:p>
    <w:p>
      <w:pPr>
        <w:spacing w:after="0" w:line="276" w:lineRule="auto"/>
        <w:ind w:left="1440"/>
      </w:pPr>
      <w:r>
        <w:rPr>
          <w:rFonts w:ascii="Consolas" w:hAnsi="Consolas"/>
          <w:sz w:val="20"/>
        </w:rPr>
        <w:t xml:space="preserve">            label[f] &lt;- name</w:t>
      </w:r>
    </w:p>
    <w:p>
      <w:pPr>
        <w:spacing w:after="0" w:line="276" w:lineRule="auto"/>
        <w:ind w:left="1440"/>
      </w:pPr>
      <w:r>
        <w:rPr>
          <w:rFonts w:ascii="Consolas" w:hAnsi="Consolas"/>
          <w:sz w:val="20"/>
        </w:rPr>
        <w:t xml:space="preserve">            break</w:t>
      </w:r>
    </w:p>
    <w:p>
      <w:pPr>
        <w:ind w:firstLine="720"/>
        <w:jc w:val="both"/>
      </w:pPr>
      <w:r>
        <w:t>The live-update loop that drives the pipeline is equally well expressed in this form (Pseudocode 3.2), since it makes the watch, extract, label and retrain cycle explicit.</w:t>
      </w:r>
    </w:p>
    <w:p>
      <w:r>
        <w:rPr>
          <w:b/>
        </w:rPr>
        <w:t>Pseudocode 3.2: Live pipeline loop.</w:t>
      </w:r>
    </w:p>
    <w:p>
      <w:pPr>
        <w:spacing w:after="0" w:line="276" w:lineRule="auto"/>
        <w:ind w:left="1440"/>
      </w:pPr>
      <w:r>
        <w:rPr>
          <w:rFonts w:ascii="Consolas" w:hAnsi="Consolas"/>
          <w:sz w:val="20"/>
        </w:rPr>
        <w:t>loop:</w:t>
      </w:r>
    </w:p>
    <w:p>
      <w:pPr>
        <w:spacing w:after="0" w:line="276" w:lineRule="auto"/>
        <w:ind w:left="1440"/>
      </w:pPr>
      <w:r>
        <w:rPr>
          <w:rFonts w:ascii="Consolas" w:hAnsi="Consolas"/>
          <w:sz w:val="20"/>
        </w:rPr>
        <w:t xml:space="preserve">    for each new segment S in segments:</w:t>
      </w:r>
    </w:p>
    <w:p>
      <w:pPr>
        <w:spacing w:after="0" w:line="276" w:lineRule="auto"/>
        <w:ind w:left="1440"/>
      </w:pPr>
      <w:r>
        <w:rPr>
          <w:rFonts w:ascii="Consolas" w:hAnsi="Consolas"/>
          <w:sz w:val="20"/>
        </w:rPr>
        <w:t xml:space="preserve">        flows &lt;- flows + extract_features(S)</w:t>
      </w:r>
    </w:p>
    <w:p>
      <w:pPr>
        <w:spacing w:after="0" w:line="276" w:lineRule="auto"/>
        <w:ind w:left="1440"/>
      </w:pPr>
      <w:r>
        <w:rPr>
          <w:rFonts w:ascii="Consolas" w:hAnsi="Consolas"/>
          <w:sz w:val="20"/>
        </w:rPr>
        <w:t xml:space="preserve">    if attack_log changed OR new segments arrived:</w:t>
      </w:r>
    </w:p>
    <w:p>
      <w:pPr>
        <w:spacing w:after="0" w:line="276" w:lineRule="auto"/>
        <w:ind w:left="1440"/>
      </w:pPr>
      <w:r>
        <w:rPr>
          <w:rFonts w:ascii="Consolas" w:hAnsi="Consolas"/>
          <w:sz w:val="20"/>
        </w:rPr>
        <w:t xml:space="preserve">        labeled &lt;- label_flows(flows, attack_log)</w:t>
      </w:r>
    </w:p>
    <w:p>
      <w:pPr>
        <w:spacing w:after="0" w:line="276" w:lineRule="auto"/>
        <w:ind w:left="1440"/>
      </w:pPr>
      <w:r>
        <w:rPr>
          <w:rFonts w:ascii="Consolas" w:hAnsi="Consolas"/>
          <w:sz w:val="20"/>
        </w:rPr>
        <w:t xml:space="preserve">    if new segments since last train &gt;= N:</w:t>
      </w:r>
    </w:p>
    <w:p>
      <w:pPr>
        <w:spacing w:after="0" w:line="276" w:lineRule="auto"/>
        <w:ind w:left="1440"/>
      </w:pPr>
      <w:r>
        <w:rPr>
          <w:rFonts w:ascii="Consolas" w:hAnsi="Consolas"/>
          <w:sz w:val="20"/>
        </w:rPr>
        <w:t xml:space="preserve">        train_models(labeled)</w:t>
      </w:r>
    </w:p>
    <w:p>
      <w:pPr>
        <w:spacing w:after="0" w:line="276" w:lineRule="auto"/>
        <w:ind w:left="1440"/>
      </w:pPr>
      <w:r>
        <w:rPr>
          <w:rFonts w:ascii="Consolas" w:hAnsi="Consolas"/>
          <w:sz w:val="20"/>
        </w:rPr>
        <w:t xml:space="preserve">    sleep 10 seconds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