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D9CDE" w14:textId="58FFC42E" w:rsidR="0068441F" w:rsidRDefault="0068441F"/>
    <w:p w14:paraId="67160DD2" w14:textId="541D2DD2" w:rsidR="00A73783" w:rsidRDefault="00A73783"/>
    <w:p w14:paraId="7E73A6C7" w14:textId="35D22A29" w:rsidR="00A73783" w:rsidRDefault="00A73783"/>
    <w:p w14:paraId="5AA84920" w14:textId="050A2F7D" w:rsidR="00A73783" w:rsidRDefault="00A73783"/>
    <w:p w14:paraId="72CC803C" w14:textId="2A6075FC" w:rsidR="00A73783" w:rsidRDefault="00A73783"/>
    <w:p w14:paraId="519B0582" w14:textId="432F3893" w:rsidR="00A73783" w:rsidRDefault="00A73783"/>
    <w:p w14:paraId="059A2BE8" w14:textId="06932838" w:rsidR="00A73783" w:rsidRDefault="00A73783">
      <w:r>
        <w:br w:type="page"/>
      </w:r>
    </w:p>
    <w:p w14:paraId="0016C42C" w14:textId="77777777" w:rsidR="00A73783" w:rsidRPr="00A73783" w:rsidRDefault="00A73783" w:rsidP="00A737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GT" w:eastAsia="es-GT"/>
        </w:rPr>
      </w:pPr>
      <w:r w:rsidRPr="00A73783">
        <w:rPr>
          <w:rFonts w:ascii="Times New Roman" w:eastAsia="Times New Roman" w:hAnsi="Times New Roman" w:cs="Times New Roman"/>
          <w:b/>
          <w:bCs/>
          <w:sz w:val="27"/>
          <w:szCs w:val="27"/>
          <w:lang w:val="es-GT" w:eastAsia="es-GT"/>
        </w:rPr>
        <w:lastRenderedPageBreak/>
        <w:t>1. Entender la estructura del árbol</w:t>
      </w:r>
    </w:p>
    <w:p w14:paraId="04706C48" w14:textId="77777777" w:rsidR="00A73783" w:rsidRPr="00A73783" w:rsidRDefault="00A73783" w:rsidP="00A737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A73783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Un árbol de decisión utiliza divisiones (o nodos) basadas en los valores de las variables predictoras para llegar a una decisión final. Estos nodos son puntos de decisión donde se selecciona el mejor predictor y su umbral de división en función de una métrica como Gini o Entropía.</w:t>
      </w:r>
    </w:p>
    <w:p w14:paraId="67F6C4A5" w14:textId="77777777" w:rsidR="00A73783" w:rsidRPr="00A73783" w:rsidRDefault="00A73783" w:rsidP="00A737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GT" w:eastAsia="es-GT"/>
        </w:rPr>
      </w:pPr>
      <w:r w:rsidRPr="00A73783">
        <w:rPr>
          <w:rFonts w:ascii="Times New Roman" w:eastAsia="Times New Roman" w:hAnsi="Times New Roman" w:cs="Times New Roman"/>
          <w:b/>
          <w:bCs/>
          <w:sz w:val="24"/>
          <w:szCs w:val="24"/>
          <w:lang w:val="es-GT" w:eastAsia="es-GT"/>
        </w:rPr>
        <w:t>Elementos importantes:</w:t>
      </w:r>
    </w:p>
    <w:p w14:paraId="00E2E82C" w14:textId="77777777" w:rsidR="00A73783" w:rsidRPr="00A73783" w:rsidRDefault="00A73783" w:rsidP="00A737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A73783">
        <w:rPr>
          <w:rFonts w:ascii="Times New Roman" w:eastAsia="Times New Roman" w:hAnsi="Times New Roman" w:cs="Times New Roman"/>
          <w:b/>
          <w:bCs/>
          <w:sz w:val="24"/>
          <w:szCs w:val="24"/>
          <w:lang w:val="es-GT" w:eastAsia="es-GT"/>
        </w:rPr>
        <w:t>Raíz (</w:t>
      </w:r>
      <w:proofErr w:type="spellStart"/>
      <w:r w:rsidRPr="00A73783">
        <w:rPr>
          <w:rFonts w:ascii="Times New Roman" w:eastAsia="Times New Roman" w:hAnsi="Times New Roman" w:cs="Times New Roman"/>
          <w:b/>
          <w:bCs/>
          <w:sz w:val="24"/>
          <w:szCs w:val="24"/>
          <w:lang w:val="es-GT" w:eastAsia="es-GT"/>
        </w:rPr>
        <w:t>Root</w:t>
      </w:r>
      <w:proofErr w:type="spellEnd"/>
      <w:r w:rsidRPr="00A73783">
        <w:rPr>
          <w:rFonts w:ascii="Times New Roman" w:eastAsia="Times New Roman" w:hAnsi="Times New Roman" w:cs="Times New Roman"/>
          <w:b/>
          <w:bCs/>
          <w:sz w:val="24"/>
          <w:szCs w:val="24"/>
          <w:lang w:val="es-GT" w:eastAsia="es-GT"/>
        </w:rPr>
        <w:t>)</w:t>
      </w:r>
      <w:r w:rsidRPr="00A73783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: Es el nodo inicial que representa toda la muestra de datos. La primera división se hace usando la variable más influyente.</w:t>
      </w:r>
    </w:p>
    <w:p w14:paraId="1BF19569" w14:textId="77777777" w:rsidR="00A73783" w:rsidRPr="00A73783" w:rsidRDefault="00A73783" w:rsidP="00A737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A73783">
        <w:rPr>
          <w:rFonts w:ascii="Times New Roman" w:eastAsia="Times New Roman" w:hAnsi="Times New Roman" w:cs="Times New Roman"/>
          <w:b/>
          <w:bCs/>
          <w:sz w:val="24"/>
          <w:szCs w:val="24"/>
          <w:lang w:val="es-GT" w:eastAsia="es-GT"/>
        </w:rPr>
        <w:t>Nodos intermedios</w:t>
      </w:r>
      <w:r w:rsidRPr="00A73783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: Representan divisiones adicionales basadas en otras variables predictoras.</w:t>
      </w:r>
    </w:p>
    <w:p w14:paraId="1DFDA42E" w14:textId="77777777" w:rsidR="00A73783" w:rsidRPr="00A73783" w:rsidRDefault="00A73783" w:rsidP="00A737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A73783">
        <w:rPr>
          <w:rFonts w:ascii="Times New Roman" w:eastAsia="Times New Roman" w:hAnsi="Times New Roman" w:cs="Times New Roman"/>
          <w:b/>
          <w:bCs/>
          <w:sz w:val="24"/>
          <w:szCs w:val="24"/>
          <w:lang w:val="es-GT" w:eastAsia="es-GT"/>
        </w:rPr>
        <w:t>Hojas (</w:t>
      </w:r>
      <w:proofErr w:type="spellStart"/>
      <w:r w:rsidRPr="00A73783">
        <w:rPr>
          <w:rFonts w:ascii="Times New Roman" w:eastAsia="Times New Roman" w:hAnsi="Times New Roman" w:cs="Times New Roman"/>
          <w:b/>
          <w:bCs/>
          <w:sz w:val="24"/>
          <w:szCs w:val="24"/>
          <w:lang w:val="es-GT" w:eastAsia="es-GT"/>
        </w:rPr>
        <w:t>Leaves</w:t>
      </w:r>
      <w:proofErr w:type="spellEnd"/>
      <w:r w:rsidRPr="00A73783">
        <w:rPr>
          <w:rFonts w:ascii="Times New Roman" w:eastAsia="Times New Roman" w:hAnsi="Times New Roman" w:cs="Times New Roman"/>
          <w:b/>
          <w:bCs/>
          <w:sz w:val="24"/>
          <w:szCs w:val="24"/>
          <w:lang w:val="es-GT" w:eastAsia="es-GT"/>
        </w:rPr>
        <w:t>)</w:t>
      </w:r>
      <w:r w:rsidRPr="00A73783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: Son los nodos terminales del árbol que representan una predicción final.</w:t>
      </w:r>
    </w:p>
    <w:p w14:paraId="26903F2F" w14:textId="77777777" w:rsidR="00A73783" w:rsidRPr="00A73783" w:rsidRDefault="00A73783" w:rsidP="00A73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A73783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pict w14:anchorId="1C277E36">
          <v:rect id="_x0000_i1025" style="width:0;height:1.5pt" o:hralign="center" o:hrstd="t" o:hr="t" fillcolor="#a0a0a0" stroked="f"/>
        </w:pict>
      </w:r>
    </w:p>
    <w:p w14:paraId="06D4AE54" w14:textId="77777777" w:rsidR="00A73783" w:rsidRPr="00A73783" w:rsidRDefault="00A73783" w:rsidP="00A737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GT" w:eastAsia="es-GT"/>
        </w:rPr>
      </w:pPr>
      <w:r w:rsidRPr="00A73783">
        <w:rPr>
          <w:rFonts w:ascii="Times New Roman" w:eastAsia="Times New Roman" w:hAnsi="Times New Roman" w:cs="Times New Roman"/>
          <w:b/>
          <w:bCs/>
          <w:sz w:val="27"/>
          <w:szCs w:val="27"/>
          <w:lang w:val="es-GT" w:eastAsia="es-GT"/>
        </w:rPr>
        <w:t>2. Interpretación de los modelos específicos</w:t>
      </w:r>
    </w:p>
    <w:p w14:paraId="283089D9" w14:textId="77777777" w:rsidR="00A73783" w:rsidRPr="00A73783" w:rsidRDefault="00A73783" w:rsidP="00A737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GT" w:eastAsia="es-GT"/>
        </w:rPr>
      </w:pPr>
      <w:r w:rsidRPr="00A73783">
        <w:rPr>
          <w:rFonts w:ascii="Times New Roman" w:eastAsia="Times New Roman" w:hAnsi="Times New Roman" w:cs="Times New Roman"/>
          <w:b/>
          <w:bCs/>
          <w:sz w:val="24"/>
          <w:szCs w:val="24"/>
          <w:lang w:val="es-GT" w:eastAsia="es-GT"/>
        </w:rPr>
        <w:t>Caso 1: Predicción de Estado de Ebriedad</w:t>
      </w:r>
    </w:p>
    <w:p w14:paraId="692503F0" w14:textId="77777777" w:rsidR="00A73783" w:rsidRPr="00A73783" w:rsidRDefault="00A73783" w:rsidP="00A737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A73783">
        <w:rPr>
          <w:rFonts w:ascii="Times New Roman" w:eastAsia="Times New Roman" w:hAnsi="Times New Roman" w:cs="Times New Roman"/>
          <w:b/>
          <w:bCs/>
          <w:sz w:val="24"/>
          <w:szCs w:val="24"/>
          <w:lang w:val="es-GT" w:eastAsia="es-GT"/>
        </w:rPr>
        <w:t>Variables</w:t>
      </w:r>
      <w:r w:rsidRPr="00A73783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: </w:t>
      </w:r>
      <w:r w:rsidRPr="00A73783">
        <w:rPr>
          <w:rFonts w:ascii="Courier New" w:eastAsia="Times New Roman" w:hAnsi="Courier New" w:cs="Courier New"/>
          <w:sz w:val="20"/>
          <w:szCs w:val="20"/>
          <w:lang w:val="es-GT" w:eastAsia="es-GT"/>
        </w:rPr>
        <w:t>SEXO</w:t>
      </w:r>
      <w:r w:rsidRPr="00A73783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, </w:t>
      </w:r>
      <w:r w:rsidRPr="00A73783">
        <w:rPr>
          <w:rFonts w:ascii="Courier New" w:eastAsia="Times New Roman" w:hAnsi="Courier New" w:cs="Courier New"/>
          <w:sz w:val="20"/>
          <w:szCs w:val="20"/>
          <w:lang w:val="es-GT" w:eastAsia="es-GT"/>
        </w:rPr>
        <w:t>EDAD</w:t>
      </w:r>
      <w:r w:rsidRPr="00A73783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, </w:t>
      </w:r>
      <w:r w:rsidRPr="00A73783">
        <w:rPr>
          <w:rFonts w:ascii="Courier New" w:eastAsia="Times New Roman" w:hAnsi="Courier New" w:cs="Courier New"/>
          <w:sz w:val="20"/>
          <w:szCs w:val="20"/>
          <w:lang w:val="es-GT" w:eastAsia="es-GT"/>
        </w:rPr>
        <w:t>EST_CONYUGAL</w:t>
      </w:r>
      <w:r w:rsidRPr="00A73783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, </w:t>
      </w:r>
      <w:r w:rsidRPr="00A73783">
        <w:rPr>
          <w:rFonts w:ascii="Courier New" w:eastAsia="Times New Roman" w:hAnsi="Courier New" w:cs="Courier New"/>
          <w:sz w:val="20"/>
          <w:szCs w:val="20"/>
          <w:lang w:val="es-GT" w:eastAsia="es-GT"/>
        </w:rPr>
        <w:t>MES</w:t>
      </w:r>
      <w:r w:rsidRPr="00A73783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, </w:t>
      </w:r>
      <w:r w:rsidRPr="00A73783">
        <w:rPr>
          <w:rFonts w:ascii="Courier New" w:eastAsia="Times New Roman" w:hAnsi="Courier New" w:cs="Courier New"/>
          <w:sz w:val="20"/>
          <w:szCs w:val="20"/>
          <w:lang w:val="es-GT" w:eastAsia="es-GT"/>
        </w:rPr>
        <w:t>AREA_GEOGRAFICA</w:t>
      </w:r>
    </w:p>
    <w:p w14:paraId="4C14F5ED" w14:textId="77777777" w:rsidR="00A73783" w:rsidRPr="00A73783" w:rsidRDefault="00A73783" w:rsidP="00A737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A73783">
        <w:rPr>
          <w:rFonts w:ascii="Times New Roman" w:eastAsia="Times New Roman" w:hAnsi="Times New Roman" w:cs="Times New Roman"/>
          <w:b/>
          <w:bCs/>
          <w:sz w:val="24"/>
          <w:szCs w:val="24"/>
          <w:lang w:val="es-GT" w:eastAsia="es-GT"/>
        </w:rPr>
        <w:t>Significado</w:t>
      </w:r>
      <w:r w:rsidRPr="00A73783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: Este modelo busca determinar si una persona se encuentra en estado de ebriedad basándose en las características demográficas y contexto del evento.</w:t>
      </w:r>
    </w:p>
    <w:p w14:paraId="5B2B5E43" w14:textId="77777777" w:rsidR="00A73783" w:rsidRPr="00A73783" w:rsidRDefault="00A73783" w:rsidP="00A737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A73783">
        <w:rPr>
          <w:rFonts w:ascii="Times New Roman" w:eastAsia="Times New Roman" w:hAnsi="Times New Roman" w:cs="Times New Roman"/>
          <w:b/>
          <w:bCs/>
          <w:sz w:val="24"/>
          <w:szCs w:val="24"/>
          <w:lang w:val="es-GT" w:eastAsia="es-GT"/>
        </w:rPr>
        <w:t>Interpretación del árbol</w:t>
      </w:r>
      <w:r w:rsidRPr="00A73783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:</w:t>
      </w:r>
    </w:p>
    <w:p w14:paraId="29CC1006" w14:textId="77777777" w:rsidR="00A73783" w:rsidRPr="00A73783" w:rsidRDefault="00A73783" w:rsidP="00A7378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A73783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Por ejemplo, si </w:t>
      </w:r>
      <w:r w:rsidRPr="00A73783">
        <w:rPr>
          <w:rFonts w:ascii="Courier New" w:eastAsia="Times New Roman" w:hAnsi="Courier New" w:cs="Courier New"/>
          <w:sz w:val="20"/>
          <w:szCs w:val="20"/>
          <w:lang w:val="es-GT" w:eastAsia="es-GT"/>
        </w:rPr>
        <w:t>EST_CONYUGAL</w:t>
      </w:r>
      <w:r w:rsidRPr="00A73783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tiene una división en </w:t>
      </w:r>
      <w:r w:rsidRPr="00A73783">
        <w:rPr>
          <w:rFonts w:ascii="Courier New" w:eastAsia="Times New Roman" w:hAnsi="Courier New" w:cs="Courier New"/>
          <w:sz w:val="20"/>
          <w:szCs w:val="20"/>
          <w:lang w:val="es-GT" w:eastAsia="es-GT"/>
        </w:rPr>
        <w:t>&lt;7</w:t>
      </w:r>
      <w:r w:rsidRPr="00A73783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y </w:t>
      </w:r>
      <w:r w:rsidRPr="00A73783">
        <w:rPr>
          <w:rFonts w:ascii="Courier New" w:eastAsia="Times New Roman" w:hAnsi="Courier New" w:cs="Courier New"/>
          <w:sz w:val="20"/>
          <w:szCs w:val="20"/>
          <w:lang w:val="es-GT" w:eastAsia="es-GT"/>
        </w:rPr>
        <w:t>&gt;=7</w:t>
      </w:r>
      <w:r w:rsidRPr="00A73783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, indica que el estado conyugal es una variable relevante para predecir el estado de ebriedad.</w:t>
      </w:r>
    </w:p>
    <w:p w14:paraId="148F8E4C" w14:textId="77777777" w:rsidR="00A73783" w:rsidRPr="00A73783" w:rsidRDefault="00A73783" w:rsidP="00A7378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A73783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Si en un nodo, la proporción de una clase (ebriedad sí/no) es muy alta, podemos inferir que las características del nodo son fuertes indicadores de esa clase.</w:t>
      </w:r>
    </w:p>
    <w:p w14:paraId="6252C476" w14:textId="77777777" w:rsidR="00A73783" w:rsidRPr="00A73783" w:rsidRDefault="00A73783" w:rsidP="00A737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GT" w:eastAsia="es-GT"/>
        </w:rPr>
      </w:pPr>
      <w:r w:rsidRPr="00A73783">
        <w:rPr>
          <w:rFonts w:ascii="Times New Roman" w:eastAsia="Times New Roman" w:hAnsi="Times New Roman" w:cs="Times New Roman"/>
          <w:b/>
          <w:bCs/>
          <w:sz w:val="24"/>
          <w:szCs w:val="24"/>
          <w:lang w:val="es-GT" w:eastAsia="es-GT"/>
        </w:rPr>
        <w:t>Caso 2: Predicción de Área Geográfica</w:t>
      </w:r>
    </w:p>
    <w:p w14:paraId="1C47CE51" w14:textId="77777777" w:rsidR="00A73783" w:rsidRPr="00A73783" w:rsidRDefault="00A73783" w:rsidP="00A737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A73783">
        <w:rPr>
          <w:rFonts w:ascii="Times New Roman" w:eastAsia="Times New Roman" w:hAnsi="Times New Roman" w:cs="Times New Roman"/>
          <w:b/>
          <w:bCs/>
          <w:sz w:val="24"/>
          <w:szCs w:val="24"/>
          <w:lang w:val="es-GT" w:eastAsia="es-GT"/>
        </w:rPr>
        <w:t>Variables</w:t>
      </w:r>
      <w:r w:rsidRPr="00A73783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: </w:t>
      </w:r>
      <w:r w:rsidRPr="00A73783">
        <w:rPr>
          <w:rFonts w:ascii="Courier New" w:eastAsia="Times New Roman" w:hAnsi="Courier New" w:cs="Courier New"/>
          <w:sz w:val="20"/>
          <w:szCs w:val="20"/>
          <w:lang w:val="es-GT" w:eastAsia="es-GT"/>
        </w:rPr>
        <w:t>EDAD</w:t>
      </w:r>
      <w:r w:rsidRPr="00A73783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, </w:t>
      </w:r>
      <w:r w:rsidRPr="00A73783">
        <w:rPr>
          <w:rFonts w:ascii="Courier New" w:eastAsia="Times New Roman" w:hAnsi="Courier New" w:cs="Courier New"/>
          <w:sz w:val="20"/>
          <w:szCs w:val="20"/>
          <w:lang w:val="es-GT" w:eastAsia="es-GT"/>
        </w:rPr>
        <w:t>ETNIA</w:t>
      </w:r>
      <w:r w:rsidRPr="00A73783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, </w:t>
      </w:r>
      <w:r w:rsidRPr="00A73783">
        <w:rPr>
          <w:rFonts w:ascii="Courier New" w:eastAsia="Times New Roman" w:hAnsi="Courier New" w:cs="Courier New"/>
          <w:sz w:val="20"/>
          <w:szCs w:val="20"/>
          <w:lang w:val="es-GT" w:eastAsia="es-GT"/>
        </w:rPr>
        <w:t>ESCOLARIDAD</w:t>
      </w:r>
      <w:r w:rsidRPr="00A73783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, </w:t>
      </w:r>
      <w:r w:rsidRPr="00A73783">
        <w:rPr>
          <w:rFonts w:ascii="Courier New" w:eastAsia="Times New Roman" w:hAnsi="Courier New" w:cs="Courier New"/>
          <w:sz w:val="20"/>
          <w:szCs w:val="20"/>
          <w:lang w:val="es-GT" w:eastAsia="es-GT"/>
        </w:rPr>
        <w:t>EST_CONYUGAL</w:t>
      </w:r>
    </w:p>
    <w:p w14:paraId="09C2BF0A" w14:textId="77777777" w:rsidR="00A73783" w:rsidRPr="00A73783" w:rsidRDefault="00A73783" w:rsidP="00A737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A73783">
        <w:rPr>
          <w:rFonts w:ascii="Times New Roman" w:eastAsia="Times New Roman" w:hAnsi="Times New Roman" w:cs="Times New Roman"/>
          <w:b/>
          <w:bCs/>
          <w:sz w:val="24"/>
          <w:szCs w:val="24"/>
          <w:lang w:val="es-GT" w:eastAsia="es-GT"/>
        </w:rPr>
        <w:t>Significado</w:t>
      </w:r>
      <w:r w:rsidRPr="00A73783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: Determina el área geográfica probable de una persona basada en su perfil demográfico y educativo.</w:t>
      </w:r>
    </w:p>
    <w:p w14:paraId="0F278C4C" w14:textId="77777777" w:rsidR="00A73783" w:rsidRPr="00A73783" w:rsidRDefault="00A73783" w:rsidP="00A737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A73783">
        <w:rPr>
          <w:rFonts w:ascii="Times New Roman" w:eastAsia="Times New Roman" w:hAnsi="Times New Roman" w:cs="Times New Roman"/>
          <w:b/>
          <w:bCs/>
          <w:sz w:val="24"/>
          <w:szCs w:val="24"/>
          <w:lang w:val="es-GT" w:eastAsia="es-GT"/>
        </w:rPr>
        <w:t>Interpretación del árbol</w:t>
      </w:r>
      <w:r w:rsidRPr="00A73783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:</w:t>
      </w:r>
    </w:p>
    <w:p w14:paraId="7B3DF2C8" w14:textId="77777777" w:rsidR="00A73783" w:rsidRPr="00A73783" w:rsidRDefault="00A73783" w:rsidP="00A737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A73783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Las divisiones iniciales, como </w:t>
      </w:r>
      <w:r w:rsidRPr="00A73783">
        <w:rPr>
          <w:rFonts w:ascii="Courier New" w:eastAsia="Times New Roman" w:hAnsi="Courier New" w:cs="Courier New"/>
          <w:sz w:val="20"/>
          <w:szCs w:val="20"/>
          <w:lang w:val="es-GT" w:eastAsia="es-GT"/>
        </w:rPr>
        <w:t>EDAD&lt;30</w:t>
      </w:r>
      <w:r w:rsidRPr="00A73783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, pueden sugerir que la edad es una variable clave para segmentar áreas geográficas.</w:t>
      </w:r>
    </w:p>
    <w:p w14:paraId="1297E52F" w14:textId="77777777" w:rsidR="00A73783" w:rsidRPr="00A73783" w:rsidRDefault="00A73783" w:rsidP="00A737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A73783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Si </w:t>
      </w:r>
      <w:r w:rsidRPr="00A73783">
        <w:rPr>
          <w:rFonts w:ascii="Courier New" w:eastAsia="Times New Roman" w:hAnsi="Courier New" w:cs="Courier New"/>
          <w:sz w:val="20"/>
          <w:szCs w:val="20"/>
          <w:lang w:val="es-GT" w:eastAsia="es-GT"/>
        </w:rPr>
        <w:t>ETNIA</w:t>
      </w:r>
      <w:r w:rsidRPr="00A73783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aparece en nodos superiores, implica que el origen étnico tiene un fuerte impacto en la clasificación geográfica.</w:t>
      </w:r>
    </w:p>
    <w:p w14:paraId="683FFFBB" w14:textId="77777777" w:rsidR="00A73783" w:rsidRPr="00A73783" w:rsidRDefault="00A73783" w:rsidP="00A737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GT" w:eastAsia="es-GT"/>
        </w:rPr>
      </w:pPr>
      <w:r w:rsidRPr="00A73783">
        <w:rPr>
          <w:rFonts w:ascii="Times New Roman" w:eastAsia="Times New Roman" w:hAnsi="Times New Roman" w:cs="Times New Roman"/>
          <w:b/>
          <w:bCs/>
          <w:sz w:val="24"/>
          <w:szCs w:val="24"/>
          <w:lang w:val="es-GT" w:eastAsia="es-GT"/>
        </w:rPr>
        <w:t>Caso 3: Predicción de Condición de Alfabetismo</w:t>
      </w:r>
    </w:p>
    <w:p w14:paraId="7A42A9F5" w14:textId="77777777" w:rsidR="00A73783" w:rsidRPr="00A73783" w:rsidRDefault="00A73783" w:rsidP="00A737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A73783">
        <w:rPr>
          <w:rFonts w:ascii="Times New Roman" w:eastAsia="Times New Roman" w:hAnsi="Times New Roman" w:cs="Times New Roman"/>
          <w:b/>
          <w:bCs/>
          <w:sz w:val="24"/>
          <w:szCs w:val="24"/>
          <w:lang w:val="es-GT" w:eastAsia="es-GT"/>
        </w:rPr>
        <w:t>Variables</w:t>
      </w:r>
      <w:r w:rsidRPr="00A73783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: </w:t>
      </w:r>
      <w:r w:rsidRPr="00A73783">
        <w:rPr>
          <w:rFonts w:ascii="Courier New" w:eastAsia="Times New Roman" w:hAnsi="Courier New" w:cs="Courier New"/>
          <w:sz w:val="20"/>
          <w:szCs w:val="20"/>
          <w:lang w:val="es-GT" w:eastAsia="es-GT"/>
        </w:rPr>
        <w:t>SEXO</w:t>
      </w:r>
      <w:r w:rsidRPr="00A73783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, </w:t>
      </w:r>
      <w:r w:rsidRPr="00A73783">
        <w:rPr>
          <w:rFonts w:ascii="Courier New" w:eastAsia="Times New Roman" w:hAnsi="Courier New" w:cs="Courier New"/>
          <w:sz w:val="20"/>
          <w:szCs w:val="20"/>
          <w:lang w:val="es-GT" w:eastAsia="es-GT"/>
        </w:rPr>
        <w:t>EDAD</w:t>
      </w:r>
      <w:r w:rsidRPr="00A73783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, </w:t>
      </w:r>
      <w:r w:rsidRPr="00A73783">
        <w:rPr>
          <w:rFonts w:ascii="Courier New" w:eastAsia="Times New Roman" w:hAnsi="Courier New" w:cs="Courier New"/>
          <w:sz w:val="20"/>
          <w:szCs w:val="20"/>
          <w:lang w:val="es-GT" w:eastAsia="es-GT"/>
        </w:rPr>
        <w:t>EST_CONYUGAL</w:t>
      </w:r>
      <w:r w:rsidRPr="00A73783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, </w:t>
      </w:r>
      <w:r w:rsidRPr="00A73783">
        <w:rPr>
          <w:rFonts w:ascii="Courier New" w:eastAsia="Times New Roman" w:hAnsi="Courier New" w:cs="Courier New"/>
          <w:sz w:val="20"/>
          <w:szCs w:val="20"/>
          <w:lang w:val="es-GT" w:eastAsia="es-GT"/>
        </w:rPr>
        <w:t>AREA_GEOGRAFICA</w:t>
      </w:r>
    </w:p>
    <w:p w14:paraId="6A7F13F6" w14:textId="77777777" w:rsidR="00A73783" w:rsidRPr="00A73783" w:rsidRDefault="00A73783" w:rsidP="00A737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A73783">
        <w:rPr>
          <w:rFonts w:ascii="Times New Roman" w:eastAsia="Times New Roman" w:hAnsi="Times New Roman" w:cs="Times New Roman"/>
          <w:b/>
          <w:bCs/>
          <w:sz w:val="24"/>
          <w:szCs w:val="24"/>
          <w:lang w:val="es-GT" w:eastAsia="es-GT"/>
        </w:rPr>
        <w:lastRenderedPageBreak/>
        <w:t>Significado</w:t>
      </w:r>
      <w:r w:rsidRPr="00A73783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: Predice si una persona sabe leer y escribir, con base en su contexto personal y demográfico.</w:t>
      </w:r>
    </w:p>
    <w:p w14:paraId="282DBD3A" w14:textId="77777777" w:rsidR="00A73783" w:rsidRPr="00A73783" w:rsidRDefault="00A73783" w:rsidP="00A737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A73783">
        <w:rPr>
          <w:rFonts w:ascii="Times New Roman" w:eastAsia="Times New Roman" w:hAnsi="Times New Roman" w:cs="Times New Roman"/>
          <w:b/>
          <w:bCs/>
          <w:sz w:val="24"/>
          <w:szCs w:val="24"/>
          <w:lang w:val="es-GT" w:eastAsia="es-GT"/>
        </w:rPr>
        <w:t>Interpretación del árbol</w:t>
      </w:r>
      <w:r w:rsidRPr="00A73783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:</w:t>
      </w:r>
    </w:p>
    <w:p w14:paraId="7DC13362" w14:textId="77777777" w:rsidR="00A73783" w:rsidRPr="00A73783" w:rsidRDefault="00A73783" w:rsidP="00A7378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A73783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Si </w:t>
      </w:r>
      <w:r w:rsidRPr="00A73783">
        <w:rPr>
          <w:rFonts w:ascii="Courier New" w:eastAsia="Times New Roman" w:hAnsi="Courier New" w:cs="Courier New"/>
          <w:sz w:val="20"/>
          <w:szCs w:val="20"/>
          <w:lang w:val="es-GT" w:eastAsia="es-GT"/>
        </w:rPr>
        <w:t>EDAD&lt;18</w:t>
      </w:r>
      <w:r w:rsidRPr="00A73783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aparece como una división inicial, esto indicaría que los jóvenes tienen una alta probabilidad de alfabetismo.</w:t>
      </w:r>
    </w:p>
    <w:p w14:paraId="77DD2438" w14:textId="77777777" w:rsidR="00A73783" w:rsidRPr="00A73783" w:rsidRDefault="00A73783" w:rsidP="00A7378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A73783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La combinación de variables como </w:t>
      </w:r>
      <w:r w:rsidRPr="00A73783">
        <w:rPr>
          <w:rFonts w:ascii="Courier New" w:eastAsia="Times New Roman" w:hAnsi="Courier New" w:cs="Courier New"/>
          <w:sz w:val="20"/>
          <w:szCs w:val="20"/>
          <w:lang w:val="es-GT" w:eastAsia="es-GT"/>
        </w:rPr>
        <w:t>AREA_GEOGRAFICA</w:t>
      </w:r>
      <w:r w:rsidRPr="00A73783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y </w:t>
      </w:r>
      <w:r w:rsidRPr="00A73783">
        <w:rPr>
          <w:rFonts w:ascii="Courier New" w:eastAsia="Times New Roman" w:hAnsi="Courier New" w:cs="Courier New"/>
          <w:sz w:val="20"/>
          <w:szCs w:val="20"/>
          <w:lang w:val="es-GT" w:eastAsia="es-GT"/>
        </w:rPr>
        <w:t>EST_CONYUGAL</w:t>
      </w:r>
      <w:r w:rsidRPr="00A73783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puede destacar patrones específicos para ciertas áreas o grupos demográficos.</w:t>
      </w:r>
    </w:p>
    <w:p w14:paraId="79C36EA7" w14:textId="77777777" w:rsidR="00A73783" w:rsidRPr="00A73783" w:rsidRDefault="00A73783" w:rsidP="00A737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GT" w:eastAsia="es-GT"/>
        </w:rPr>
      </w:pPr>
      <w:r w:rsidRPr="00A73783">
        <w:rPr>
          <w:rFonts w:ascii="Times New Roman" w:eastAsia="Times New Roman" w:hAnsi="Times New Roman" w:cs="Times New Roman"/>
          <w:b/>
          <w:bCs/>
          <w:sz w:val="24"/>
          <w:szCs w:val="24"/>
          <w:lang w:val="es-GT" w:eastAsia="es-GT"/>
        </w:rPr>
        <w:t>Caso 4: Predicción del Nivel de Escolaridad</w:t>
      </w:r>
    </w:p>
    <w:p w14:paraId="5978F5AD" w14:textId="77777777" w:rsidR="00A73783" w:rsidRPr="00A73783" w:rsidRDefault="00A73783" w:rsidP="00A737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A73783">
        <w:rPr>
          <w:rFonts w:ascii="Times New Roman" w:eastAsia="Times New Roman" w:hAnsi="Times New Roman" w:cs="Times New Roman"/>
          <w:b/>
          <w:bCs/>
          <w:sz w:val="24"/>
          <w:szCs w:val="24"/>
          <w:lang w:val="es-GT" w:eastAsia="es-GT"/>
        </w:rPr>
        <w:t>Variables</w:t>
      </w:r>
      <w:r w:rsidRPr="00A73783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: </w:t>
      </w:r>
      <w:r w:rsidRPr="00A73783">
        <w:rPr>
          <w:rFonts w:ascii="Courier New" w:eastAsia="Times New Roman" w:hAnsi="Courier New" w:cs="Courier New"/>
          <w:sz w:val="20"/>
          <w:szCs w:val="20"/>
          <w:lang w:val="es-GT" w:eastAsia="es-GT"/>
        </w:rPr>
        <w:t>EDAD</w:t>
      </w:r>
      <w:r w:rsidRPr="00A73783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, </w:t>
      </w:r>
      <w:r w:rsidRPr="00A73783">
        <w:rPr>
          <w:rFonts w:ascii="Courier New" w:eastAsia="Times New Roman" w:hAnsi="Courier New" w:cs="Courier New"/>
          <w:sz w:val="20"/>
          <w:szCs w:val="20"/>
          <w:lang w:val="es-GT" w:eastAsia="es-GT"/>
        </w:rPr>
        <w:t>EST_CONYUGAL</w:t>
      </w:r>
      <w:r w:rsidRPr="00A73783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, </w:t>
      </w:r>
      <w:r w:rsidRPr="00A73783">
        <w:rPr>
          <w:rFonts w:ascii="Courier New" w:eastAsia="Times New Roman" w:hAnsi="Courier New" w:cs="Courier New"/>
          <w:sz w:val="20"/>
          <w:szCs w:val="20"/>
          <w:lang w:val="es-GT" w:eastAsia="es-GT"/>
        </w:rPr>
        <w:t>AREA_GEOGRAFICA</w:t>
      </w:r>
      <w:r w:rsidRPr="00A73783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, </w:t>
      </w:r>
      <w:r w:rsidRPr="00A73783">
        <w:rPr>
          <w:rFonts w:ascii="Courier New" w:eastAsia="Times New Roman" w:hAnsi="Courier New" w:cs="Courier New"/>
          <w:sz w:val="20"/>
          <w:szCs w:val="20"/>
          <w:lang w:val="es-GT" w:eastAsia="es-GT"/>
        </w:rPr>
        <w:t>ETNIA</w:t>
      </w:r>
    </w:p>
    <w:p w14:paraId="1075D52D" w14:textId="77777777" w:rsidR="00A73783" w:rsidRPr="00A73783" w:rsidRDefault="00A73783" w:rsidP="00A737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A73783">
        <w:rPr>
          <w:rFonts w:ascii="Times New Roman" w:eastAsia="Times New Roman" w:hAnsi="Times New Roman" w:cs="Times New Roman"/>
          <w:b/>
          <w:bCs/>
          <w:sz w:val="24"/>
          <w:szCs w:val="24"/>
          <w:lang w:val="es-GT" w:eastAsia="es-GT"/>
        </w:rPr>
        <w:t>Significado</w:t>
      </w:r>
      <w:r w:rsidRPr="00A73783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: Estima el nivel de escolaridad de una persona basándose en su contexto social y cultural.</w:t>
      </w:r>
    </w:p>
    <w:p w14:paraId="137FE555" w14:textId="77777777" w:rsidR="00A73783" w:rsidRPr="00A73783" w:rsidRDefault="00A73783" w:rsidP="00A737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A73783">
        <w:rPr>
          <w:rFonts w:ascii="Times New Roman" w:eastAsia="Times New Roman" w:hAnsi="Times New Roman" w:cs="Times New Roman"/>
          <w:b/>
          <w:bCs/>
          <w:sz w:val="24"/>
          <w:szCs w:val="24"/>
          <w:lang w:val="es-GT" w:eastAsia="es-GT"/>
        </w:rPr>
        <w:t>Interpretación del árbol</w:t>
      </w:r>
      <w:r w:rsidRPr="00A73783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:</w:t>
      </w:r>
    </w:p>
    <w:p w14:paraId="2C8DBA62" w14:textId="77777777" w:rsidR="00A73783" w:rsidRPr="00A73783" w:rsidRDefault="00A73783" w:rsidP="00A7378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A73783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Si </w:t>
      </w:r>
      <w:r w:rsidRPr="00A73783">
        <w:rPr>
          <w:rFonts w:ascii="Courier New" w:eastAsia="Times New Roman" w:hAnsi="Courier New" w:cs="Courier New"/>
          <w:sz w:val="20"/>
          <w:szCs w:val="20"/>
          <w:lang w:val="es-GT" w:eastAsia="es-GT"/>
        </w:rPr>
        <w:t>ETNIA</w:t>
      </w:r>
      <w:r w:rsidRPr="00A73783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tiene un impacto fuerte, sugiere que ciertos grupos étnicos tienen un acceso diferencial a la educación.</w:t>
      </w:r>
    </w:p>
    <w:p w14:paraId="54340689" w14:textId="77777777" w:rsidR="00A73783" w:rsidRPr="00A73783" w:rsidRDefault="00A73783" w:rsidP="00A7378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A73783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Una división como </w:t>
      </w:r>
      <w:r w:rsidRPr="00A73783">
        <w:rPr>
          <w:rFonts w:ascii="Courier New" w:eastAsia="Times New Roman" w:hAnsi="Courier New" w:cs="Courier New"/>
          <w:sz w:val="20"/>
          <w:szCs w:val="20"/>
          <w:lang w:val="es-GT" w:eastAsia="es-GT"/>
        </w:rPr>
        <w:t>EDAD&gt;=25</w:t>
      </w:r>
      <w:r w:rsidRPr="00A73783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podría indicar que la educación terciaria se alcanza generalmente después de los 25 años.</w:t>
      </w:r>
    </w:p>
    <w:p w14:paraId="6AEB93CD" w14:textId="77777777" w:rsidR="00A73783" w:rsidRPr="00A73783" w:rsidRDefault="00A73783" w:rsidP="00A73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A73783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pict w14:anchorId="3221A3FA">
          <v:rect id="_x0000_i1026" style="width:0;height:1.5pt" o:hralign="center" o:hrstd="t" o:hr="t" fillcolor="#a0a0a0" stroked="f"/>
        </w:pict>
      </w:r>
    </w:p>
    <w:p w14:paraId="6A921E19" w14:textId="77777777" w:rsidR="00A73783" w:rsidRPr="00A73783" w:rsidRDefault="00A73783" w:rsidP="00A737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GT" w:eastAsia="es-GT"/>
        </w:rPr>
      </w:pPr>
      <w:r w:rsidRPr="00A73783">
        <w:rPr>
          <w:rFonts w:ascii="Times New Roman" w:eastAsia="Times New Roman" w:hAnsi="Times New Roman" w:cs="Times New Roman"/>
          <w:b/>
          <w:bCs/>
          <w:sz w:val="27"/>
          <w:szCs w:val="27"/>
          <w:lang w:val="es-GT" w:eastAsia="es-GT"/>
        </w:rPr>
        <w:t>3. Evaluación de la Relevancia de las Predicciones</w:t>
      </w:r>
    </w:p>
    <w:p w14:paraId="0299A464" w14:textId="77777777" w:rsidR="00A73783" w:rsidRPr="00A73783" w:rsidRDefault="00A73783" w:rsidP="00A737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A73783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Para interpretar las predicciones realizadas por el modelo en casos manuales:</w:t>
      </w:r>
    </w:p>
    <w:p w14:paraId="5B4434BE" w14:textId="77777777" w:rsidR="00A73783" w:rsidRPr="00A73783" w:rsidRDefault="00A73783" w:rsidP="00A737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A73783">
        <w:rPr>
          <w:rFonts w:ascii="Times New Roman" w:eastAsia="Times New Roman" w:hAnsi="Times New Roman" w:cs="Times New Roman"/>
          <w:b/>
          <w:bCs/>
          <w:sz w:val="24"/>
          <w:szCs w:val="24"/>
          <w:lang w:val="es-GT" w:eastAsia="es-GT"/>
        </w:rPr>
        <w:t>Probabilidades asignadas</w:t>
      </w:r>
      <w:r w:rsidRPr="00A73783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: Los modelos de árboles pueden proporcionar probabilidades para cada clase en los nodos terminales. Estas probabilidades indican la confianza del modelo en la predicción.</w:t>
      </w:r>
    </w:p>
    <w:p w14:paraId="62A84181" w14:textId="77777777" w:rsidR="00A73783" w:rsidRPr="00A73783" w:rsidRDefault="00A73783" w:rsidP="00A737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A73783">
        <w:rPr>
          <w:rFonts w:ascii="Times New Roman" w:eastAsia="Times New Roman" w:hAnsi="Times New Roman" w:cs="Times New Roman"/>
          <w:b/>
          <w:bCs/>
          <w:sz w:val="24"/>
          <w:szCs w:val="24"/>
          <w:lang w:val="es-GT" w:eastAsia="es-GT"/>
        </w:rPr>
        <w:t>Errores de clasificación</w:t>
      </w:r>
      <w:r w:rsidRPr="00A73783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: Al comparar las predicciones del modelo con los datos reales, se puede determinar qué tan bien el modelo está capturando los patrones.</w:t>
      </w:r>
    </w:p>
    <w:p w14:paraId="6BE5D298" w14:textId="77777777" w:rsidR="00A73783" w:rsidRPr="00A73783" w:rsidRDefault="00A73783" w:rsidP="00A737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A73783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Ejemplo de interpretación:</w:t>
      </w:r>
    </w:p>
    <w:p w14:paraId="6ACCFE2A" w14:textId="77777777" w:rsidR="00A73783" w:rsidRPr="00A73783" w:rsidRDefault="00A73783" w:rsidP="00A737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A73783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Si el modelo predice correctamente que una persona con </w:t>
      </w:r>
      <w:r w:rsidRPr="00A73783">
        <w:rPr>
          <w:rFonts w:ascii="Courier New" w:eastAsia="Times New Roman" w:hAnsi="Courier New" w:cs="Courier New"/>
          <w:sz w:val="20"/>
          <w:szCs w:val="20"/>
          <w:lang w:val="es-GT" w:eastAsia="es-GT"/>
        </w:rPr>
        <w:t>EDAD=30</w:t>
      </w:r>
      <w:r w:rsidRPr="00A73783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, </w:t>
      </w:r>
      <w:r w:rsidRPr="00A73783">
        <w:rPr>
          <w:rFonts w:ascii="Courier New" w:eastAsia="Times New Roman" w:hAnsi="Courier New" w:cs="Courier New"/>
          <w:sz w:val="20"/>
          <w:szCs w:val="20"/>
          <w:lang w:val="es-GT" w:eastAsia="es-GT"/>
        </w:rPr>
        <w:t>ETNIA=2</w:t>
      </w:r>
      <w:r w:rsidRPr="00A73783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, </w:t>
      </w:r>
      <w:r w:rsidRPr="00A73783">
        <w:rPr>
          <w:rFonts w:ascii="Courier New" w:eastAsia="Times New Roman" w:hAnsi="Courier New" w:cs="Courier New"/>
          <w:sz w:val="20"/>
          <w:szCs w:val="20"/>
          <w:lang w:val="es-GT" w:eastAsia="es-GT"/>
        </w:rPr>
        <w:t>ESCOLARIDAD=3</w:t>
      </w:r>
      <w:r w:rsidRPr="00A73783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y </w:t>
      </w:r>
      <w:r w:rsidRPr="00A73783">
        <w:rPr>
          <w:rFonts w:ascii="Courier New" w:eastAsia="Times New Roman" w:hAnsi="Courier New" w:cs="Courier New"/>
          <w:sz w:val="20"/>
          <w:szCs w:val="20"/>
          <w:lang w:val="es-GT" w:eastAsia="es-GT"/>
        </w:rPr>
        <w:t>EST_CONYUGAL=1</w:t>
      </w:r>
      <w:r w:rsidRPr="00A73783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tiene </w:t>
      </w:r>
      <w:r w:rsidRPr="00A73783">
        <w:rPr>
          <w:rFonts w:ascii="Courier New" w:eastAsia="Times New Roman" w:hAnsi="Courier New" w:cs="Courier New"/>
          <w:sz w:val="20"/>
          <w:szCs w:val="20"/>
          <w:lang w:val="es-GT" w:eastAsia="es-GT"/>
        </w:rPr>
        <w:t>AREA_GEOGRAFICA=2</w:t>
      </w:r>
      <w:r w:rsidRPr="00A73783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, esto sugiere que las características del caso se alinean bien con los patrones de datos históricos.</w:t>
      </w:r>
    </w:p>
    <w:p w14:paraId="553F6F4B" w14:textId="77777777" w:rsidR="00A73783" w:rsidRPr="00A73783" w:rsidRDefault="00A73783" w:rsidP="00A73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A73783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pict w14:anchorId="4F9C76CD">
          <v:rect id="_x0000_i1027" style="width:0;height:1.5pt" o:hralign="center" o:hrstd="t" o:hr="t" fillcolor="#a0a0a0" stroked="f"/>
        </w:pict>
      </w:r>
    </w:p>
    <w:p w14:paraId="7D9D6895" w14:textId="77777777" w:rsidR="00A73783" w:rsidRPr="00A73783" w:rsidRDefault="00A73783" w:rsidP="00A737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GT" w:eastAsia="es-GT"/>
        </w:rPr>
      </w:pPr>
      <w:r w:rsidRPr="00A73783">
        <w:rPr>
          <w:rFonts w:ascii="Times New Roman" w:eastAsia="Times New Roman" w:hAnsi="Times New Roman" w:cs="Times New Roman"/>
          <w:b/>
          <w:bCs/>
          <w:sz w:val="27"/>
          <w:szCs w:val="27"/>
          <w:lang w:val="es-GT" w:eastAsia="es-GT"/>
        </w:rPr>
        <w:t>4. Evaluar la calidad y utilidad del modelo</w:t>
      </w:r>
    </w:p>
    <w:p w14:paraId="1AC22241" w14:textId="77777777" w:rsidR="00A73783" w:rsidRPr="00A73783" w:rsidRDefault="00A73783" w:rsidP="00A737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A73783">
        <w:rPr>
          <w:rFonts w:ascii="Times New Roman" w:eastAsia="Times New Roman" w:hAnsi="Times New Roman" w:cs="Times New Roman"/>
          <w:b/>
          <w:bCs/>
          <w:sz w:val="24"/>
          <w:szCs w:val="24"/>
          <w:lang w:val="es-GT" w:eastAsia="es-GT"/>
        </w:rPr>
        <w:t>Precisión</w:t>
      </w:r>
      <w:r w:rsidRPr="00A73783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: Proporción de predicciones correctas.</w:t>
      </w:r>
    </w:p>
    <w:p w14:paraId="24A8D07C" w14:textId="77777777" w:rsidR="00A73783" w:rsidRPr="00A73783" w:rsidRDefault="00A73783" w:rsidP="00A737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A73783">
        <w:rPr>
          <w:rFonts w:ascii="Times New Roman" w:eastAsia="Times New Roman" w:hAnsi="Times New Roman" w:cs="Times New Roman"/>
          <w:b/>
          <w:bCs/>
          <w:sz w:val="24"/>
          <w:szCs w:val="24"/>
          <w:lang w:val="es-GT" w:eastAsia="es-GT"/>
        </w:rPr>
        <w:t>Relevancia de las variables</w:t>
      </w:r>
      <w:r w:rsidRPr="00A73783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: Identificar cuáles fueron más importantes para el modelo (esto se puede obtener con funciones específicas como </w:t>
      </w:r>
      <w:proofErr w:type="spellStart"/>
      <w:r w:rsidRPr="00A73783">
        <w:rPr>
          <w:rFonts w:ascii="Courier New" w:eastAsia="Times New Roman" w:hAnsi="Courier New" w:cs="Courier New"/>
          <w:sz w:val="20"/>
          <w:szCs w:val="20"/>
          <w:lang w:val="es-GT" w:eastAsia="es-GT"/>
        </w:rPr>
        <w:t>varImp</w:t>
      </w:r>
      <w:proofErr w:type="spellEnd"/>
      <w:r w:rsidRPr="00A73783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).</w:t>
      </w:r>
    </w:p>
    <w:p w14:paraId="7B52F9B6" w14:textId="77777777" w:rsidR="00A73783" w:rsidRPr="00A73783" w:rsidRDefault="00A73783" w:rsidP="00A737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A73783">
        <w:rPr>
          <w:rFonts w:ascii="Times New Roman" w:eastAsia="Times New Roman" w:hAnsi="Times New Roman" w:cs="Times New Roman"/>
          <w:b/>
          <w:bCs/>
          <w:sz w:val="24"/>
          <w:szCs w:val="24"/>
          <w:lang w:val="es-GT" w:eastAsia="es-GT"/>
        </w:rPr>
        <w:lastRenderedPageBreak/>
        <w:t>Aplicabilidad práctica</w:t>
      </w:r>
      <w:r w:rsidRPr="00A73783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: Considerar si las predicciones coinciden con el contexto o el propósito para el cual se diseñó el modelo.</w:t>
      </w:r>
    </w:p>
    <w:p w14:paraId="3942C510" w14:textId="77777777" w:rsidR="00A73783" w:rsidRPr="00A73783" w:rsidRDefault="00A73783" w:rsidP="00A73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A73783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pict w14:anchorId="40866D2A">
          <v:rect id="_x0000_i1028" style="width:0;height:1.5pt" o:hralign="center" o:hrstd="t" o:hr="t" fillcolor="#a0a0a0" stroked="f"/>
        </w:pict>
      </w:r>
    </w:p>
    <w:p w14:paraId="518EB9B9" w14:textId="77777777" w:rsidR="00A73783" w:rsidRPr="00A73783" w:rsidRDefault="00A73783" w:rsidP="00A737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GT" w:eastAsia="es-GT"/>
        </w:rPr>
      </w:pPr>
      <w:r w:rsidRPr="00A73783">
        <w:rPr>
          <w:rFonts w:ascii="Times New Roman" w:eastAsia="Times New Roman" w:hAnsi="Times New Roman" w:cs="Times New Roman"/>
          <w:b/>
          <w:bCs/>
          <w:sz w:val="27"/>
          <w:szCs w:val="27"/>
          <w:lang w:val="es-GT" w:eastAsia="es-GT"/>
        </w:rPr>
        <w:t>Conclusión</w:t>
      </w:r>
    </w:p>
    <w:p w14:paraId="6B77CFE9" w14:textId="77777777" w:rsidR="00A73783" w:rsidRPr="00A73783" w:rsidRDefault="00A73783" w:rsidP="00A737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A73783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Cada árbol proporciona una estructura visual y decisiones basadas en datos que deben contextualizarse para entender su </w:t>
      </w:r>
      <w:bookmarkStart w:id="0" w:name="_GoBack"/>
      <w:bookmarkEnd w:id="0"/>
      <w:r w:rsidRPr="00A73783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significado. Analizar los nodos y la importancia de las variables permite interpretar si el modelo está alineado con los objetivos del análisis.</w:t>
      </w:r>
    </w:p>
    <w:p w14:paraId="567AA404" w14:textId="77777777" w:rsidR="00A73783" w:rsidRDefault="00A73783"/>
    <w:sectPr w:rsidR="00A73783" w:rsidSect="009F2DBA">
      <w:pgSz w:w="12240" w:h="15840"/>
      <w:pgMar w:top="1440" w:right="1440" w:bottom="1440" w:left="144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77DA8"/>
    <w:multiLevelType w:val="multilevel"/>
    <w:tmpl w:val="C5FA8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D508E"/>
    <w:multiLevelType w:val="multilevel"/>
    <w:tmpl w:val="171E1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97704D"/>
    <w:multiLevelType w:val="multilevel"/>
    <w:tmpl w:val="FBBCF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5D5F47"/>
    <w:multiLevelType w:val="multilevel"/>
    <w:tmpl w:val="E33CF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5A0C4B"/>
    <w:multiLevelType w:val="multilevel"/>
    <w:tmpl w:val="7F7C3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8864C7"/>
    <w:multiLevelType w:val="multilevel"/>
    <w:tmpl w:val="E3FE0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FB08C3"/>
    <w:multiLevelType w:val="multilevel"/>
    <w:tmpl w:val="A4E43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25354E"/>
    <w:multiLevelType w:val="multilevel"/>
    <w:tmpl w:val="7D4C2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F54"/>
    <w:rsid w:val="00520566"/>
    <w:rsid w:val="00576F54"/>
    <w:rsid w:val="0068441F"/>
    <w:rsid w:val="009F2DBA"/>
    <w:rsid w:val="00A7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C4575CE"/>
  <w15:chartTrackingRefBased/>
  <w15:docId w15:val="{76D0FF04-B707-4A15-B861-8D725B230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737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GT" w:eastAsia="es-GT"/>
    </w:rPr>
  </w:style>
  <w:style w:type="paragraph" w:styleId="Ttulo4">
    <w:name w:val="heading 4"/>
    <w:basedOn w:val="Normal"/>
    <w:link w:val="Ttulo4Car"/>
    <w:uiPriority w:val="9"/>
    <w:qFormat/>
    <w:rsid w:val="00A7378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s-GT"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73783"/>
    <w:rPr>
      <w:rFonts w:ascii="Times New Roman" w:eastAsia="Times New Roman" w:hAnsi="Times New Roman" w:cs="Times New Roman"/>
      <w:b/>
      <w:bCs/>
      <w:sz w:val="27"/>
      <w:szCs w:val="27"/>
      <w:lang w:val="es-GT" w:eastAsia="es-GT"/>
    </w:rPr>
  </w:style>
  <w:style w:type="character" w:customStyle="1" w:styleId="Ttulo4Car">
    <w:name w:val="Título 4 Car"/>
    <w:basedOn w:val="Fuentedeprrafopredeter"/>
    <w:link w:val="Ttulo4"/>
    <w:uiPriority w:val="9"/>
    <w:rsid w:val="00A73783"/>
    <w:rPr>
      <w:rFonts w:ascii="Times New Roman" w:eastAsia="Times New Roman" w:hAnsi="Times New Roman" w:cs="Times New Roman"/>
      <w:b/>
      <w:bCs/>
      <w:sz w:val="24"/>
      <w:szCs w:val="24"/>
      <w:lang w:val="es-GT" w:eastAsia="es-GT"/>
    </w:rPr>
  </w:style>
  <w:style w:type="character" w:styleId="Textoennegrita">
    <w:name w:val="Strong"/>
    <w:basedOn w:val="Fuentedeprrafopredeter"/>
    <w:uiPriority w:val="22"/>
    <w:qFormat/>
    <w:rsid w:val="00A7378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73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GT" w:eastAsia="es-GT"/>
    </w:rPr>
  </w:style>
  <w:style w:type="character" w:styleId="CdigoHTML">
    <w:name w:val="HTML Code"/>
    <w:basedOn w:val="Fuentedeprrafopredeter"/>
    <w:uiPriority w:val="99"/>
    <w:semiHidden/>
    <w:unhideWhenUsed/>
    <w:rsid w:val="00A737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66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636</Words>
  <Characters>3499</Characters>
  <Application>Microsoft Office Word</Application>
  <DocSecurity>0</DocSecurity>
  <Lines>29</Lines>
  <Paragraphs>8</Paragraphs>
  <ScaleCrop>false</ScaleCrop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 gonzalez</dc:creator>
  <cp:keywords/>
  <dc:description/>
  <cp:lastModifiedBy>nestor gonzalez</cp:lastModifiedBy>
  <cp:revision>2</cp:revision>
  <dcterms:created xsi:type="dcterms:W3CDTF">2024-11-27T22:28:00Z</dcterms:created>
  <dcterms:modified xsi:type="dcterms:W3CDTF">2024-11-27T22:28:00Z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8f7ef12bf6848e774b56cde76b9d13728ad1980920458d0b191a37cfba4e11d7</vt:lpwstr>
  </property>
</Properties>
</file>